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D5" w:rsidRDefault="00F44DD5" w:rsidP="00F44DD5">
      <w:pPr>
        <w:shd w:val="clear" w:color="auto" w:fill="FFFFFF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F44DD5" w:rsidRPr="0020568C" w:rsidRDefault="00F44DD5" w:rsidP="00F44DD5">
      <w:pPr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>, Е. В. Технологии деловой коммуникации русского языка</w:t>
      </w:r>
      <w:proofErr w:type="gramStart"/>
      <w:r w:rsidRPr="0020568C">
        <w:rPr>
          <w:sz w:val="28"/>
          <w:szCs w:val="28"/>
        </w:rPr>
        <w:t xml:space="preserve"> :</w:t>
      </w:r>
      <w:proofErr w:type="gramEnd"/>
      <w:r w:rsidRPr="0020568C">
        <w:rPr>
          <w:sz w:val="28"/>
          <w:szCs w:val="28"/>
        </w:rPr>
        <w:t xml:space="preserve"> учебное пособие : для всех форм и направлений подготовки / Е. В. </w:t>
      </w: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 xml:space="preserve"> ; </w:t>
      </w:r>
      <w:proofErr w:type="spellStart"/>
      <w:r w:rsidRPr="0020568C">
        <w:rPr>
          <w:sz w:val="28"/>
          <w:szCs w:val="28"/>
        </w:rPr>
        <w:t>СибАДИ</w:t>
      </w:r>
      <w:proofErr w:type="spellEnd"/>
      <w:r w:rsidRPr="0020568C">
        <w:rPr>
          <w:sz w:val="28"/>
          <w:szCs w:val="28"/>
        </w:rPr>
        <w:t xml:space="preserve">, Кафедра "Иностранные языки". - Омск </w:t>
      </w:r>
      <w:proofErr w:type="gramStart"/>
      <w:r w:rsidRPr="0020568C">
        <w:rPr>
          <w:sz w:val="28"/>
          <w:szCs w:val="28"/>
        </w:rPr>
        <w:t>:</w:t>
      </w:r>
      <w:proofErr w:type="spellStart"/>
      <w:r w:rsidRPr="0020568C">
        <w:rPr>
          <w:sz w:val="28"/>
          <w:szCs w:val="28"/>
        </w:rPr>
        <w:t>С</w:t>
      </w:r>
      <w:proofErr w:type="gramEnd"/>
      <w:r w:rsidRPr="0020568C">
        <w:rPr>
          <w:sz w:val="28"/>
          <w:szCs w:val="28"/>
        </w:rPr>
        <w:t>ибАДИ</w:t>
      </w:r>
      <w:proofErr w:type="spellEnd"/>
      <w:r w:rsidRPr="0020568C">
        <w:rPr>
          <w:sz w:val="28"/>
          <w:szCs w:val="28"/>
        </w:rPr>
        <w:t xml:space="preserve">, 2019. - 161 с. - </w:t>
      </w:r>
      <w:proofErr w:type="spellStart"/>
      <w:r w:rsidRPr="0020568C">
        <w:rPr>
          <w:sz w:val="28"/>
          <w:szCs w:val="28"/>
        </w:rPr>
        <w:t>Загл</w:t>
      </w:r>
      <w:proofErr w:type="spellEnd"/>
      <w:r w:rsidRPr="0020568C">
        <w:rPr>
          <w:sz w:val="28"/>
          <w:szCs w:val="28"/>
        </w:rPr>
        <w:t>. с титул.экрана. - URL: http://bek.sibadi.org/cgi-bin/irbis64r_plus/cgiirbis_64_ft.exe?C21COM=S&amp;I21DBN=IBIS_FULLTEXT&amp;P21DBN=IBIS&amp;S21FMT=briefHTML_ft&amp;Z21ID=GUEST&amp;S21ALL=&lt;.&gt;TXT=esd1061.pdf&lt;.&gt;. - Режим доступа: для авторизованных пользователей.</w:t>
      </w:r>
    </w:p>
    <w:p w:rsidR="00F44DD5" w:rsidRDefault="00F44DD5" w:rsidP="00F44DD5">
      <w:pPr>
        <w:shd w:val="clear" w:color="auto" w:fill="FFFFFF"/>
        <w:spacing w:line="240" w:lineRule="auto"/>
        <w:ind w:left="0" w:firstLine="567"/>
        <w:rPr>
          <w:b/>
          <w:sz w:val="28"/>
          <w:szCs w:val="28"/>
        </w:rPr>
      </w:pPr>
    </w:p>
    <w:p w:rsidR="00F44DD5" w:rsidRDefault="00F44DD5" w:rsidP="00F44DD5">
      <w:pPr>
        <w:spacing w:line="240" w:lineRule="auto"/>
        <w:ind w:left="0" w:firstLine="567"/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>
        <w:rPr>
          <w:b/>
          <w:sz w:val="28"/>
          <w:szCs w:val="28"/>
        </w:rPr>
        <w:t xml:space="preserve">Задание: </w:t>
      </w:r>
      <w:bookmarkStart w:id="0" w:name="_GoBack"/>
      <w:bookmarkEnd w:id="0"/>
      <w:r w:rsidR="00DA036D">
        <w:rPr>
          <w:b/>
          <w:sz w:val="28"/>
          <w:szCs w:val="28"/>
        </w:rPr>
        <w:t>ознакомьтесь с представленной ниже теорией. Письменно сделайте выводы о полезности и применимости полученной информации (в каких случаях она вам пригодится).</w:t>
      </w:r>
    </w:p>
    <w:p w:rsidR="00F44DD5" w:rsidRDefault="00F44DD5" w:rsidP="002C6555">
      <w:pPr>
        <w:spacing w:line="240" w:lineRule="auto"/>
        <w:ind w:left="0"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F44DD5" w:rsidRDefault="00F44DD5" w:rsidP="002C6555">
      <w:pPr>
        <w:spacing w:line="240" w:lineRule="auto"/>
        <w:ind w:left="0"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2C6555" w:rsidRPr="005951B5" w:rsidRDefault="002C6555" w:rsidP="002C6555">
      <w:pPr>
        <w:spacing w:line="240" w:lineRule="auto"/>
        <w:ind w:left="0" w:firstLine="567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Использование когнитивных искажений в целях манипулирования сознанием собеседника в деловой коммуникации</w:t>
      </w:r>
    </w:p>
    <w:p w:rsidR="002C6555" w:rsidRDefault="002C6555" w:rsidP="002C6555">
      <w:pPr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2C6555" w:rsidRPr="00681D69" w:rsidRDefault="002C6555" w:rsidP="002C6555">
      <w:pPr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Когнитивное искажение определяется как повторяющиеся ошибк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 (сбои) мышления,</w:t>
      </w: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следование шаблонным суждениям о жизни, ситуациях и окружающих людях. «Ошибки мышления», по мнению ученых, помогают увеличить адаптивные способности человека к окружающей среде, увеличить скорость принятия решений. Однако, избавившись от наиболее явных «когнитивных искажений» можно увеличить скорость и качество мышления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</w:t>
      </w: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развить творческие способности.</w:t>
      </w:r>
    </w:p>
    <w:p w:rsidR="002C6555" w:rsidRPr="00587D54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951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качестве когнитивных искажений могут выступать ложные или неточные убеждения, неоправданные обобщения, выводы, сделанные в условиях нехватки информации. Опишем некоторые из когнитивных 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искажений, снижающие или сводящие на нет деловое сотрудничество: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Восприятие спора не как конструктивного поиска истины, а как средства получения власти над оппонентом (см. аргументационную теорию рассудка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Хьюго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Мерсиера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Дэн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Спербера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). Это объясняет продолжение спора в тех случаях, когда все факты против нас. Признание своей неправоты вовремя – важное условие успешности сотрудничества.  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Неверный просчет вероятностей (отрицание вероятности) вследствие влияния эмоций (чем больше эмоций связано с маловероятным событием, тем более вероятным оно нам кажется) ведет к преувеличению риска безобидных вещей и невниманию к действительно опасным мероприятиям. Бытовым примером может служить боязнь авиакатастрофы (при том, что статистически более опасным признаны автоаварии).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Фундаментальная ошибка атрибуции (двойные стандарты – для себя и для других людей) заключается в нашей склонности осуждать других, не принимая во внимание обстоятельства, и оправдывать себя сложившейся внешней ситуацией. Ошибка приводит к тому, что учет обстоятельств сводится </w:t>
      </w:r>
      <w:proofErr w:type="gram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</w:t>
      </w:r>
      <w:proofErr w:type="gram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нет. Так, например, люди часто осуждают полного человека, думая, что его лишний вес – его вина (он не хочет правильно питаться и 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заниматься спортом), при этом не учитывают возможные проблемы со здоровьем, метаболизм и иные факторы. Сам же полный человек найдет дополнительные оправдания: нет свободного времени, постоянный стресс, личный выбор и предпочтение и др.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Большее доверие у нас вызывают люди, похожие в чем-то на нас.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Ингрупповой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фаворитизм ведет к переоценке возможностей похожих на нас людей и к пренебрежению, недоверию, ненависти и страху к людям, от нас отличающимся. 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Склонность к конформизму – следованию мнению большинства – избавляет нас от необходимости прилагать свои усилия к оценке ситуации и принятию решения, позволяет действовать автоматически, однако в большинстве случаев не приводит </w:t>
      </w:r>
      <w:proofErr w:type="gram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правильному решению.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привязки заключается в том, что новую информацию мы сравниваем с уже существующей, и больше всего на нас влияет информация, которую мы услышали первой. Поэтому, когда нам предлагают три варианта на выбор, мы обычно выбираем средний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не слишком дешёвый и не слишком дорогой; сравнивается при этом не качество товаров, а цена на них. </w:t>
      </w:r>
    </w:p>
    <w:p w:rsidR="002C6555" w:rsidRPr="00587D54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Феномен 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Баадера</w:t>
      </w:r>
      <w:proofErr w:type="spellEnd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proofErr w:type="spellStart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Майнхоф</w:t>
      </w:r>
      <w:proofErr w:type="spellEnd"/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заключается в склонности человека видеть совпадения там, где их нет, и на этой основе делать ложные выводы  (например, человек придумывает какую-нибудь важную для себя цифру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</w:t>
      </w: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ему вдруг начинает казаться, что эта цифра появляется везде). </w:t>
      </w:r>
    </w:p>
    <w:p w:rsidR="002C6555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87D5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Восприятие себя в будущем как другого, чужого человека приводит к гиперболическому дисконтированию – стремлению получить хоть какую-то выгоду сейчас, не думая о будущих последствиях. Поэтому люди охотно берут кредиты – деньги они получают сейчас, сразу, а рассчитываться с долгами будет уже другой, «будущий» человек.  </w:t>
      </w:r>
    </w:p>
    <w:p w:rsidR="002C6555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Иллюзия контроля заключается в том, что человек считает, что все зависит только от него, что он способен контролировать ситуацию и даже других людей. 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Переоценка воздействия – когнитивное искажение, приводящее к тому, что незначительное событие и переживание воспринимается как катастрофа. Событию приписывается огромное значение, и существенное влияние на будущую жизнь.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повального увлечения – это стремление следовать «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мейнстриму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», общему мнению. Отчетливо проявляется в Интернет, когда одна идея захватывает массы, её считают безоговорочно верной. Данное когнитивное искажение непосредственно относится к стадному инстинкту.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контраста: два события, произошедшие в недавнем времени сравниваются по принципу контраста, хотя оснований для сравнения может не наблюдаться. 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Хоторнский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эффект – если за человеком наблюдают, он показывает лучшие результаты в деятельности. 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Излишний оптимизм – человек слишком оптимистично относится к своим шансам на успех, когда нет стопроцентной гарантии победы.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Эффект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сверхуверенности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человек переоценивает свои способности, силы и достоинства.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Стереотипизация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приписывание другому человеку характерных для группы черт характера без знаний индивидуальных черт данной личности. Например: «все мужчины – эгоисты», «все богатые – </w:t>
      </w:r>
      <w:proofErr w:type="gram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скряги</w:t>
      </w:r>
      <w:proofErr w:type="gram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 и т.п. Проявляется ежедневно в неправильных суждениях о людях.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Приукрашивание прошлого – приписывание прошлым событиям большего значения и оптимистичного значения.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Феномен «справедливого мира» состоит в безосновательной вере во всеобщую справедливость, равенство и т.п. Человек ожидает справедливой оценки его действий и стараний и очень обижается на любое несоответствие ожиданий.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ореола. Личности, которые нам нравятся или имеют авторитет в обществе, считаются непогрешимыми, а доказательства недостатков игнорируются или приписываются к достоинствам.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Даннинга-Крюгера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 Люди с низкой квалификацией высоко оценивают свои достижения, игнорируют неудачи и делают ошибочные выводы, в то время как действительно высококвалифицированные специалисты страдают неуверенностью, считают других более компетентными.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Проекция себя на других людей – тенденция приписывать другим свои мысли, убеждения и ценности.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Эффект озера </w:t>
      </w: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Вобегон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человек даёт своей персоне слишком лестные и лживые отзывы, оценивая себя выше других.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Самосбывающиеся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пророчества – человек вовлекается исключительно в те виды деятельности, которые со стопроцентной вероятностью подтвердят его убеждения. Например, тенденция знакомиться с заведомо неподходящими людьми ради подтверждения убеждения: «Я всегда буду одна, мне не везет с личной жизнью». 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Эффект первого впечатления – первоначальное мнение о человеке практически не меняется со временем даже при наличии фактов, его опровергающих.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Иллюзия прозрачности – человек значительно переоценивает способности других понимать его мысли, чувства и убеждения.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Обесценивание – тенденция отметать подтверждения успехов, неудач или людей, если они противоречат убеждениям человека. Например, красивая, талантливая и успешная женщина будет считать себя неудачницей до последнего, сколько бы успехов она б не достигла.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Сверхобобщение</w:t>
      </w:r>
      <w:proofErr w:type="spellEnd"/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– тенденция делать глобальные выводы на основе одного события. К примеру, неудача на собеседовании заставит человека считать себя плохим и никому не нужным специалистом, а неудачное свидание – непривлекательной женщиной для всего мужского пола.</w:t>
      </w:r>
    </w:p>
    <w:p w:rsidR="002C6555" w:rsidRPr="00681D69" w:rsidRDefault="002C6555" w:rsidP="002C6555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81D6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Сравнение – тенденция всё время проводить сравнения себя с остальными, более успешными в каких-то видах деятельности, личностями. После сравнения неизменно приходят сожаления и плохое настроение.</w:t>
      </w:r>
    </w:p>
    <w:p w:rsidR="002C6555" w:rsidRDefault="002C6555"/>
    <w:p w:rsidR="002C6555" w:rsidRDefault="002C6555"/>
    <w:p w:rsidR="002C6555" w:rsidRPr="00111184" w:rsidRDefault="002C6555" w:rsidP="002C6555">
      <w:pPr>
        <w:spacing w:line="24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3. Прочитайте данную ниже статью и постройте на ее основе алгоритм поведения в конфликтной ситуации:</w:t>
      </w:r>
    </w:p>
    <w:p w:rsidR="002C6555" w:rsidRPr="00111184" w:rsidRDefault="002C6555" w:rsidP="002C6555">
      <w:pPr>
        <w:spacing w:line="24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</w:p>
    <w:p w:rsidR="002C6555" w:rsidRPr="00111184" w:rsidRDefault="002C6555" w:rsidP="002C6555">
      <w:pPr>
        <w:spacing w:line="24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В момент общения мы не задумываемся о том, как устроена наша речь. Однако это сложный процесс, состоящий из формирования образов и картинок, выстраивания грамматической системы и самого говорения. Речь обладает четырьмя свойствами: содержательность – набор смыслов, произносимый вслух; понятность (если обращаться к человеку на японском языке, а он его не знает, то речь содержательна, но не понятна); выразительность (тембр голоса, интонации), громкость и действенность, то есть ожидание ответной реакции на сказанные слова. </w:t>
      </w:r>
      <w:r w:rsidRPr="00111184">
        <w:rPr>
          <w:color w:val="000000"/>
          <w:sz w:val="28"/>
          <w:szCs w:val="28"/>
          <w:shd w:val="clear" w:color="auto" w:fill="FFFFFF"/>
        </w:rPr>
        <w:br/>
        <w:t>Когда речь произнесена и доходит до собеседника, образуется «</w:t>
      </w:r>
      <w:proofErr w:type="spellStart"/>
      <w:r w:rsidRPr="00111184">
        <w:rPr>
          <w:color w:val="000000"/>
          <w:sz w:val="28"/>
          <w:szCs w:val="28"/>
          <w:shd w:val="clear" w:color="auto" w:fill="FFFFFF"/>
        </w:rPr>
        <w:t>четырехухая</w:t>
      </w:r>
      <w:proofErr w:type="spellEnd"/>
      <w:r w:rsidRPr="00111184">
        <w:rPr>
          <w:color w:val="000000"/>
          <w:sz w:val="28"/>
          <w:szCs w:val="28"/>
          <w:shd w:val="clear" w:color="auto" w:fill="FFFFFF"/>
        </w:rPr>
        <w:t>» модель коммуникации, разработанная лингвистом Романом Якобсоном.</w:t>
      </w:r>
    </w:p>
    <w:p w:rsidR="002C6555" w:rsidRPr="00111184" w:rsidRDefault="002C6555" w:rsidP="002C6555">
      <w:pPr>
        <w:spacing w:line="24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 xml:space="preserve">Между отправителем и получателем сообщения возникает четыре канала, действующих одновременно: канал фактов (только факты, сообщенные одним человеком другому), канал отношений (выбор обращения на ты или на вы, тон, определение отношений – близкие или формальные), канал призыва (что мы хотим получить от общения – начиная от того, чтобы нас выслушали, </w:t>
      </w: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заканчивая тем, чтобы в ответ на наше послание что-то сделали) и канал исповеди – сообщение о себе, о своем состоянии.</w:t>
      </w:r>
    </w:p>
    <w:p w:rsidR="002C6555" w:rsidRPr="00111184" w:rsidRDefault="002C6555" w:rsidP="002C6555">
      <w:pPr>
        <w:spacing w:line="24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Необходимо помнить: только сам человек несет ответственность за свои эмоции. «Гадость» – лишь субъективная оценка услышанных нами слов </w:t>
      </w:r>
      <w:r w:rsidRPr="00111184">
        <w:rPr>
          <w:color w:val="000000"/>
          <w:sz w:val="28"/>
          <w:szCs w:val="28"/>
          <w:shd w:val="clear" w:color="auto" w:fill="FFFFFF"/>
        </w:rPr>
        <w:br/>
        <w:t xml:space="preserve">Американский психолог Маршалл Розенберг, ученик классика гуманистической психотерапии Карла </w:t>
      </w:r>
      <w:proofErr w:type="spellStart"/>
      <w:r w:rsidRPr="00111184">
        <w:rPr>
          <w:color w:val="000000"/>
          <w:sz w:val="28"/>
          <w:szCs w:val="28"/>
          <w:shd w:val="clear" w:color="auto" w:fill="FFFFFF"/>
        </w:rPr>
        <w:t>Роджерса</w:t>
      </w:r>
      <w:proofErr w:type="spellEnd"/>
      <w:r w:rsidRPr="00111184">
        <w:rPr>
          <w:color w:val="000000"/>
          <w:sz w:val="28"/>
          <w:szCs w:val="28"/>
          <w:shd w:val="clear" w:color="auto" w:fill="FFFFFF"/>
        </w:rPr>
        <w:t>, в семидесятых разработал систему «</w:t>
      </w:r>
      <w:proofErr w:type="spellStart"/>
      <w:r w:rsidRPr="00111184">
        <w:rPr>
          <w:color w:val="000000"/>
          <w:sz w:val="28"/>
          <w:szCs w:val="28"/>
          <w:shd w:val="clear" w:color="auto" w:fill="FFFFFF"/>
        </w:rPr>
        <w:t>Nonviolentcommunication</w:t>
      </w:r>
      <w:proofErr w:type="spellEnd"/>
      <w:r w:rsidRPr="00111184">
        <w:rPr>
          <w:color w:val="000000"/>
          <w:sz w:val="28"/>
          <w:szCs w:val="28"/>
          <w:shd w:val="clear" w:color="auto" w:fill="FFFFFF"/>
        </w:rPr>
        <w:t xml:space="preserve">», базовая гипотеза которой гласит: человеку свойственно испытывать </w:t>
      </w:r>
      <w:proofErr w:type="spellStart"/>
      <w:r w:rsidRPr="00111184">
        <w:rPr>
          <w:color w:val="000000"/>
          <w:sz w:val="28"/>
          <w:szCs w:val="28"/>
          <w:shd w:val="clear" w:color="auto" w:fill="FFFFFF"/>
        </w:rPr>
        <w:t>эмпатию</w:t>
      </w:r>
      <w:proofErr w:type="spellEnd"/>
      <w:r w:rsidRPr="00111184">
        <w:rPr>
          <w:color w:val="000000"/>
          <w:sz w:val="28"/>
          <w:szCs w:val="28"/>
          <w:shd w:val="clear" w:color="auto" w:fill="FFFFFF"/>
        </w:rPr>
        <w:t xml:space="preserve"> к другому человеку, а удовлетворение потребностей в ходе общения зависит от отчетливости коммуникации. </w:t>
      </w:r>
    </w:p>
    <w:p w:rsidR="002C6555" w:rsidRPr="00111184" w:rsidRDefault="002C6555" w:rsidP="002C6555">
      <w:pPr>
        <w:spacing w:line="240" w:lineRule="auto"/>
        <w:ind w:firstLine="539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 xml:space="preserve">Чтобы понять, как работает «ненасильственная коммуникация», </w:t>
      </w: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>обратимся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к примеру: в момент разговора собеседник начинает кричать. Сначала Розенберг советует наблюдать за происходящим. Здесь важно отделить факт от оценки: факт – голос повысили, оценка – кричат, потому что я что-то делал не так или собеседник просто неуравновешенный. Потом определить собственную реакцию, не обманывая себя (гнев, раздражение или грусть). Сформулировать потребность (чего бы вам хотелось?). И, не стесняясь, попросить этого – в данном случае говорить тише. Но такая система – наблюдение, оценка чувств, формулирование потребностей и их озвучивание – требует ежедневной практики для достижения автоматизма. </w:t>
      </w:r>
    </w:p>
    <w:p w:rsidR="002C6555" w:rsidRPr="00111184" w:rsidRDefault="002C6555" w:rsidP="002C6555">
      <w:pPr>
        <w:spacing w:line="240" w:lineRule="auto"/>
        <w:ind w:firstLine="53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 xml:space="preserve">Также следует избегать эмоционального шантажа: нужно выражать подлинную искренность, ответственно подходить к собственной уязвимости (некоторые специально терпят унижения, чтобы потом манипулировать человеком, давя на чувство вины), различать мысли и чувства (когда возникает ощущение «я чувствую, что ты меня обманываешь», стоит </w:t>
      </w:r>
      <w:r w:rsidRPr="00111184">
        <w:rPr>
          <w:color w:val="000000"/>
          <w:sz w:val="28"/>
          <w:szCs w:val="28"/>
          <w:shd w:val="clear" w:color="auto" w:fill="FFFFFF"/>
        </w:rPr>
        <w:lastRenderedPageBreak/>
        <w:t>помнить, что это всего лишь догадки) и стараться заменять страдательный залог на действительный в описании своих ощущений («я огорчился», а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не «я огорчен»). </w:t>
      </w:r>
    </w:p>
    <w:p w:rsidR="002C6555" w:rsidRPr="00111184" w:rsidRDefault="002C6555" w:rsidP="002C6555">
      <w:pPr>
        <w:spacing w:line="240" w:lineRule="auto"/>
        <w:ind w:firstLine="539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Необходимо помнить: только сам человек несет ответственность за свои эмоции. «Гадость» – лишь субъективная оценка услышанных нами слов, и не надо ругать себя или другого, углубляться в собственные потребности и чувства. Помимо работы над собой, надо работать и с собеседником (возможно, он кричит просто потому, что он глуховат – эту гипотезу стоит проверить). </w:t>
      </w:r>
    </w:p>
    <w:p w:rsidR="002C6555" w:rsidRPr="00111184" w:rsidRDefault="002C6555" w:rsidP="002C6555">
      <w:pPr>
        <w:spacing w:line="240" w:lineRule="auto"/>
        <w:ind w:firstLine="539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 xml:space="preserve">Каждый человек имеет право удовлетворять свои потребности и просить помощи в этом – но иногда он все равно будет получать отказ. Одна из причин – в том, что когда просят, чаще говорят, что собеседнику не нужно делать, забывая сообщить о том, что нужно. «Не ори» – ошибочная формулировка, гораздо лучше попросить «говори тише». В просьбе о помощи или в претензии должна выражаться сама суть дела, конкретика, но не приказ. Чтобы проверить, дошел ли «запрос» до собеседника, спросите, понял ли он, что от него хотят. </w:t>
      </w: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>Говоря «спасибо», лучше не употреблять льстивых слов («красивый», «щедрый» и т.д.), а благодарить за то, что действительно сделано.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И не держите себя в эмоциональном рабстве. Важно смело решаться на искреннюю реакцию, отдавая себе отчет в том, к чему она может привести. </w:t>
      </w:r>
      <w:r w:rsidRPr="00111184">
        <w:rPr>
          <w:color w:val="000000"/>
          <w:sz w:val="28"/>
          <w:szCs w:val="28"/>
          <w:shd w:val="clear" w:color="auto" w:fill="FFFFFF"/>
        </w:rPr>
        <w:br/>
        <w:t xml:space="preserve">За понимание эмоционального состояния другого человека отвечают определенные области в мозгу: за отвращение и оргазм, за обучение и способность вспомнить знания в нужный момент и за одновременное переживание чужой боли как своей при понимании, что это не твое тело. И это доказывает врожденность сопереживания. Однако надо отличать </w:t>
      </w:r>
      <w:proofErr w:type="spellStart"/>
      <w:r w:rsidRPr="00111184">
        <w:rPr>
          <w:color w:val="000000"/>
          <w:sz w:val="28"/>
          <w:szCs w:val="28"/>
          <w:shd w:val="clear" w:color="auto" w:fill="FFFFFF"/>
        </w:rPr>
        <w:t>эмпатию</w:t>
      </w:r>
      <w:proofErr w:type="spellEnd"/>
      <w:r w:rsidRPr="00111184">
        <w:rPr>
          <w:color w:val="000000"/>
          <w:sz w:val="28"/>
          <w:szCs w:val="28"/>
          <w:shd w:val="clear" w:color="auto" w:fill="FFFFFF"/>
        </w:rPr>
        <w:t xml:space="preserve"> от других реакций: советов, поучений, утешений, попыток отшутиться или отвлечь от проблемы («не обращай внимания»), детальных расспросов, уличения в неправильных поступках. Сопереживать – значит выслушать без оценок, не комментируя поступки человека даже про себя. </w:t>
      </w:r>
    </w:p>
    <w:p w:rsidR="002C6555" w:rsidRPr="00111184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В каждом из нас живут два внутренних голоса, мешающие общению. Один из них навешивает ярлыки на поведение окружающих, а другой ищет оправдания (меня заставили; я такой, потому что; мне велели; не знаю, как это получилось). Они опасны, потому что так мы снимаем с себя ответственность за свои же решения. </w:t>
      </w:r>
    </w:p>
    <w:p w:rsidR="002C6555" w:rsidRPr="00111184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Ненасильственное общение помогает сохранять энергию, которую мы тратим на агрессию, перестать завоевывать очки за чужой счет (ведь осуждающие ярлыки, навешанные на других людей, делают нас лучше в собственных глазах), не лениться чувствовать и думать, мирно работать над совместными целями и принимать людей такими, какие они есть на самом деле. Гнев – это вполне естественная реакция, но человек ответственен и за него. Энергию гнева лучше направлять на что-то другое.</w:t>
      </w:r>
    </w:p>
    <w:p w:rsidR="002C6555" w:rsidRPr="00111184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color w:val="000000"/>
          <w:sz w:val="28"/>
          <w:szCs w:val="28"/>
          <w:highlight w:val="cyan"/>
          <w:shd w:val="clear" w:color="auto" w:fill="FFFFFF"/>
        </w:rPr>
      </w:pPr>
    </w:p>
    <w:p w:rsidR="002C6555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 xml:space="preserve">4. Прочитайте некоторые </w:t>
      </w: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>факты о поведении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человека и ответьте на вопрос, какова их роль в вероятности появления конфликтных ситуаций:</w:t>
      </w:r>
    </w:p>
    <w:p w:rsidR="002C6555" w:rsidRPr="00111184" w:rsidRDefault="002C6555" w:rsidP="002C6555">
      <w:pPr>
        <w:tabs>
          <w:tab w:val="left" w:pos="993"/>
        </w:tabs>
        <w:spacing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11184">
        <w:rPr>
          <w:color w:val="000000"/>
          <w:sz w:val="28"/>
          <w:szCs w:val="28"/>
          <w:shd w:val="clear" w:color="auto" w:fill="FFFFFF"/>
        </w:rPr>
        <w:t>- Люди с высоким уровнем тестостерона получают наслаждение от гнева других.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Люди стремятся унизить других, когда не уверены в себе. Испытуемые, которым сказали, что они плохо прошли тест на IQ, высказывали больше национальных и религиозных предубеждений, чем те, кому сообщили о высоких результатах.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При этом люди искренне уверены, что их негативное мнение о других искренно и не имеет никакой связи с их понизившимся мнением о себе. Унижение других помогает восстановлению самооценки.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На поведение людей влияют телесные ощущения. Например, есть стойкая ассоциация между ощущением тяжести и «важностью», «серьезностью», «весомостью». Люди оценивали человека как более серьезного и стабильного, если его резюме подавалось в тяжелой папке, и наоборот.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Точно так же, ощущение жесткости и твердости делает людей негибкими. Сидящие на жестких стульях были более неуступчивы в переговорах. Ощущение шероховатой поверхности вызывает в людях ощущение сложности в отношениях между людьми, а холод тесно связан с чувством одиночества.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Люди склонны совершать аморальные поступки или не выполнять чью-то просьбу о помощи, если для этого не надо прикладывать усилий или не придется отказывать человеку впрямую.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Однако</w:t>
      </w:r>
      <w:proofErr w:type="gramStart"/>
      <w:r w:rsidRPr="00111184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111184">
        <w:rPr>
          <w:color w:val="000000"/>
          <w:sz w:val="28"/>
          <w:szCs w:val="28"/>
          <w:shd w:val="clear" w:color="auto" w:fill="FFFFFF"/>
        </w:rPr>
        <w:t xml:space="preserve"> больше людей ведут себя «как положено», если они должны принять моральное решение на виду у кого-то. В прямой просьбе о помощи, о пожертвовании или о сборе подписей отказывают реже.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Ложь требует больших ментальных усилий. Человеку одновременно приходится удерживать в голове ложь – чтобы ее говорить, и правду – чтобы ее скрывать. В результате он произносит более простые предложения и хуже справляется с задачами на сообразительность.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Когда за людьми наблюдают, они ведут себя лучше. Причем иллюзия наблюдения работает тоже. Достаточно было повесить фотографии глаз в столовой самообслуживания, чтобы большее число людей стало убирать за собой посуду.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При этом поведение влияет на мораль (да-да). Люди, солгавшие, обманувшие кого-то или совершившие другой аморальный поступок, после этого по-другому оценивают, что есть хорошо и что плохо.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Привлекательная честная внешность может легко ввести в заблуждение. Люди склонны более доверять внешности, чем искренности. Даже профессионалы считали честными лгущих людей с искренними манерами в 86% случаев.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Внешность играет огромную роль даже в голосовании и выборе политиков. Избиратели делают вывод о компетентности политиков по зрелости лица и физической привлекательности. Разумеется, неосознанно.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lastRenderedPageBreak/>
        <w:t>- Более успешных и богатых считают более умными, мудрыми и т.д., и наоборот. И зачастую люди склонны думать, что те, кто добился успеха, и те, на чью долю выпали страдания, заслуживали это.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Счастливее не тот, у кого денег много, а тот, у кого больше, чем у соседа. Частично на этом основывается и неудовлетворенность большими деньгами. Люди постоянно сравнивают себя с соседями. Разбогатев, они начинают вращаться в новых кругах, где у людей денег еще больше, и возвышаться над окружающими нелегко.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Гнев усиливает в людях желание обладания. Люди прилагают больше усилий к получению объекта, который ассоциируется у них с сердитыми лицами. Раньше это считалось только свойством положительных эмоций.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Чем сложнее решение, которое необходимо принять, тем более люди склонны оставлять все, как есть. Если в магазине слишком большой выбор и люди не могут сходу определить, какой из товаров лучше – они уйдут без покупки.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Когда люди чувствуют, что не контролируют происходящее, они склонны видеть несуществующие закономерности в несвязанных между собой картинках и верить в теории заговора.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Люди сожалеют о быстро принятых решениях, даже если результаты их устраивают. При этом важно не фактическое время, отведенное на решение. Важно, чувствует ли человек, что времени было достаточно.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Не все риски воспринимаются одинаково. Один и тот же человек может бесстрашно прыгать с парашютом, но бояться возразить начальнику. Или дрессировать тигров, но стесняться познакомиться с симпатичной женщиной. </w:t>
      </w:r>
    </w:p>
    <w:p w:rsidR="002C6555" w:rsidRPr="00111184" w:rsidRDefault="002C6555" w:rsidP="002C6555">
      <w:p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sz w:val="28"/>
          <w:szCs w:val="28"/>
        </w:rPr>
      </w:pPr>
      <w:r w:rsidRPr="00111184">
        <w:rPr>
          <w:color w:val="000000"/>
          <w:sz w:val="28"/>
          <w:szCs w:val="28"/>
          <w:shd w:val="clear" w:color="auto" w:fill="FFFFFF"/>
        </w:rPr>
        <w:t>- У скуки есть светлая сторона. Скучающие люди нередко ищут возможность сделать добрые дела, поскольку развлечения им надоели и не привносят смысл в их жизнь.</w:t>
      </w:r>
    </w:p>
    <w:p w:rsidR="002C6555" w:rsidRDefault="002C6555"/>
    <w:sectPr w:rsidR="002C6555" w:rsidSect="0082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2C1C"/>
    <w:multiLevelType w:val="hybridMultilevel"/>
    <w:tmpl w:val="6ADAA270"/>
    <w:lvl w:ilvl="0" w:tplc="D0DE667E">
      <w:start w:val="1"/>
      <w:numFmt w:val="decimal"/>
      <w:lvlText w:val="%1."/>
      <w:lvlJc w:val="left"/>
      <w:pPr>
        <w:ind w:left="1537" w:hanging="97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2C6555"/>
    <w:rsid w:val="002C6555"/>
    <w:rsid w:val="00822441"/>
    <w:rsid w:val="00DA036D"/>
    <w:rsid w:val="00F44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C6555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C6555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2020-07-08T07:49:00Z</dcterms:created>
  <dcterms:modified xsi:type="dcterms:W3CDTF">2021-11-21T05:59:00Z</dcterms:modified>
</cp:coreProperties>
</file>