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D5" w:rsidRDefault="00F44DD5" w:rsidP="00F44DD5">
      <w:pPr>
        <w:shd w:val="clear" w:color="auto" w:fill="FFFFFF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Ссылки см. в источнике:</w:t>
      </w:r>
    </w:p>
    <w:p w:rsidR="00F44DD5" w:rsidRPr="0020568C" w:rsidRDefault="00F44DD5" w:rsidP="00F44DD5">
      <w:pPr>
        <w:spacing w:line="240" w:lineRule="auto"/>
        <w:ind w:left="0" w:firstLine="567"/>
        <w:jc w:val="both"/>
        <w:rPr>
          <w:sz w:val="28"/>
          <w:szCs w:val="28"/>
        </w:rPr>
      </w:pPr>
      <w:proofErr w:type="spellStart"/>
      <w:r w:rsidRPr="0020568C">
        <w:rPr>
          <w:sz w:val="28"/>
          <w:szCs w:val="28"/>
        </w:rPr>
        <w:t>Цупикова</w:t>
      </w:r>
      <w:proofErr w:type="spellEnd"/>
      <w:r w:rsidRPr="0020568C">
        <w:rPr>
          <w:sz w:val="28"/>
          <w:szCs w:val="28"/>
        </w:rPr>
        <w:t>, Е. В. Технологии деловой коммуникации русского языка</w:t>
      </w:r>
      <w:proofErr w:type="gramStart"/>
      <w:r w:rsidRPr="0020568C">
        <w:rPr>
          <w:sz w:val="28"/>
          <w:szCs w:val="28"/>
        </w:rPr>
        <w:t xml:space="preserve"> :</w:t>
      </w:r>
      <w:proofErr w:type="gramEnd"/>
      <w:r w:rsidRPr="0020568C">
        <w:rPr>
          <w:sz w:val="28"/>
          <w:szCs w:val="28"/>
        </w:rPr>
        <w:t xml:space="preserve"> учебное пособие : для всех форм и направлений подготовки / Е. В. </w:t>
      </w:r>
      <w:proofErr w:type="spellStart"/>
      <w:r w:rsidRPr="0020568C">
        <w:rPr>
          <w:sz w:val="28"/>
          <w:szCs w:val="28"/>
        </w:rPr>
        <w:t>Цупикова</w:t>
      </w:r>
      <w:proofErr w:type="spellEnd"/>
      <w:r w:rsidRPr="0020568C">
        <w:rPr>
          <w:sz w:val="28"/>
          <w:szCs w:val="28"/>
        </w:rPr>
        <w:t xml:space="preserve"> ; </w:t>
      </w:r>
      <w:proofErr w:type="spellStart"/>
      <w:r w:rsidRPr="0020568C">
        <w:rPr>
          <w:sz w:val="28"/>
          <w:szCs w:val="28"/>
        </w:rPr>
        <w:t>СибАДИ</w:t>
      </w:r>
      <w:proofErr w:type="spellEnd"/>
      <w:r w:rsidRPr="0020568C">
        <w:rPr>
          <w:sz w:val="28"/>
          <w:szCs w:val="28"/>
        </w:rPr>
        <w:t xml:space="preserve">, Кафедра "Иностранные языки". - Омск </w:t>
      </w:r>
      <w:proofErr w:type="gramStart"/>
      <w:r w:rsidRPr="0020568C">
        <w:rPr>
          <w:sz w:val="28"/>
          <w:szCs w:val="28"/>
        </w:rPr>
        <w:t>:</w:t>
      </w:r>
      <w:proofErr w:type="spellStart"/>
      <w:r w:rsidRPr="0020568C">
        <w:rPr>
          <w:sz w:val="28"/>
          <w:szCs w:val="28"/>
        </w:rPr>
        <w:t>С</w:t>
      </w:r>
      <w:proofErr w:type="gramEnd"/>
      <w:r w:rsidRPr="0020568C">
        <w:rPr>
          <w:sz w:val="28"/>
          <w:szCs w:val="28"/>
        </w:rPr>
        <w:t>ибАДИ</w:t>
      </w:r>
      <w:proofErr w:type="spellEnd"/>
      <w:r w:rsidRPr="0020568C">
        <w:rPr>
          <w:sz w:val="28"/>
          <w:szCs w:val="28"/>
        </w:rPr>
        <w:t xml:space="preserve">, 2019. - 161 с. - </w:t>
      </w:r>
      <w:proofErr w:type="spellStart"/>
      <w:r w:rsidRPr="0020568C">
        <w:rPr>
          <w:sz w:val="28"/>
          <w:szCs w:val="28"/>
        </w:rPr>
        <w:t>Загл</w:t>
      </w:r>
      <w:proofErr w:type="spellEnd"/>
      <w:r w:rsidRPr="0020568C">
        <w:rPr>
          <w:sz w:val="28"/>
          <w:szCs w:val="28"/>
        </w:rPr>
        <w:t>. с титул.экрана. - URL: http://bek.sibadi.org/cgi-bin/irbis64r_plus/cgiirbis_64_ft.exe?C21COM=S&amp;I21DBN=IBIS_FULLTEXT&amp;P21DBN=IBIS&amp;S21FMT=briefHTML_ft&amp;Z21ID=GUEST&amp;S21ALL=&lt;.&gt;TXT=esd1061.pdf&lt;.&gt;. - Режим доступа: для авторизованных пользователей.</w:t>
      </w:r>
    </w:p>
    <w:p w:rsidR="00F44DD5" w:rsidRDefault="00F44DD5" w:rsidP="00F44DD5">
      <w:pPr>
        <w:shd w:val="clear" w:color="auto" w:fill="FFFFFF"/>
        <w:spacing w:line="240" w:lineRule="auto"/>
        <w:ind w:left="0" w:firstLine="567"/>
        <w:rPr>
          <w:b/>
          <w:sz w:val="28"/>
          <w:szCs w:val="28"/>
        </w:rPr>
      </w:pPr>
    </w:p>
    <w:p w:rsidR="00F44DD5" w:rsidRDefault="00F44DD5" w:rsidP="00F44DD5">
      <w:pPr>
        <w:spacing w:line="240" w:lineRule="auto"/>
        <w:ind w:left="0" w:firstLine="567"/>
        <w:jc w:val="both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b/>
          <w:sz w:val="28"/>
          <w:szCs w:val="28"/>
        </w:rPr>
        <w:t xml:space="preserve">Задание: </w:t>
      </w:r>
      <w:bookmarkStart w:id="0" w:name="_GoBack"/>
      <w:bookmarkEnd w:id="0"/>
      <w:r w:rsidR="00DA036D">
        <w:rPr>
          <w:b/>
          <w:sz w:val="28"/>
          <w:szCs w:val="28"/>
        </w:rPr>
        <w:t>ознакомьтесь с представленной ниже теорией. Письменно сделайте выводы о полезности и применимости полученной информации (в каких случаях она вам пригодится).</w:t>
      </w:r>
    </w:p>
    <w:p w:rsidR="00F44DD5" w:rsidRDefault="00F44DD5" w:rsidP="002C6555">
      <w:pPr>
        <w:spacing w:line="240" w:lineRule="auto"/>
        <w:ind w:left="0" w:firstLine="567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F44DD5" w:rsidRDefault="00F44DD5" w:rsidP="002C6555">
      <w:pPr>
        <w:spacing w:line="240" w:lineRule="auto"/>
        <w:ind w:left="0" w:firstLine="567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2C6555" w:rsidRPr="005951B5" w:rsidRDefault="002C6555" w:rsidP="002C6555">
      <w:pPr>
        <w:spacing w:line="240" w:lineRule="auto"/>
        <w:ind w:left="0" w:firstLine="567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5951B5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Использование когнитивных искажений в целях манипулирования сознанием собеседника в деловой коммуникации</w:t>
      </w:r>
    </w:p>
    <w:p w:rsidR="002C6555" w:rsidRDefault="002C6555" w:rsidP="002C6555">
      <w:pPr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2C6555" w:rsidRPr="00681D69" w:rsidRDefault="002C6555" w:rsidP="002C6555">
      <w:pPr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951B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Когнитивное искажение определяется как повторяющиеся ошибк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 (сбои) мышления,</w:t>
      </w: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следование шаблонным суждениям о жизни, ситуациях и окружающих людях. «Ошибки мышления», по мнению ученых, помогают увеличить адаптивные способности человека к окружающей среде, увеличить скорость принятия решений. Однако, избавившись от наиболее явных «когнитивных искажений» можно увеличить скорость и качество мышления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и </w:t>
      </w: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развить творческие способности.</w:t>
      </w:r>
    </w:p>
    <w:p w:rsidR="002C6555" w:rsidRPr="00587D54" w:rsidRDefault="002C6555" w:rsidP="002C6555">
      <w:p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951B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В качестве когнитивных искажений могут выступать ложные или неточные убеждения, неоправданные обобщения, выводы, сделанные в условиях нехватки информации. Опишем некоторые из когнитивных </w:t>
      </w: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искажений, снижающие или сводящие на нет деловое сотрудничество:</w:t>
      </w:r>
    </w:p>
    <w:p w:rsidR="002C6555" w:rsidRPr="00587D54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Восприятие спора не как конструктивного поиска истины, а как средства получения власти над оппонентом (см. аргументационную теорию рассудка </w:t>
      </w:r>
      <w:proofErr w:type="spellStart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Хьюго</w:t>
      </w:r>
      <w:proofErr w:type="spellEnd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Мерсиера</w:t>
      </w:r>
      <w:proofErr w:type="spellEnd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и Дэн </w:t>
      </w:r>
      <w:proofErr w:type="spellStart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Спербера</w:t>
      </w:r>
      <w:proofErr w:type="spellEnd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). Это объясняет продолжение спора в тех случаях, когда все факты против нас. Признание своей неправоты вовремя – важное условие успешности сотрудничества.  </w:t>
      </w:r>
    </w:p>
    <w:p w:rsidR="002C6555" w:rsidRPr="00587D54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Неверный просчет вероятностей (отрицание вероятности) вследствие влияния эмоций (чем больше эмоций связано с маловероятным событием, тем более вероятным оно нам кажется) ведет к преувеличению риска безобидных вещей и невниманию к действительно опасным мероприятиям. Бытовым примером может служить боязнь авиакатастрофы (при том, что статистически более опасным признаны автоаварии).</w:t>
      </w:r>
    </w:p>
    <w:p w:rsidR="002C6555" w:rsidRPr="00587D54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Фундаментальная ошибка атрибуции (двойные стандарты – для себя и для других людей) заключается в нашей склонности осуждать других, не принимая во внимание обстоятельства, и оправдывать себя сложившейся внешней ситуацией. Ошибка приводит к тому, что учет обстоятельств сводится </w:t>
      </w:r>
      <w:proofErr w:type="gramStart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на</w:t>
      </w:r>
      <w:proofErr w:type="gramEnd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нет. Так, например, люди часто осуждают полного человека, думая, что его лишний вес – его вина (он не хочет правильно питаться и </w:t>
      </w: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lastRenderedPageBreak/>
        <w:t>заниматься спортом), при этом не учитывают возможные проблемы со здоровьем, метаболизм и иные факторы. Сам же полный человек найдет дополнительные оправдания: нет свободного времени, постоянный стресс, личный выбор и предпочтение и др.</w:t>
      </w:r>
    </w:p>
    <w:p w:rsidR="002C6555" w:rsidRPr="00587D54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Большее доверие у нас вызывают люди, похожие в чем-то на нас. </w:t>
      </w:r>
      <w:proofErr w:type="spellStart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Ингрупповой</w:t>
      </w:r>
      <w:proofErr w:type="spellEnd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фаворитизм ведет к переоценке возможностей похожих на нас людей и к пренебрежению, недоверию, ненависти и страху к людям, от нас отличающимся. </w:t>
      </w:r>
    </w:p>
    <w:p w:rsidR="002C6555" w:rsidRPr="00587D54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Склонность к конформизму – следованию мнению большинства – избавляет нас от необходимости прилагать свои усилия к оценке ситуации и принятию решения, позволяет действовать автоматически, однако в большинстве случаев не приводит </w:t>
      </w:r>
      <w:proofErr w:type="gramStart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</w:t>
      </w:r>
      <w:proofErr w:type="gramEnd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правильному решению.</w:t>
      </w:r>
    </w:p>
    <w:p w:rsidR="002C6555" w:rsidRPr="00587D54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Эффект привязки заключается в том, что новую информацию мы сравниваем с уже существующей, и больше всего на нас влияет информация, которую мы услышали первой. Поэтому, когда нам предлагают три варианта на выбор, мы обычно выбираем средний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–</w:t>
      </w: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не слишком дешёвый и не слишком дорогой; сравнивается при этом не качество товаров, а цена на них. </w:t>
      </w:r>
    </w:p>
    <w:p w:rsidR="002C6555" w:rsidRPr="00587D54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Феномен </w:t>
      </w:r>
      <w:proofErr w:type="spellStart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Баадера</w:t>
      </w:r>
      <w:proofErr w:type="spellEnd"/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–</w:t>
      </w:r>
      <w:proofErr w:type="spellStart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Майнхоф</w:t>
      </w:r>
      <w:proofErr w:type="spellEnd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заключается в склонности человека видеть совпадения там, где их нет, и на этой основе делать ложные выводы  (например, человек придумывает какую-нибудь важную для себя цифру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–</w:t>
      </w: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и ему вдруг начинает казаться, что эта цифра появляется везде). </w:t>
      </w:r>
    </w:p>
    <w:p w:rsidR="002C6555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Восприятие себя в будущем как другого, чужого человека приводит к гиперболическому дисконтированию – стремлению получить хоть какую-то выгоду сейчас, не думая о будущих последствиях. Поэтому люди охотно берут кредиты – деньги они получают сейчас, сразу, а рассчитываться с долгами будет уже другой, «будущий» человек.  </w:t>
      </w:r>
    </w:p>
    <w:p w:rsidR="002C6555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Иллюзия контроля заключается в том, что человек считает, что все зависит только от него, что он способен контролировать ситуацию и даже других людей. </w:t>
      </w:r>
    </w:p>
    <w:p w:rsidR="002C6555" w:rsidRPr="00681D69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Переоценка воздействия – когнитивное искажение, приводящее к тому, что незначительное событие и переживание воспринимается как катастрофа. Событию приписывается огромное значение, и существенное влияние на будущую жизнь.</w:t>
      </w:r>
    </w:p>
    <w:p w:rsidR="002C6555" w:rsidRPr="00681D69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Эффект повального увлечения – это стремление следовать «</w:t>
      </w:r>
      <w:proofErr w:type="spellStart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мейнстриму</w:t>
      </w:r>
      <w:proofErr w:type="spellEnd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», общему мнению. Отчетливо проявляется в Интернет, когда одна идея захватывает массы, её считают безоговорочно верной. Данное когнитивное искажение непосредственно относится к стадному инстинкту.</w:t>
      </w:r>
    </w:p>
    <w:p w:rsidR="002C6555" w:rsidRPr="00681D69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Эффект контраста: два события, произошедшие в недавнем времени сравниваются по принципу контраста, хотя оснований для сравнения может не наблюдаться. </w:t>
      </w:r>
    </w:p>
    <w:p w:rsidR="002C6555" w:rsidRPr="00681D69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Хоторнский</w:t>
      </w:r>
      <w:proofErr w:type="spellEnd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эффект – если за человеком наблюдают, он показывает лучшие результаты в деятельности. </w:t>
      </w:r>
    </w:p>
    <w:p w:rsidR="002C6555" w:rsidRPr="00681D69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Излишний оптимизм – человек слишком оптимистично относится к своим шансам на успех, когда нет стопроцентной гарантии победы.</w:t>
      </w:r>
    </w:p>
    <w:p w:rsidR="002C6555" w:rsidRPr="00681D69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Эффект </w:t>
      </w:r>
      <w:proofErr w:type="spellStart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сверхуверенности</w:t>
      </w:r>
      <w:proofErr w:type="spellEnd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– человек переоценивает свои способности, силы и достоинства.</w:t>
      </w:r>
    </w:p>
    <w:p w:rsidR="002C6555" w:rsidRPr="00681D69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Стереотипизация</w:t>
      </w:r>
      <w:proofErr w:type="spellEnd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– приписывание другому человеку характерных для группы черт характера без знаний индивидуальных черт данной личности. Например: «все мужчины – эгоисты», «все богатые – </w:t>
      </w:r>
      <w:proofErr w:type="gramStart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скряги</w:t>
      </w:r>
      <w:proofErr w:type="gramEnd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» и т.п. Проявляется ежедневно в неправильных суждениях о людях.</w:t>
      </w:r>
    </w:p>
    <w:p w:rsidR="002C6555" w:rsidRPr="00681D69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Приукрашивание прошлого – приписывание прошлым событиям большего значения и оптимистичного значения.</w:t>
      </w:r>
    </w:p>
    <w:p w:rsidR="002C6555" w:rsidRPr="00681D69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Феномен «справедливого мира» состоит в безосновательной вере во всеобщую справедливость, равенство и т.п. Человек ожидает справедливой оценки его действий и стараний и очень обижается на любое несоответствие ожиданий.</w:t>
      </w:r>
    </w:p>
    <w:p w:rsidR="002C6555" w:rsidRPr="00681D69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Эффект ореола. Личности, которые нам нравятся или имеют авторитет в обществе, считаются непогрешимыми, а доказательства недостатков игнорируются или приписываются к достоинствам.</w:t>
      </w:r>
    </w:p>
    <w:p w:rsidR="002C6555" w:rsidRPr="00681D69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Эффект </w:t>
      </w:r>
      <w:proofErr w:type="spellStart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Даннинга-Крюгера</w:t>
      </w:r>
      <w:proofErr w:type="spellEnd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 Люди с низкой квалификацией высоко оценивают свои достижения, игнорируют неудачи и делают ошибочные выводы, в то время как действительно высококвалифицированные специалисты страдают неуверенностью, считают других более компетентными.</w:t>
      </w:r>
    </w:p>
    <w:p w:rsidR="002C6555" w:rsidRPr="00681D69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Проекция себя на других людей – тенденция приписывать другим свои мысли, убеждения и ценности.</w:t>
      </w:r>
    </w:p>
    <w:p w:rsidR="002C6555" w:rsidRPr="00681D69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Эффект озера </w:t>
      </w:r>
      <w:proofErr w:type="spellStart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Вобегон</w:t>
      </w:r>
      <w:proofErr w:type="spellEnd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– человек даёт своей персоне слишком лестные и лживые отзывы, оценивая себя выше других.</w:t>
      </w:r>
    </w:p>
    <w:p w:rsidR="002C6555" w:rsidRPr="00681D69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Самосбывающиеся</w:t>
      </w:r>
      <w:proofErr w:type="spellEnd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пророчества – человек вовлекается исключительно в те виды деятельности, которые со стопроцентной вероятностью подтвердят его убеждения. Например, тенденция знакомиться с заведомо неподходящими людьми ради подтверждения убеждения: «Я всегда буду одна, мне не везет с личной жизнью». </w:t>
      </w:r>
    </w:p>
    <w:p w:rsidR="002C6555" w:rsidRPr="00681D69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Эффект первого впечатления – первоначальное мнение о человеке практически не меняется со временем даже при наличии фактов, его опровергающих.</w:t>
      </w:r>
    </w:p>
    <w:p w:rsidR="002C6555" w:rsidRPr="00681D69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Иллюзия прозрачности – человек значительно переоценивает способности других понимать его мысли, чувства и убеждения.</w:t>
      </w:r>
    </w:p>
    <w:p w:rsidR="002C6555" w:rsidRPr="00681D69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Обесценивание – тенденция отметать подтверждения успехов, неудач или людей, если они противоречат убеждениям человека. Например, красивая, талантливая и успешная женщина будет считать себя неудачницей до последнего, сколько бы успехов она б не достигла.</w:t>
      </w:r>
    </w:p>
    <w:p w:rsidR="002C6555" w:rsidRPr="00681D69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Сверхобобщение</w:t>
      </w:r>
      <w:proofErr w:type="spellEnd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– тенденция делать глобальные выводы на основе одного события. К примеру, неудача на собеседовании заставит человека считать себя плохим и никому не нужным специалистом, а неудачное свидание – непривлекательной женщиной для всего мужского пола.</w:t>
      </w:r>
    </w:p>
    <w:p w:rsidR="002C6555" w:rsidRPr="00681D69" w:rsidRDefault="002C6555" w:rsidP="002C6555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Сравнение – тенденция всё время проводить сравнения себя с остальными, более успешными в каких-то видах деятельности, личностями. После сравнения неизменно приходят сожаления и плохое настроение.</w:t>
      </w:r>
    </w:p>
    <w:p w:rsidR="002C6555" w:rsidRDefault="002C6555"/>
    <w:p w:rsidR="002C6555" w:rsidRDefault="002C6555"/>
    <w:p w:rsidR="002C6555" w:rsidRPr="00111184" w:rsidRDefault="002C6555" w:rsidP="002C6555">
      <w:pPr>
        <w:spacing w:line="240" w:lineRule="auto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111184">
        <w:rPr>
          <w:color w:val="000000"/>
          <w:sz w:val="28"/>
          <w:szCs w:val="28"/>
          <w:shd w:val="clear" w:color="auto" w:fill="FFFFFF"/>
        </w:rPr>
        <w:t>3. Прочитайте данную ниже статью и постройте на ее основе алгоритм поведения в конфликтной ситуации:</w:t>
      </w:r>
    </w:p>
    <w:p w:rsidR="002C6555" w:rsidRPr="00111184" w:rsidRDefault="002C6555" w:rsidP="002C6555">
      <w:pPr>
        <w:spacing w:line="240" w:lineRule="auto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2C6555" w:rsidRPr="00111184" w:rsidRDefault="002C6555" w:rsidP="002C6555">
      <w:pPr>
        <w:spacing w:line="240" w:lineRule="auto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111184">
        <w:rPr>
          <w:color w:val="000000"/>
          <w:sz w:val="28"/>
          <w:szCs w:val="28"/>
          <w:shd w:val="clear" w:color="auto" w:fill="FFFFFF"/>
        </w:rPr>
        <w:t>В момент общения мы не задумываемся о том, как устроена наша речь. Однако это сложный процесс, состоящий из формирования образов и картинок, выстраивания грамматической системы и самого говорения. Речь обладает четырьмя свойствами: содержательность – набор смыслов, произносимый вслух; понятность (если обращаться к человеку на японском языке, а он его не знает, то речь содержательна, но не понятна); выразительность (тембр голоса, интонации), громкость и действенность, то есть ожидание ответной реакции на сказанные слова. </w:t>
      </w:r>
      <w:r w:rsidRPr="00111184">
        <w:rPr>
          <w:color w:val="000000"/>
          <w:sz w:val="28"/>
          <w:szCs w:val="28"/>
          <w:shd w:val="clear" w:color="auto" w:fill="FFFFFF"/>
        </w:rPr>
        <w:br/>
        <w:t>Когда речь произнесена и доходит до собеседника, образуется «</w:t>
      </w:r>
      <w:proofErr w:type="spellStart"/>
      <w:r w:rsidRPr="00111184">
        <w:rPr>
          <w:color w:val="000000"/>
          <w:sz w:val="28"/>
          <w:szCs w:val="28"/>
          <w:shd w:val="clear" w:color="auto" w:fill="FFFFFF"/>
        </w:rPr>
        <w:t>четырехухая</w:t>
      </w:r>
      <w:proofErr w:type="spellEnd"/>
      <w:r w:rsidRPr="00111184">
        <w:rPr>
          <w:color w:val="000000"/>
          <w:sz w:val="28"/>
          <w:szCs w:val="28"/>
          <w:shd w:val="clear" w:color="auto" w:fill="FFFFFF"/>
        </w:rPr>
        <w:t>» модель коммуникации, разработанная лингвистом Романом Якобсоном.</w:t>
      </w:r>
    </w:p>
    <w:p w:rsidR="002C6555" w:rsidRPr="00111184" w:rsidRDefault="002C6555" w:rsidP="002C6555">
      <w:pPr>
        <w:spacing w:line="240" w:lineRule="auto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111184">
        <w:rPr>
          <w:color w:val="000000"/>
          <w:sz w:val="28"/>
          <w:szCs w:val="28"/>
          <w:shd w:val="clear" w:color="auto" w:fill="FFFFFF"/>
        </w:rPr>
        <w:t xml:space="preserve">Между отправителем и получателем сообщения возникает четыре канала, действующих одновременно: канал фактов (только факты, сообщенные одним человеком другому), канал отношений (выбор обращения на ты или на вы, тон, определение отношений – близкие или формальные), канал призыва (что мы хотим получить от общения – начиная от того, чтобы нас выслушали, </w:t>
      </w:r>
      <w:proofErr w:type="gramStart"/>
      <w:r w:rsidRPr="00111184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111184">
        <w:rPr>
          <w:color w:val="000000"/>
          <w:sz w:val="28"/>
          <w:szCs w:val="28"/>
          <w:shd w:val="clear" w:color="auto" w:fill="FFFFFF"/>
        </w:rPr>
        <w:t xml:space="preserve"> заканчивая тем, чтобы в ответ на наше послание что-то сделали) и канал исповеди – сообщение о себе, о своем состоянии.</w:t>
      </w:r>
    </w:p>
    <w:p w:rsidR="002C6555" w:rsidRPr="00111184" w:rsidRDefault="002C6555" w:rsidP="002C6555">
      <w:pPr>
        <w:spacing w:line="240" w:lineRule="auto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111184">
        <w:rPr>
          <w:color w:val="000000"/>
          <w:sz w:val="28"/>
          <w:szCs w:val="28"/>
          <w:shd w:val="clear" w:color="auto" w:fill="FFFFFF"/>
        </w:rPr>
        <w:t>Необходимо помнить: только сам человек несет ответственность за свои эмоции. «Гадость» – лишь субъективная оценка услышанных нами слов </w:t>
      </w:r>
      <w:r w:rsidRPr="00111184">
        <w:rPr>
          <w:color w:val="000000"/>
          <w:sz w:val="28"/>
          <w:szCs w:val="28"/>
          <w:shd w:val="clear" w:color="auto" w:fill="FFFFFF"/>
        </w:rPr>
        <w:br/>
        <w:t xml:space="preserve">Американский психолог Маршалл Розенберг, ученик классика гуманистической психотерапии Карла </w:t>
      </w:r>
      <w:proofErr w:type="spellStart"/>
      <w:r w:rsidRPr="00111184">
        <w:rPr>
          <w:color w:val="000000"/>
          <w:sz w:val="28"/>
          <w:szCs w:val="28"/>
          <w:shd w:val="clear" w:color="auto" w:fill="FFFFFF"/>
        </w:rPr>
        <w:t>Роджерса</w:t>
      </w:r>
      <w:proofErr w:type="spellEnd"/>
      <w:r w:rsidRPr="00111184">
        <w:rPr>
          <w:color w:val="000000"/>
          <w:sz w:val="28"/>
          <w:szCs w:val="28"/>
          <w:shd w:val="clear" w:color="auto" w:fill="FFFFFF"/>
        </w:rPr>
        <w:t>, в семидесятых разработал систему «</w:t>
      </w:r>
      <w:proofErr w:type="spellStart"/>
      <w:r w:rsidRPr="00111184">
        <w:rPr>
          <w:color w:val="000000"/>
          <w:sz w:val="28"/>
          <w:szCs w:val="28"/>
          <w:shd w:val="clear" w:color="auto" w:fill="FFFFFF"/>
        </w:rPr>
        <w:t>Nonviolentcommunication</w:t>
      </w:r>
      <w:proofErr w:type="spellEnd"/>
      <w:r w:rsidRPr="00111184">
        <w:rPr>
          <w:color w:val="000000"/>
          <w:sz w:val="28"/>
          <w:szCs w:val="28"/>
          <w:shd w:val="clear" w:color="auto" w:fill="FFFFFF"/>
        </w:rPr>
        <w:t xml:space="preserve">», базовая гипотеза которой гласит: человеку свойственно испытывать </w:t>
      </w:r>
      <w:proofErr w:type="spellStart"/>
      <w:r w:rsidRPr="00111184">
        <w:rPr>
          <w:color w:val="000000"/>
          <w:sz w:val="28"/>
          <w:szCs w:val="28"/>
          <w:shd w:val="clear" w:color="auto" w:fill="FFFFFF"/>
        </w:rPr>
        <w:t>эмпатию</w:t>
      </w:r>
      <w:proofErr w:type="spellEnd"/>
      <w:r w:rsidRPr="00111184">
        <w:rPr>
          <w:color w:val="000000"/>
          <w:sz w:val="28"/>
          <w:szCs w:val="28"/>
          <w:shd w:val="clear" w:color="auto" w:fill="FFFFFF"/>
        </w:rPr>
        <w:t xml:space="preserve"> к другому человеку, а удовлетворение потребностей в ходе общения зависит от отчетливости коммуникации. </w:t>
      </w:r>
    </w:p>
    <w:p w:rsidR="002C6555" w:rsidRPr="00111184" w:rsidRDefault="002C6555" w:rsidP="002C6555">
      <w:pPr>
        <w:spacing w:line="240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111184">
        <w:rPr>
          <w:color w:val="000000"/>
          <w:sz w:val="28"/>
          <w:szCs w:val="28"/>
          <w:shd w:val="clear" w:color="auto" w:fill="FFFFFF"/>
        </w:rPr>
        <w:t xml:space="preserve">Чтобы понять, как работает «ненасильственная коммуникация», </w:t>
      </w:r>
      <w:proofErr w:type="gramStart"/>
      <w:r w:rsidRPr="00111184">
        <w:rPr>
          <w:color w:val="000000"/>
          <w:sz w:val="28"/>
          <w:szCs w:val="28"/>
          <w:shd w:val="clear" w:color="auto" w:fill="FFFFFF"/>
        </w:rPr>
        <w:t>обратимся</w:t>
      </w:r>
      <w:proofErr w:type="gramEnd"/>
      <w:r w:rsidRPr="00111184">
        <w:rPr>
          <w:color w:val="000000"/>
          <w:sz w:val="28"/>
          <w:szCs w:val="28"/>
          <w:shd w:val="clear" w:color="auto" w:fill="FFFFFF"/>
        </w:rPr>
        <w:t xml:space="preserve"> к примеру: в момент разговора собеседник начинает кричать. Сначала Розенберг советует наблюдать за происходящим. Здесь важно отделить факт от оценки: факт – голос повысили, оценка – кричат, потому что я что-то делал не так или собеседник просто неуравновешенный. Потом определить собственную реакцию, не обманывая себя (гнев, раздражение или грусть). Сформулировать потребность (чего бы вам хотелось?). И, не стесняясь, попросить этого – в данном случае говорить тише. Но такая система – наблюдение, оценка чувств, формулирование потребностей и их озвучивание – требует ежедневной практики для достижения автоматизма. </w:t>
      </w:r>
    </w:p>
    <w:p w:rsidR="002C6555" w:rsidRPr="00111184" w:rsidRDefault="002C6555" w:rsidP="002C6555">
      <w:pPr>
        <w:spacing w:line="240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111184">
        <w:rPr>
          <w:color w:val="000000"/>
          <w:sz w:val="28"/>
          <w:szCs w:val="28"/>
          <w:shd w:val="clear" w:color="auto" w:fill="FFFFFF"/>
        </w:rPr>
        <w:t xml:space="preserve">Также следует избегать эмоционального шантажа: нужно выражать подлинную искренность, ответственно подходить к собственной уязвимости (некоторые специально терпят унижения, чтобы потом манипулировать человеком, давя на чувство вины), различать мысли и чувства (когда возникает ощущение «я чувствую, что ты меня обманываешь», стоит </w:t>
      </w:r>
      <w:r w:rsidRPr="00111184">
        <w:rPr>
          <w:color w:val="000000"/>
          <w:sz w:val="28"/>
          <w:szCs w:val="28"/>
          <w:shd w:val="clear" w:color="auto" w:fill="FFFFFF"/>
        </w:rPr>
        <w:lastRenderedPageBreak/>
        <w:t>помнить, что это всего лишь догадки) и стараться заменять страдательный залог на действительный в описании своих ощущений («я огорчился», а</w:t>
      </w:r>
      <w:proofErr w:type="gramEnd"/>
      <w:r w:rsidRPr="00111184">
        <w:rPr>
          <w:color w:val="000000"/>
          <w:sz w:val="28"/>
          <w:szCs w:val="28"/>
          <w:shd w:val="clear" w:color="auto" w:fill="FFFFFF"/>
        </w:rPr>
        <w:t xml:space="preserve"> не «я огорчен»). </w:t>
      </w:r>
    </w:p>
    <w:p w:rsidR="002C6555" w:rsidRPr="00111184" w:rsidRDefault="002C6555" w:rsidP="002C6555">
      <w:pPr>
        <w:spacing w:line="240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111184">
        <w:rPr>
          <w:color w:val="000000"/>
          <w:sz w:val="28"/>
          <w:szCs w:val="28"/>
          <w:shd w:val="clear" w:color="auto" w:fill="FFFFFF"/>
        </w:rPr>
        <w:t>Необходимо помнить: только сам человек несет ответственность за свои эмоции. «Гадость» – лишь субъективная оценка услышанных нами слов, и не надо ругать себя или другого, углубляться в собственные потребности и чувства. Помимо работы над собой, надо работать и с собеседником (возможно, он кричит просто потому, что он глуховат – эту гипотезу стоит проверить). </w:t>
      </w:r>
    </w:p>
    <w:p w:rsidR="002C6555" w:rsidRPr="00111184" w:rsidRDefault="002C6555" w:rsidP="002C6555">
      <w:pPr>
        <w:spacing w:line="240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111184">
        <w:rPr>
          <w:color w:val="000000"/>
          <w:sz w:val="28"/>
          <w:szCs w:val="28"/>
          <w:shd w:val="clear" w:color="auto" w:fill="FFFFFF"/>
        </w:rPr>
        <w:t xml:space="preserve">Каждый человек имеет право удовлетворять свои потребности и просить помощи в этом – но иногда он все равно будет получать отказ. Одна из причин – в том, что когда просят, чаще говорят, что собеседнику не нужно делать, забывая сообщить о том, что нужно. «Не ори» – ошибочная формулировка, гораздо лучше попросить «говори тише». В просьбе о помощи или в претензии должна выражаться сама суть дела, конкретика, но не приказ. Чтобы проверить, дошел ли «запрос» до собеседника, спросите, понял ли он, что от него хотят. </w:t>
      </w:r>
      <w:proofErr w:type="gramStart"/>
      <w:r w:rsidRPr="00111184">
        <w:rPr>
          <w:color w:val="000000"/>
          <w:sz w:val="28"/>
          <w:szCs w:val="28"/>
          <w:shd w:val="clear" w:color="auto" w:fill="FFFFFF"/>
        </w:rPr>
        <w:t>Говоря «спасибо», лучше не употреблять льстивых слов («красивый», «щедрый» и т.д.), а благодарить за то, что действительно сделано.</w:t>
      </w:r>
      <w:proofErr w:type="gramEnd"/>
      <w:r w:rsidRPr="00111184">
        <w:rPr>
          <w:color w:val="000000"/>
          <w:sz w:val="28"/>
          <w:szCs w:val="28"/>
          <w:shd w:val="clear" w:color="auto" w:fill="FFFFFF"/>
        </w:rPr>
        <w:t xml:space="preserve"> И не держите себя в эмоциональном рабстве. Важно смело решаться на искреннюю реакцию, отдавая себе отчет в том, к чему она может привести. </w:t>
      </w:r>
      <w:r w:rsidRPr="00111184">
        <w:rPr>
          <w:color w:val="000000"/>
          <w:sz w:val="28"/>
          <w:szCs w:val="28"/>
          <w:shd w:val="clear" w:color="auto" w:fill="FFFFFF"/>
        </w:rPr>
        <w:br/>
        <w:t xml:space="preserve">За понимание эмоционального состояния другого человека отвечают определенные области в мозгу: за отвращение и оргазм, за обучение и способность вспомнить знания в нужный момент и за одновременное переживание чужой боли как своей при понимании, что это не твое тело. И это доказывает врожденность сопереживания. Однако надо отличать </w:t>
      </w:r>
      <w:proofErr w:type="spellStart"/>
      <w:r w:rsidRPr="00111184">
        <w:rPr>
          <w:color w:val="000000"/>
          <w:sz w:val="28"/>
          <w:szCs w:val="28"/>
          <w:shd w:val="clear" w:color="auto" w:fill="FFFFFF"/>
        </w:rPr>
        <w:t>эмпатию</w:t>
      </w:r>
      <w:proofErr w:type="spellEnd"/>
      <w:r w:rsidRPr="00111184">
        <w:rPr>
          <w:color w:val="000000"/>
          <w:sz w:val="28"/>
          <w:szCs w:val="28"/>
          <w:shd w:val="clear" w:color="auto" w:fill="FFFFFF"/>
        </w:rPr>
        <w:t xml:space="preserve"> от других реакций: советов, поучений, утешений, попыток отшутиться или отвлечь от проблемы («не обращай внимания»), детальных расспросов, уличения в неправильных поступках. Сопереживать – значит выслушать без оценок, не комментируя поступки человека даже про себя. </w:t>
      </w:r>
    </w:p>
    <w:p w:rsidR="002C6555" w:rsidRPr="00111184" w:rsidRDefault="002C6555" w:rsidP="002C6555">
      <w:pPr>
        <w:tabs>
          <w:tab w:val="left" w:pos="993"/>
        </w:tabs>
        <w:spacing w:line="240" w:lineRule="auto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11184">
        <w:rPr>
          <w:color w:val="000000"/>
          <w:sz w:val="28"/>
          <w:szCs w:val="28"/>
          <w:shd w:val="clear" w:color="auto" w:fill="FFFFFF"/>
        </w:rPr>
        <w:t>В каждом из нас живут два внутренних голоса, мешающие общению. Один из них навешивает ярлыки на поведение окружающих, а другой ищет оправдания (меня заставили; я такой, потому что; мне велели; не знаю, как это получилось). Они опасны, потому что так мы снимаем с себя ответственность за свои же решения. </w:t>
      </w:r>
    </w:p>
    <w:p w:rsidR="002C6555" w:rsidRPr="00111184" w:rsidRDefault="002C6555" w:rsidP="002C6555">
      <w:pPr>
        <w:tabs>
          <w:tab w:val="left" w:pos="993"/>
        </w:tabs>
        <w:spacing w:line="240" w:lineRule="auto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11184">
        <w:rPr>
          <w:color w:val="000000"/>
          <w:sz w:val="28"/>
          <w:szCs w:val="28"/>
          <w:shd w:val="clear" w:color="auto" w:fill="FFFFFF"/>
        </w:rPr>
        <w:t>Ненасильственное общение помогает сохранять энергию, которую мы тратим на агрессию, перестать завоевывать очки за чужой счет (ведь осуждающие ярлыки, навешанные на других людей, делают нас лучше в собственных глазах), не лениться чувствовать и думать, мирно работать над совместными целями и принимать людей такими, какие они есть на самом деле. Гнев – это вполне естественная реакция, но человек ответственен и за него. Энергию гнева лучше направлять на что-то другое.</w:t>
      </w:r>
    </w:p>
    <w:p w:rsidR="002C6555" w:rsidRPr="00111184" w:rsidRDefault="002C6555" w:rsidP="002C6555">
      <w:pPr>
        <w:tabs>
          <w:tab w:val="left" w:pos="993"/>
        </w:tabs>
        <w:spacing w:line="240" w:lineRule="auto"/>
        <w:ind w:left="0" w:firstLine="567"/>
        <w:jc w:val="both"/>
        <w:rPr>
          <w:color w:val="000000"/>
          <w:sz w:val="28"/>
          <w:szCs w:val="28"/>
          <w:highlight w:val="cyan"/>
          <w:shd w:val="clear" w:color="auto" w:fill="FFFFFF"/>
        </w:rPr>
      </w:pPr>
    </w:p>
    <w:p w:rsidR="002C6555" w:rsidRDefault="002C6555" w:rsidP="002C6555">
      <w:pPr>
        <w:tabs>
          <w:tab w:val="left" w:pos="993"/>
        </w:tabs>
        <w:spacing w:line="240" w:lineRule="auto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11184">
        <w:rPr>
          <w:color w:val="000000"/>
          <w:sz w:val="28"/>
          <w:szCs w:val="28"/>
          <w:shd w:val="clear" w:color="auto" w:fill="FFFFFF"/>
        </w:rPr>
        <w:t xml:space="preserve">4. Прочитайте некоторые </w:t>
      </w:r>
      <w:proofErr w:type="gramStart"/>
      <w:r w:rsidRPr="00111184">
        <w:rPr>
          <w:color w:val="000000"/>
          <w:sz w:val="28"/>
          <w:szCs w:val="28"/>
          <w:shd w:val="clear" w:color="auto" w:fill="FFFFFF"/>
        </w:rPr>
        <w:t>факты о поведении</w:t>
      </w:r>
      <w:proofErr w:type="gramEnd"/>
      <w:r w:rsidRPr="00111184">
        <w:rPr>
          <w:color w:val="000000"/>
          <w:sz w:val="28"/>
          <w:szCs w:val="28"/>
          <w:shd w:val="clear" w:color="auto" w:fill="FFFFFF"/>
        </w:rPr>
        <w:t xml:space="preserve"> человека и ответьте на вопрос, какова их роль в вероятности появления конфликтных ситуаций:</w:t>
      </w:r>
    </w:p>
    <w:p w:rsidR="002C6555" w:rsidRPr="00111184" w:rsidRDefault="002C6555" w:rsidP="002C6555">
      <w:pPr>
        <w:tabs>
          <w:tab w:val="left" w:pos="993"/>
        </w:tabs>
        <w:spacing w:line="240" w:lineRule="auto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C6555" w:rsidRPr="00111184" w:rsidRDefault="002C6555" w:rsidP="002C6555">
      <w:p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11184">
        <w:rPr>
          <w:color w:val="000000"/>
          <w:sz w:val="28"/>
          <w:szCs w:val="28"/>
          <w:shd w:val="clear" w:color="auto" w:fill="FFFFFF"/>
        </w:rPr>
        <w:t>- Люди с высоким уровнем тестостерона получают наслаждение от гнева других. </w:t>
      </w:r>
    </w:p>
    <w:p w:rsidR="002C6555" w:rsidRPr="00111184" w:rsidRDefault="002C6555" w:rsidP="002C6555">
      <w:p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111184">
        <w:rPr>
          <w:color w:val="000000"/>
          <w:sz w:val="28"/>
          <w:szCs w:val="28"/>
          <w:shd w:val="clear" w:color="auto" w:fill="FFFFFF"/>
        </w:rPr>
        <w:t>- Люди стремятся унизить других, когда не уверены в себе. Испытуемые, которым сказали, что они плохо прошли тест на IQ, высказывали больше национальных и религиозных предубеждений, чем те, кому сообщили о высоких результатах. </w:t>
      </w:r>
    </w:p>
    <w:p w:rsidR="002C6555" w:rsidRPr="00111184" w:rsidRDefault="002C6555" w:rsidP="002C6555">
      <w:p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111184">
        <w:rPr>
          <w:color w:val="000000"/>
          <w:sz w:val="28"/>
          <w:szCs w:val="28"/>
          <w:shd w:val="clear" w:color="auto" w:fill="FFFFFF"/>
        </w:rPr>
        <w:t>- При этом люди искренне уверены, что их негативное мнение о других искренно и не имеет никакой связи с их понизившимся мнением о себе. Унижение других помогает восстановлению самооценки. </w:t>
      </w:r>
    </w:p>
    <w:p w:rsidR="002C6555" w:rsidRPr="00111184" w:rsidRDefault="002C6555" w:rsidP="002C6555">
      <w:p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111184">
        <w:rPr>
          <w:color w:val="000000"/>
          <w:sz w:val="28"/>
          <w:szCs w:val="28"/>
          <w:shd w:val="clear" w:color="auto" w:fill="FFFFFF"/>
        </w:rPr>
        <w:t>- На поведение людей влияют телесные ощущения. Например, есть стойкая ассоциация между ощущением тяжести и «важностью», «серьезностью», «весомостью». Люди оценивали человека как более серьезного и стабильного, если его резюме подавалось в тяжелой папке, и наоборот. </w:t>
      </w:r>
    </w:p>
    <w:p w:rsidR="002C6555" w:rsidRPr="00111184" w:rsidRDefault="002C6555" w:rsidP="002C6555">
      <w:p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111184">
        <w:rPr>
          <w:color w:val="000000"/>
          <w:sz w:val="28"/>
          <w:szCs w:val="28"/>
          <w:shd w:val="clear" w:color="auto" w:fill="FFFFFF"/>
        </w:rPr>
        <w:t>- Точно так же, ощущение жесткости и твердости делает людей негибкими. Сидящие на жестких стульях были более неуступчивы в переговорах. Ощущение шероховатой поверхности вызывает в людях ощущение сложности в отношениях между людьми, а холод тесно связан с чувством одиночества. </w:t>
      </w:r>
    </w:p>
    <w:p w:rsidR="002C6555" w:rsidRPr="00111184" w:rsidRDefault="002C6555" w:rsidP="002C6555">
      <w:p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111184">
        <w:rPr>
          <w:color w:val="000000"/>
          <w:sz w:val="28"/>
          <w:szCs w:val="28"/>
          <w:shd w:val="clear" w:color="auto" w:fill="FFFFFF"/>
        </w:rPr>
        <w:t>- Люди склонны совершать аморальные поступки или не выполнять чью-то просьбу о помощи, если для этого не надо прикладывать усилий или не придется отказывать человеку впрямую. </w:t>
      </w:r>
    </w:p>
    <w:p w:rsidR="002C6555" w:rsidRPr="00111184" w:rsidRDefault="002C6555" w:rsidP="002C6555">
      <w:p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111184">
        <w:rPr>
          <w:color w:val="000000"/>
          <w:sz w:val="28"/>
          <w:szCs w:val="28"/>
          <w:shd w:val="clear" w:color="auto" w:fill="FFFFFF"/>
        </w:rPr>
        <w:t>- Однако</w:t>
      </w:r>
      <w:proofErr w:type="gramStart"/>
      <w:r w:rsidRPr="00111184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Pr="00111184">
        <w:rPr>
          <w:color w:val="000000"/>
          <w:sz w:val="28"/>
          <w:szCs w:val="28"/>
          <w:shd w:val="clear" w:color="auto" w:fill="FFFFFF"/>
        </w:rPr>
        <w:t xml:space="preserve"> больше людей ведут себя «как положено», если они должны принять моральное решение на виду у кого-то. В прямой просьбе о помощи, о пожертвовании или о сборе подписей отказывают реже. </w:t>
      </w:r>
    </w:p>
    <w:p w:rsidR="002C6555" w:rsidRPr="00111184" w:rsidRDefault="002C6555" w:rsidP="002C6555">
      <w:p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111184">
        <w:rPr>
          <w:color w:val="000000"/>
          <w:sz w:val="28"/>
          <w:szCs w:val="28"/>
          <w:shd w:val="clear" w:color="auto" w:fill="FFFFFF"/>
        </w:rPr>
        <w:t>- Ложь требует больших ментальных усилий. Человеку одновременно приходится удерживать в голове ложь – чтобы ее говорить, и правду – чтобы ее скрывать. В результате он произносит более простые предложения и хуже справляется с задачами на сообразительность. </w:t>
      </w:r>
    </w:p>
    <w:p w:rsidR="002C6555" w:rsidRPr="00111184" w:rsidRDefault="002C6555" w:rsidP="002C6555">
      <w:p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111184">
        <w:rPr>
          <w:color w:val="000000"/>
          <w:sz w:val="28"/>
          <w:szCs w:val="28"/>
          <w:shd w:val="clear" w:color="auto" w:fill="FFFFFF"/>
        </w:rPr>
        <w:t>- Когда за людьми наблюдают, они ведут себя лучше. Причем иллюзия наблюдения работает тоже. Достаточно было повесить фотографии глаз в столовой самообслуживания, чтобы большее число людей стало убирать за собой посуду. </w:t>
      </w:r>
    </w:p>
    <w:p w:rsidR="002C6555" w:rsidRPr="00111184" w:rsidRDefault="002C6555" w:rsidP="002C6555">
      <w:p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111184">
        <w:rPr>
          <w:color w:val="000000"/>
          <w:sz w:val="28"/>
          <w:szCs w:val="28"/>
          <w:shd w:val="clear" w:color="auto" w:fill="FFFFFF"/>
        </w:rPr>
        <w:t>- При этом поведение влияет на мораль (да-да). Люди, солгавшие, обманувшие кого-то или совершившие другой аморальный поступок, после этого по-другому оценивают, что есть хорошо и что плохо. </w:t>
      </w:r>
    </w:p>
    <w:p w:rsidR="002C6555" w:rsidRPr="00111184" w:rsidRDefault="002C6555" w:rsidP="002C6555">
      <w:p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111184">
        <w:rPr>
          <w:color w:val="000000"/>
          <w:sz w:val="28"/>
          <w:szCs w:val="28"/>
          <w:shd w:val="clear" w:color="auto" w:fill="FFFFFF"/>
        </w:rPr>
        <w:t>- Привлекательная честная внешность может легко ввести в заблуждение. Люди склонны более доверять внешности, чем искренности. Даже профессионалы считали честными лгущих людей с искренними манерами в 86% случаев. </w:t>
      </w:r>
    </w:p>
    <w:p w:rsidR="002C6555" w:rsidRPr="00111184" w:rsidRDefault="002C6555" w:rsidP="002C6555">
      <w:p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111184">
        <w:rPr>
          <w:color w:val="000000"/>
          <w:sz w:val="28"/>
          <w:szCs w:val="28"/>
          <w:shd w:val="clear" w:color="auto" w:fill="FFFFFF"/>
        </w:rPr>
        <w:t>- Внешность играет огромную роль даже в голосовании и выборе политиков. Избиратели делают вывод о компетентности политиков по зрелости лица и физической привлекательности. Разумеется, неосознанно. </w:t>
      </w:r>
    </w:p>
    <w:p w:rsidR="002C6555" w:rsidRPr="00111184" w:rsidRDefault="002C6555" w:rsidP="002C6555">
      <w:p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111184">
        <w:rPr>
          <w:color w:val="000000"/>
          <w:sz w:val="28"/>
          <w:szCs w:val="28"/>
          <w:shd w:val="clear" w:color="auto" w:fill="FFFFFF"/>
        </w:rPr>
        <w:lastRenderedPageBreak/>
        <w:t>- Более успешных и богатых считают более умными, мудрыми и т.д., и наоборот. И зачастую люди склонны думать, что те, кто добился успеха, и те, на чью долю выпали страдания, заслуживали это. </w:t>
      </w:r>
    </w:p>
    <w:p w:rsidR="002C6555" w:rsidRPr="00111184" w:rsidRDefault="002C6555" w:rsidP="002C6555">
      <w:p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111184">
        <w:rPr>
          <w:color w:val="000000"/>
          <w:sz w:val="28"/>
          <w:szCs w:val="28"/>
          <w:shd w:val="clear" w:color="auto" w:fill="FFFFFF"/>
        </w:rPr>
        <w:t>- Счастливее не тот, у кого денег много, а тот, у кого больше, чем у соседа. Частично на этом основывается и неудовлетворенность большими деньгами. Люди постоянно сравнивают себя с соседями. Разбогатев, они начинают вращаться в новых кругах, где у людей денег еще больше, и возвышаться над окружающими нелегко. </w:t>
      </w:r>
    </w:p>
    <w:p w:rsidR="002C6555" w:rsidRPr="00111184" w:rsidRDefault="002C6555" w:rsidP="002C6555">
      <w:p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111184">
        <w:rPr>
          <w:color w:val="000000"/>
          <w:sz w:val="28"/>
          <w:szCs w:val="28"/>
          <w:shd w:val="clear" w:color="auto" w:fill="FFFFFF"/>
        </w:rPr>
        <w:t>- Гнев усиливает в людях желание обладания. Люди прилагают больше усилий к получению объекта, который ассоциируется у них с сердитыми лицами. Раньше это считалось только свойством положительных эмоций. </w:t>
      </w:r>
    </w:p>
    <w:p w:rsidR="002C6555" w:rsidRPr="00111184" w:rsidRDefault="002C6555" w:rsidP="002C6555">
      <w:p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111184">
        <w:rPr>
          <w:color w:val="000000"/>
          <w:sz w:val="28"/>
          <w:szCs w:val="28"/>
          <w:shd w:val="clear" w:color="auto" w:fill="FFFFFF"/>
        </w:rPr>
        <w:t>- Чем сложнее решение, которое необходимо принять, тем более люди склонны оставлять все, как есть. Если в магазине слишком большой выбор и люди не могут сходу определить, какой из товаров лучше – они уйдут без покупки. </w:t>
      </w:r>
    </w:p>
    <w:p w:rsidR="002C6555" w:rsidRPr="00111184" w:rsidRDefault="002C6555" w:rsidP="002C6555">
      <w:p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111184">
        <w:rPr>
          <w:color w:val="000000"/>
          <w:sz w:val="28"/>
          <w:szCs w:val="28"/>
          <w:shd w:val="clear" w:color="auto" w:fill="FFFFFF"/>
        </w:rPr>
        <w:t>- Когда люди чувствуют, что не контролируют происходящее, они склонны видеть несуществующие закономерности в несвязанных между собой картинках и верить в теории заговора. </w:t>
      </w:r>
    </w:p>
    <w:p w:rsidR="002C6555" w:rsidRPr="00111184" w:rsidRDefault="002C6555" w:rsidP="002C6555">
      <w:p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111184">
        <w:rPr>
          <w:color w:val="000000"/>
          <w:sz w:val="28"/>
          <w:szCs w:val="28"/>
          <w:shd w:val="clear" w:color="auto" w:fill="FFFFFF"/>
        </w:rPr>
        <w:t>- Люди сожалеют о быстро принятых решениях, даже если результаты их устраивают. При этом важно не фактическое время, отведенное на решение. Важно, чувствует ли человек, что времени было достаточно. </w:t>
      </w:r>
    </w:p>
    <w:p w:rsidR="002C6555" w:rsidRPr="00111184" w:rsidRDefault="002C6555" w:rsidP="002C6555">
      <w:p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111184">
        <w:rPr>
          <w:color w:val="000000"/>
          <w:sz w:val="28"/>
          <w:szCs w:val="28"/>
          <w:shd w:val="clear" w:color="auto" w:fill="FFFFFF"/>
        </w:rPr>
        <w:t>- Не все риски воспринимаются одинаково. Один и тот же человек может бесстрашно прыгать с парашютом, но бояться возразить начальнику. Или дрессировать тигров, но стесняться познакомиться с симпатичной женщиной. </w:t>
      </w:r>
    </w:p>
    <w:p w:rsidR="002C6555" w:rsidRPr="00111184" w:rsidRDefault="002C6555" w:rsidP="002C6555">
      <w:p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111184">
        <w:rPr>
          <w:color w:val="000000"/>
          <w:sz w:val="28"/>
          <w:szCs w:val="28"/>
          <w:shd w:val="clear" w:color="auto" w:fill="FFFFFF"/>
        </w:rPr>
        <w:t>- У скуки есть светлая сторона. Скучающие люди нередко ищут возможность сделать добрые дела, поскольку развлечения им надоели и не привносят смысл в их жизнь.</w:t>
      </w:r>
    </w:p>
    <w:p w:rsidR="002C6555" w:rsidRDefault="002C6555"/>
    <w:sectPr w:rsidR="002C6555" w:rsidSect="00822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2C1C"/>
    <w:multiLevelType w:val="hybridMultilevel"/>
    <w:tmpl w:val="6ADAA270"/>
    <w:lvl w:ilvl="0" w:tplc="D0DE667E">
      <w:start w:val="1"/>
      <w:numFmt w:val="decimal"/>
      <w:lvlText w:val="%1."/>
      <w:lvlJc w:val="left"/>
      <w:pPr>
        <w:ind w:left="1537" w:hanging="97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2C6555"/>
    <w:rsid w:val="002C6555"/>
    <w:rsid w:val="00822441"/>
    <w:rsid w:val="00DA036D"/>
    <w:rsid w:val="00F44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2C6555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2C6555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2020-07-08T07:49:00Z</dcterms:created>
  <dcterms:modified xsi:type="dcterms:W3CDTF">2021-11-21T05:59:00Z</dcterms:modified>
</cp:coreProperties>
</file>