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1CA" w:rsidRPr="00B471CA" w:rsidRDefault="00B471CA" w:rsidP="00B4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Задания контрольной работы выполняются на листах ватмана.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Размеры листов ватмана должны соответствовать ГОСТ 2.301–2011 «Форматы».</w:t>
      </w:r>
    </w:p>
    <w:p w:rsidR="00B471CA" w:rsidRDefault="00B471CA" w:rsidP="00B4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Для контрольной работы по начертательной геометрии следует использовать форматы А4 (210 х 297) и А3 (297 х 420). Все листы должны иметь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рамку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полями: слева 20 мм, по остальным трем сторонам по 5 мм.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Чертежи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выполнены карандашом аккуратно с помощью чертежных инструментов.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Толщину и тип линий принимают в соответствии с ГОСТ 2.303–2011.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Надписи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чертежах выполняют стандартным шрифтом (ГОСТ 2.304–81).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работ по начертательной геометрии можно использовать форматы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стандартной основной надписью или с основной надписью,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редставленной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Контрольная работа состоит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</w:t>
      </w: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задач.</w:t>
      </w:r>
    </w:p>
    <w:p w:rsidR="00B471CA" w:rsidRDefault="00B471CA" w:rsidP="00B4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71CA" w:rsidRDefault="00A02450" w:rsidP="00A0245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46C2BD53" wp14:editId="59516412">
            <wp:extent cx="5940425" cy="1860550"/>
            <wp:effectExtent l="0" t="0" r="317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71CA" w:rsidRPr="00B471CA" w:rsidRDefault="00B471CA" w:rsidP="00B471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13ED" w:rsidRDefault="00B471CA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Рис. 1. Образец основной надписи</w:t>
      </w: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A02450" w:rsidP="00A02450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02450">
        <w:rPr>
          <w:rFonts w:ascii="TimesNewRomanPS-BoldMT" w:hAnsi="TimesNewRomanPS-BoldMT"/>
          <w:b/>
          <w:bCs/>
          <w:color w:val="215868"/>
          <w:sz w:val="26"/>
          <w:szCs w:val="26"/>
        </w:rPr>
        <w:lastRenderedPageBreak/>
        <w:t xml:space="preserve">Задача </w:t>
      </w:r>
      <w:r>
        <w:rPr>
          <w:rFonts w:ascii="TimesNewRomanPS-BoldMT" w:hAnsi="TimesNewRomanPS-BoldMT"/>
          <w:b/>
          <w:bCs/>
          <w:color w:val="215868"/>
          <w:sz w:val="26"/>
          <w:szCs w:val="26"/>
        </w:rPr>
        <w:t>1</w:t>
      </w:r>
      <w:r w:rsidRPr="00A02450">
        <w:rPr>
          <w:rFonts w:ascii="TimesNewRomanPS-BoldMT" w:hAnsi="TimesNewRomanPS-BoldMT"/>
          <w:b/>
          <w:bCs/>
          <w:color w:val="215868"/>
          <w:sz w:val="26"/>
          <w:szCs w:val="26"/>
        </w:rPr>
        <w:br/>
      </w:r>
      <w:r w:rsidRPr="00A02450">
        <w:rPr>
          <w:rFonts w:ascii="TimesNewRomanPSMT" w:hAnsi="TimesNewRomanPSMT"/>
          <w:color w:val="000000"/>
          <w:sz w:val="26"/>
          <w:szCs w:val="26"/>
        </w:rPr>
        <w:t>Построить три проекции геометрического тела с вырезом.</w:t>
      </w:r>
      <w:r w:rsidRPr="00A02450">
        <w:rPr>
          <w:rFonts w:ascii="TimesNewRomanPSMT" w:hAnsi="TimesNewRomanPSMT"/>
          <w:color w:val="000000"/>
          <w:sz w:val="26"/>
          <w:szCs w:val="26"/>
        </w:rPr>
        <w:br/>
      </w:r>
      <w:r w:rsidRPr="00A0245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Методические указания к задаче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1</w:t>
      </w:r>
      <w:r w:rsidRPr="00A02450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  <w:r w:rsidRPr="00A02450">
        <w:rPr>
          <w:rFonts w:ascii="TimesNewRomanPSMT" w:hAnsi="TimesNewRomanPSMT"/>
          <w:color w:val="000000"/>
          <w:sz w:val="26"/>
          <w:szCs w:val="26"/>
        </w:rPr>
        <w:t>Задание выполнить на листе формата А3, расположенном горизонтально.</w:t>
      </w:r>
      <w:r w:rsidRPr="00A02450">
        <w:rPr>
          <w:rFonts w:ascii="TimesNewRomanPSMT" w:hAnsi="TimesNewRomanPSMT"/>
          <w:color w:val="000000"/>
          <w:sz w:val="26"/>
          <w:szCs w:val="26"/>
        </w:rPr>
        <w:br/>
        <w:t>Вычертить геометрическое тело по размерам, заданным на чертеже в масштабе</w:t>
      </w:r>
      <w:r w:rsidRPr="00A02450">
        <w:rPr>
          <w:rFonts w:ascii="TimesNewRomanPSMT" w:hAnsi="TimesNewRomanPSMT"/>
          <w:color w:val="000000"/>
          <w:sz w:val="26"/>
          <w:szCs w:val="26"/>
        </w:rPr>
        <w:br/>
        <w:t>1:1, затем выполнить недостающие проекции в тонких линиях</w:t>
      </w:r>
      <w:r>
        <w:rPr>
          <w:rFonts w:ascii="TimesNewRomanPSMT" w:hAnsi="TimesNewRomanPSMT"/>
          <w:color w:val="000000"/>
          <w:sz w:val="26"/>
          <w:szCs w:val="26"/>
        </w:rPr>
        <w:t xml:space="preserve">, </w:t>
      </w:r>
      <w:r w:rsidRPr="00A02450">
        <w:rPr>
          <w:rFonts w:ascii="TimesNewRomanPSMT" w:hAnsi="TimesNewRomanPSMT"/>
          <w:color w:val="000000"/>
          <w:sz w:val="26"/>
          <w:szCs w:val="26"/>
        </w:rPr>
        <w:t>чтобы на листе проекции геометрического тела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A02450">
        <w:rPr>
          <w:rFonts w:ascii="TimesNewRomanPSMT" w:hAnsi="TimesNewRomanPSMT"/>
          <w:color w:val="000000"/>
          <w:sz w:val="26"/>
          <w:szCs w:val="26"/>
        </w:rPr>
        <w:t>располагались, заполняя лист минимум на 75 %.</w:t>
      </w:r>
      <w:r w:rsidRPr="00A02450">
        <w:rPr>
          <w:rFonts w:ascii="TimesNewRomanPSMT" w:hAnsi="TimesNewRomanPSMT"/>
          <w:color w:val="000000"/>
          <w:sz w:val="26"/>
          <w:szCs w:val="26"/>
        </w:rPr>
        <w:br/>
        <w:t>Сначала строят исходный чертеж, а затем недостающие проекции.</w:t>
      </w:r>
    </w:p>
    <w:p w:rsidR="00A02450" w:rsidRDefault="00A02450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450" w:rsidRDefault="00ED031E" w:rsidP="00A02450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ED031E">
        <w:rPr>
          <w:rFonts w:ascii="TimesNewRomanPS-BoldMT" w:hAnsi="TimesNewRomanPS-BoldMT"/>
          <w:b/>
          <w:bCs/>
          <w:color w:val="215868"/>
          <w:sz w:val="26"/>
          <w:szCs w:val="26"/>
        </w:rPr>
        <w:t xml:space="preserve">Задача </w:t>
      </w:r>
      <w:r>
        <w:rPr>
          <w:rFonts w:ascii="TimesNewRomanPS-BoldMT" w:hAnsi="TimesNewRomanPS-BoldMT"/>
          <w:b/>
          <w:bCs/>
          <w:color w:val="215868"/>
          <w:sz w:val="26"/>
          <w:szCs w:val="26"/>
        </w:rPr>
        <w:t>2</w:t>
      </w:r>
      <w:r w:rsidRPr="00ED031E">
        <w:rPr>
          <w:rFonts w:ascii="TimesNewRomanPS-BoldMT" w:hAnsi="TimesNewRomanPS-BoldMT"/>
          <w:b/>
          <w:bCs/>
          <w:color w:val="215868"/>
          <w:sz w:val="26"/>
          <w:szCs w:val="26"/>
        </w:rPr>
        <w:br/>
      </w:r>
      <w:r w:rsidRPr="00ED031E">
        <w:rPr>
          <w:rFonts w:ascii="TimesNewRomanPSMT" w:hAnsi="TimesNewRomanPSMT"/>
          <w:color w:val="000000"/>
          <w:sz w:val="26"/>
          <w:szCs w:val="26"/>
        </w:rPr>
        <w:t xml:space="preserve">Построить линию пересечения двух </w:t>
      </w:r>
      <w:proofErr w:type="spellStart"/>
      <w:r w:rsidRPr="00ED031E">
        <w:rPr>
          <w:rFonts w:ascii="TimesNewRomanPS-ItalicMT" w:hAnsi="TimesNewRomanPS-ItalicMT"/>
          <w:i/>
          <w:iCs/>
          <w:color w:val="000000"/>
          <w:sz w:val="26"/>
          <w:szCs w:val="26"/>
        </w:rPr>
        <w:t>гранных</w:t>
      </w:r>
      <w:proofErr w:type="spellEnd"/>
      <w:r w:rsidRPr="00ED031E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 </w:t>
      </w:r>
      <w:r w:rsidRPr="00ED031E">
        <w:rPr>
          <w:rFonts w:ascii="TimesNewRomanPSMT" w:hAnsi="TimesNewRomanPSMT"/>
          <w:color w:val="000000"/>
          <w:sz w:val="26"/>
          <w:szCs w:val="26"/>
        </w:rPr>
        <w:t xml:space="preserve">поверхностей или </w:t>
      </w:r>
      <w:proofErr w:type="spellStart"/>
      <w:r w:rsidRPr="00ED031E">
        <w:rPr>
          <w:rFonts w:ascii="TimesNewRomanPS-ItalicMT" w:hAnsi="TimesNewRomanPS-ItalicMT"/>
          <w:i/>
          <w:iCs/>
          <w:color w:val="000000"/>
          <w:sz w:val="26"/>
          <w:szCs w:val="26"/>
        </w:rPr>
        <w:t>гранной</w:t>
      </w:r>
      <w:proofErr w:type="spellEnd"/>
      <w:r w:rsidRPr="00ED031E">
        <w:rPr>
          <w:rFonts w:ascii="TimesNewRomanPS-ItalicMT" w:hAnsi="TimesNewRomanPS-ItalicMT"/>
          <w:i/>
          <w:iCs/>
          <w:color w:val="000000"/>
          <w:sz w:val="26"/>
          <w:szCs w:val="26"/>
        </w:rPr>
        <w:t xml:space="preserve"> и</w:t>
      </w:r>
      <w:r w:rsidRPr="00ED031E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>криволинейной поверхностей</w:t>
      </w:r>
      <w:r w:rsidRPr="00ED031E">
        <w:rPr>
          <w:rFonts w:ascii="TimesNewRomanPSMT" w:hAnsi="TimesNewRomanPSMT"/>
          <w:color w:val="000000"/>
          <w:sz w:val="26"/>
          <w:szCs w:val="26"/>
        </w:rPr>
        <w:t>.</w:t>
      </w:r>
      <w:r w:rsidRPr="00ED031E">
        <w:rPr>
          <w:rFonts w:ascii="TimesNewRomanPSMT" w:hAnsi="TimesNewRomanPSMT"/>
          <w:color w:val="000000"/>
          <w:sz w:val="26"/>
          <w:szCs w:val="26"/>
        </w:rPr>
        <w:br/>
      </w:r>
      <w:r w:rsidRPr="00ED031E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Методические указания к задаче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2</w:t>
      </w:r>
      <w:r w:rsidRPr="00ED031E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  <w:r w:rsidR="009A781D" w:rsidRPr="009A781D">
        <w:rPr>
          <w:rFonts w:ascii="TimesNewRomanPSMT" w:hAnsi="TimesNewRomanPSMT"/>
          <w:color w:val="000000"/>
          <w:sz w:val="26"/>
          <w:szCs w:val="26"/>
        </w:rPr>
        <w:t>Задание выполняется на листе ватмана формата А4, расположенного вертикально, в масштабе 1:1.</w:t>
      </w:r>
      <w:r w:rsidR="009A781D" w:rsidRPr="009A781D">
        <w:rPr>
          <w:rFonts w:ascii="TimesNewRomanPSMT" w:hAnsi="TimesNewRomanPSMT"/>
          <w:color w:val="000000"/>
          <w:sz w:val="26"/>
          <w:szCs w:val="26"/>
        </w:rPr>
        <w:br/>
        <w:t>Задача решается методом вспомогательных секущих плоскостей-посреднико</w:t>
      </w:r>
      <w:r w:rsidR="009A781D">
        <w:rPr>
          <w:rFonts w:ascii="TimesNewRomanPSMT" w:hAnsi="TimesNewRomanPSMT"/>
          <w:color w:val="000000"/>
          <w:sz w:val="26"/>
          <w:szCs w:val="26"/>
        </w:rPr>
        <w:t>в</w:t>
      </w:r>
      <w:r w:rsidR="009A781D" w:rsidRPr="009A781D">
        <w:rPr>
          <w:rFonts w:ascii="TimesNewRomanPSMT" w:hAnsi="TimesNewRomanPSMT"/>
          <w:color w:val="000000"/>
          <w:sz w:val="26"/>
          <w:szCs w:val="26"/>
        </w:rPr>
        <w:t>. Вспомогательные плоскости назначают так, чтобы они пересекали заданные поверхности вращения по окружностям или прямым линиям.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 xml:space="preserve">ВЗАИМНОЕ ПЕРЕСЕЧЕНИЕ </w:t>
      </w:r>
    </w:p>
    <w:p w:rsid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>МНОГОГРАННИКОВ</w:t>
      </w:r>
    </w:p>
    <w:p w:rsidR="00DC5BA8" w:rsidRDefault="00A53E99" w:rsidP="00A02450">
      <w:pPr>
        <w:jc w:val="center"/>
        <w:rPr>
          <w:rFonts w:ascii="TimesNewRomanPS-ItalicMT" w:hAnsi="TimesNewRomanPS-ItalicMT"/>
          <w:i/>
          <w:iCs/>
          <w:color w:val="000000"/>
          <w:sz w:val="26"/>
          <w:szCs w:val="26"/>
        </w:rPr>
      </w:pPr>
      <w:r w:rsidRPr="00A53E99">
        <w:rPr>
          <w:rFonts w:ascii="TimesNewRomanPSMT" w:hAnsi="TimesNewRomanPSMT"/>
          <w:color w:val="000000"/>
          <w:sz w:val="26"/>
          <w:szCs w:val="26"/>
        </w:rPr>
        <w:t>Линией пересечения многогранников является ломаная линия, плоская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  <w:t>или пространственная. Построение линии взаимного пересечения многогранников можно производить двумя способами: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  <w:t>1. Определить точки, в которых ребра одной поверхности пересекают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  <w:t>грани другой. Через найденные точки провести ломаную линию, представляющую собой линию пересечения данных поверхностей. При этом соединять отрезками можно лишь точки, принадлежащие одной и той же грани и обеим поверхностям.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  <w:t>2. Определить отрезки прямых линий, по которым грани одной поверхности пересекают грани другой. Эти отрезки являются звеньями ломаной линии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  <w:t>пересечения данных поверхностей.</w:t>
      </w:r>
      <w:r w:rsidRPr="00A53E99">
        <w:rPr>
          <w:rFonts w:ascii="TimesNewRomanPSMT" w:hAnsi="TimesNewRomanPSMT"/>
          <w:color w:val="000000"/>
          <w:sz w:val="26"/>
          <w:szCs w:val="26"/>
        </w:rPr>
        <w:br/>
      </w:r>
      <w:r w:rsidRPr="00A53E99">
        <w:rPr>
          <w:rFonts w:ascii="TimesNewRomanPS-ItalicMT" w:hAnsi="TimesNewRomanPS-ItalicMT"/>
          <w:i/>
          <w:iCs/>
          <w:color w:val="000000"/>
          <w:sz w:val="26"/>
          <w:szCs w:val="26"/>
        </w:rPr>
        <w:t>Если проекция ребра одной из поверхностей не пересекает проекции грани</w:t>
      </w:r>
      <w:r w:rsidRPr="00A53E9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>другой хотя бы на одной из проекций, то данное ребро не пересекает этой грани.</w:t>
      </w:r>
      <w:r w:rsidRPr="00A53E9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>Линия пересечения поверхностей всегда лежит в области наложения</w:t>
      </w:r>
      <w:r w:rsidRPr="00A53E99">
        <w:rPr>
          <w:rFonts w:ascii="TimesNewRomanPS-ItalicMT" w:hAnsi="TimesNewRomanPS-ItalicMT"/>
          <w:i/>
          <w:iCs/>
          <w:color w:val="000000"/>
          <w:sz w:val="26"/>
          <w:szCs w:val="26"/>
        </w:rPr>
        <w:br/>
        <w:t>проекций этих поверхностей.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 xml:space="preserve">ВЗАИМНОЕ ПЕРЕСЕЧЕНИЕ 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 xml:space="preserve">МНОГОГРАННИКА С </w:t>
      </w:r>
    </w:p>
    <w:p w:rsidR="00A53E99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>ПОВЕРХНОСТЬЮ ВРАЩЕНИЯ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>Линией пересечения таких поверхностей является пространственная линия, состоящая из отдельных плоских кривых линий, пересекающихся на ребрах многогранника.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lastRenderedPageBreak/>
        <w:t>Сначала строят точки пересечения ребер многогранника с поверхностью вращения.</w:t>
      </w:r>
    </w:p>
    <w:p w:rsidR="00AE6155" w:rsidRPr="00AE6155" w:rsidRDefault="00AE6155" w:rsidP="00AE6155">
      <w:pPr>
        <w:jc w:val="center"/>
        <w:rPr>
          <w:rFonts w:ascii="TimesNewRomanPSMT" w:hAnsi="TimesNewRomanPSMT"/>
          <w:color w:val="000000"/>
          <w:sz w:val="26"/>
          <w:szCs w:val="26"/>
        </w:rPr>
      </w:pPr>
      <w:r w:rsidRPr="00AE6155">
        <w:rPr>
          <w:rFonts w:ascii="TimesNewRomanPSMT" w:hAnsi="TimesNewRomanPSMT"/>
          <w:color w:val="000000"/>
          <w:sz w:val="26"/>
          <w:szCs w:val="26"/>
        </w:rPr>
        <w:t xml:space="preserve">      Затем определяют характер отдельных участков линии пересечения и строят промежуточные точки этих участков. </w:t>
      </w:r>
    </w:p>
    <w:p w:rsidR="00ED031E" w:rsidRDefault="009A781D" w:rsidP="00A0245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81D">
        <w:rPr>
          <w:rFonts w:ascii="TimesNewRomanPS-BoldMT" w:hAnsi="TimesNewRomanPS-BoldMT"/>
          <w:b/>
          <w:bCs/>
          <w:color w:val="215868"/>
          <w:sz w:val="26"/>
          <w:szCs w:val="26"/>
        </w:rPr>
        <w:t xml:space="preserve">Задача </w:t>
      </w:r>
      <w:r>
        <w:rPr>
          <w:rFonts w:ascii="TimesNewRomanPS-BoldMT" w:hAnsi="TimesNewRomanPS-BoldMT"/>
          <w:b/>
          <w:bCs/>
          <w:color w:val="215868"/>
          <w:sz w:val="26"/>
          <w:szCs w:val="26"/>
        </w:rPr>
        <w:t>3</w:t>
      </w:r>
      <w:r w:rsidRPr="009A781D">
        <w:rPr>
          <w:rFonts w:ascii="TimesNewRomanPS-BoldMT" w:hAnsi="TimesNewRomanPS-BoldMT"/>
          <w:b/>
          <w:bCs/>
          <w:color w:val="215868"/>
          <w:sz w:val="26"/>
          <w:szCs w:val="26"/>
        </w:rPr>
        <w:br/>
      </w:r>
      <w:r w:rsidRPr="009A781D">
        <w:rPr>
          <w:rFonts w:ascii="TimesNewRomanPSMT" w:hAnsi="TimesNewRomanPSMT"/>
          <w:color w:val="000000"/>
          <w:sz w:val="26"/>
          <w:szCs w:val="26"/>
        </w:rPr>
        <w:t>Построить линию пересечения двух поверхностей вращения.</w:t>
      </w:r>
      <w:r w:rsidRPr="009A781D">
        <w:rPr>
          <w:rFonts w:ascii="TimesNewRomanPSMT" w:hAnsi="TimesNewRomanPSMT"/>
          <w:color w:val="000000"/>
          <w:sz w:val="26"/>
          <w:szCs w:val="26"/>
        </w:rPr>
        <w:br/>
      </w:r>
      <w:r w:rsidRPr="009A781D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 xml:space="preserve">Методические указания к задаче </w:t>
      </w:r>
      <w:r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t>3</w:t>
      </w:r>
      <w:r w:rsidRPr="009A781D">
        <w:rPr>
          <w:rFonts w:ascii="TimesNewRomanPS-BoldItalicMT" w:hAnsi="TimesNewRomanPS-BoldItalicMT"/>
          <w:b/>
          <w:bCs/>
          <w:i/>
          <w:iCs/>
          <w:color w:val="000000"/>
          <w:sz w:val="26"/>
          <w:szCs w:val="26"/>
        </w:rPr>
        <w:br/>
      </w:r>
      <w:r w:rsidRPr="009A781D">
        <w:rPr>
          <w:rFonts w:ascii="TimesNewRomanPSMT" w:hAnsi="TimesNewRomanPSMT"/>
          <w:color w:val="000000"/>
          <w:sz w:val="26"/>
          <w:szCs w:val="26"/>
        </w:rPr>
        <w:t>Задание выполняется на листе ватмана формата А4, расположенного вертикально, в масштабе 1:1.</w:t>
      </w:r>
      <w:r w:rsidRPr="009A781D">
        <w:rPr>
          <w:rFonts w:ascii="TimesNewRomanPSMT" w:hAnsi="TimesNewRomanPSMT"/>
          <w:color w:val="000000"/>
          <w:sz w:val="26"/>
          <w:szCs w:val="26"/>
        </w:rPr>
        <w:br/>
        <w:t>Задача решается методом вспомогательных секущих плоскостей-посреднико</w:t>
      </w:r>
      <w:r>
        <w:rPr>
          <w:rFonts w:ascii="TimesNewRomanPSMT" w:hAnsi="TimesNewRomanPSMT"/>
          <w:color w:val="000000"/>
          <w:sz w:val="26"/>
          <w:szCs w:val="26"/>
        </w:rPr>
        <w:t>в</w:t>
      </w:r>
      <w:r w:rsidRPr="009A781D">
        <w:rPr>
          <w:rFonts w:ascii="TimesNewRomanPSMT" w:hAnsi="TimesNewRomanPSMT"/>
          <w:color w:val="000000"/>
          <w:sz w:val="26"/>
          <w:szCs w:val="26"/>
        </w:rPr>
        <w:t>. Вспомогательные плоскости назначают так, чтобы они пересекали заданные поверхности вращения по окружностям или прямым линиям.</w:t>
      </w:r>
      <w:r w:rsidRPr="009A781D">
        <w:rPr>
          <w:rFonts w:ascii="TimesNewRomanPSMT" w:hAnsi="TimesNewRomanPSMT"/>
          <w:color w:val="000000"/>
          <w:sz w:val="26"/>
          <w:szCs w:val="26"/>
        </w:rPr>
        <w:br/>
        <w:t>Линия пересечения двух криволинейных поверхностей – пространственная кривая.</w:t>
      </w:r>
    </w:p>
    <w:sectPr w:rsidR="00ED0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talic">
    <w:panose1 w:val="00000400000000000000"/>
    <w:charset w:val="CC"/>
    <w:family w:val="auto"/>
    <w:pitch w:val="variable"/>
    <w:sig w:usb0="20002A87" w:usb1="00000000" w:usb2="00000000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7B"/>
    <w:rsid w:val="002B222F"/>
    <w:rsid w:val="0069107B"/>
    <w:rsid w:val="006C13ED"/>
    <w:rsid w:val="009A781D"/>
    <w:rsid w:val="00A02450"/>
    <w:rsid w:val="00A53E99"/>
    <w:rsid w:val="00AE6155"/>
    <w:rsid w:val="00B471CA"/>
    <w:rsid w:val="00DC5BA8"/>
    <w:rsid w:val="00ED0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79A4EE-BD75-46CC-93BE-D7188465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471CA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B471CA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a0"/>
    <w:rsid w:val="00B471CA"/>
    <w:rPr>
      <w:rFonts w:ascii="Arial" w:hAnsi="Arial" w:cs="Arial" w:hint="default"/>
      <w:b w:val="0"/>
      <w:bCs w:val="0"/>
      <w:i w:val="0"/>
      <w:iCs w:val="0"/>
      <w:color w:val="BFBFBF"/>
      <w:sz w:val="48"/>
      <w:szCs w:val="48"/>
    </w:rPr>
  </w:style>
  <w:style w:type="character" w:customStyle="1" w:styleId="fontstyle41">
    <w:name w:val="fontstyle41"/>
    <w:basedOn w:val="a0"/>
    <w:rsid w:val="00B471CA"/>
    <w:rPr>
      <w:rFonts w:ascii="Italic" w:hAnsi="Italic" w:cs="Italic" w:hint="default"/>
      <w:b w:val="0"/>
      <w:bCs w:val="0"/>
      <w:i/>
      <w:iCs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6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Alexey</cp:lastModifiedBy>
  <cp:revision>2</cp:revision>
  <dcterms:created xsi:type="dcterms:W3CDTF">2021-01-03T10:05:00Z</dcterms:created>
  <dcterms:modified xsi:type="dcterms:W3CDTF">2021-01-03T10:05:00Z</dcterms:modified>
</cp:coreProperties>
</file>