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CB" w:rsidRDefault="00143FCB" w:rsidP="00CC33D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833C0B" w:themeColor="accent2" w:themeShade="8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833C0B" w:themeColor="accent2" w:themeShade="80"/>
          <w:sz w:val="32"/>
          <w:szCs w:val="32"/>
        </w:rPr>
        <w:t>Практическое занятие 3</w:t>
      </w:r>
    </w:p>
    <w:p w:rsidR="00CC33DA" w:rsidRDefault="00CC33DA" w:rsidP="00CC33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</w:pPr>
      <w:r w:rsidRPr="00CC33DA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 xml:space="preserve"> Разработка экологической документации</w:t>
      </w:r>
    </w:p>
    <w:p w:rsidR="00143FCB" w:rsidRDefault="00143FCB" w:rsidP="00CC33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</w:pPr>
    </w:p>
    <w:p w:rsidR="00143FCB" w:rsidRPr="00143FCB" w:rsidRDefault="00143FCB" w:rsidP="00CC33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ar-SA"/>
        </w:rPr>
      </w:pPr>
      <w:r w:rsidRPr="00143F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ar-SA"/>
        </w:rPr>
        <w:t>Теоретическая часть</w:t>
      </w:r>
    </w:p>
    <w:p w:rsidR="00143FCB" w:rsidRPr="00CC33DA" w:rsidRDefault="00143FCB" w:rsidP="00CC33D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</w:pPr>
    </w:p>
    <w:p w:rsidR="00CC33DA" w:rsidRPr="00CC33DA" w:rsidRDefault="00CC33DA" w:rsidP="00CC33D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</w:pPr>
      <w:r w:rsidRPr="00CC33DA"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  <w:t>Экологическая документация предприятий и организаций</w:t>
      </w:r>
    </w:p>
    <w:p w:rsidR="00AA5C8A" w:rsidRPr="00CC33DA" w:rsidRDefault="00AA5C8A" w:rsidP="00AA5C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792" w:rsidRDefault="002A7792" w:rsidP="002A7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E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82504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еобходимый</w:t>
      </w:r>
      <w:r w:rsidRPr="00F8250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F82504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перечень разрешительной и отчетной документации</w:t>
      </w:r>
      <w:r w:rsidRPr="00035E4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Pr="00F8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определяться</w:t>
      </w:r>
      <w:r w:rsidRPr="0003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категории эксплуатируемого объекта</w:t>
      </w:r>
      <w:r w:rsidRPr="00035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наличия у юридического лица или индивидуального предпринимателя нескольких объектов НВОС, разрешительная экологическая документация должна разрабатываться в отношении каждого отдельного объекта исходя из предусмотренного для него правового режима.</w:t>
      </w:r>
    </w:p>
    <w:p w:rsidR="005967B5" w:rsidRPr="002A7792" w:rsidRDefault="00972D8F" w:rsidP="002A7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8F"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sz w:val="28"/>
          <w:szCs w:val="28"/>
          <w:lang w:eastAsia="ru-RU"/>
        </w:rPr>
        <w:t>Категоризация объектов негативного воздействия на окружающую среду</w:t>
      </w:r>
      <w:r w:rsidR="005967B5"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sz w:val="28"/>
          <w:szCs w:val="28"/>
          <w:lang w:eastAsia="ru-RU"/>
        </w:rPr>
        <w:t xml:space="preserve">. </w:t>
      </w:r>
      <w:r w:rsidR="005967B5" w:rsidRPr="00F82504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Категоризация объектов представляет модель </w:t>
      </w:r>
      <w:r w:rsidR="005967B5" w:rsidRPr="0022307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экологического регулирования, при которой учетной единицей является не организация в целом, а конкретный объект, который ей принадлежит.</w:t>
      </w:r>
      <w:r w:rsidR="005967B5" w:rsidRPr="00F8250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При осуществлении учета необходимо понимать, что один объект НВОС может включать в себя несколько источников негативного воздействия (в т.ч. источники выбросов, сбросов, площадки размещения отходов) и должен удовлетворять требованию территориальной связанности</w:t>
      </w:r>
      <w:r w:rsidR="005967B5" w:rsidRPr="00F82504">
        <w:rPr>
          <w:color w:val="385623" w:themeColor="accent6" w:themeShade="80"/>
          <w:sz w:val="28"/>
          <w:szCs w:val="28"/>
        </w:rPr>
        <w:t>.</w:t>
      </w:r>
    </w:p>
    <w:p w:rsidR="009E62D3" w:rsidRPr="009E62D3" w:rsidRDefault="0058765C" w:rsidP="00972D8F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2060"/>
          <w:spacing w:val="2"/>
          <w:sz w:val="28"/>
          <w:szCs w:val="28"/>
        </w:rPr>
      </w:pPr>
      <w:r w:rsidRPr="0058765C">
        <w:rPr>
          <w:color w:val="2D2D2D"/>
          <w:spacing w:val="2"/>
          <w:sz w:val="28"/>
          <w:szCs w:val="28"/>
        </w:rPr>
        <w:t xml:space="preserve">Объект, оказывающий </w:t>
      </w:r>
      <w:r w:rsidR="009E62D3">
        <w:rPr>
          <w:color w:val="2D2D2D"/>
          <w:spacing w:val="2"/>
          <w:sz w:val="28"/>
          <w:szCs w:val="28"/>
        </w:rPr>
        <w:t xml:space="preserve">негативное воздействие на окружающую среду, </w:t>
      </w:r>
      <w:r w:rsidR="009E62D3" w:rsidRPr="00F82504">
        <w:rPr>
          <w:b/>
          <w:i/>
          <w:color w:val="833C0B" w:themeColor="accent2" w:themeShade="80"/>
          <w:spacing w:val="2"/>
          <w:sz w:val="28"/>
          <w:szCs w:val="28"/>
        </w:rPr>
        <w:t>объект</w:t>
      </w:r>
      <w:r w:rsidR="009E62D3" w:rsidRPr="00F82504">
        <w:rPr>
          <w:b/>
          <w:color w:val="833C0B" w:themeColor="accent2" w:themeShade="80"/>
          <w:spacing w:val="2"/>
          <w:sz w:val="28"/>
          <w:szCs w:val="28"/>
        </w:rPr>
        <w:t xml:space="preserve"> </w:t>
      </w:r>
      <w:r w:rsidRPr="00F82504">
        <w:rPr>
          <w:b/>
          <w:color w:val="833C0B" w:themeColor="accent2" w:themeShade="80"/>
          <w:spacing w:val="2"/>
          <w:sz w:val="28"/>
          <w:szCs w:val="28"/>
        </w:rPr>
        <w:t>НВОС</w:t>
      </w:r>
      <w:r w:rsidRPr="00F82504">
        <w:rPr>
          <w:color w:val="833C0B" w:themeColor="accent2" w:themeShade="80"/>
          <w:spacing w:val="2"/>
          <w:sz w:val="28"/>
          <w:szCs w:val="28"/>
        </w:rPr>
        <w:t xml:space="preserve"> </w:t>
      </w:r>
      <w:r w:rsidRPr="0058765C">
        <w:rPr>
          <w:color w:val="2D2D2D"/>
          <w:spacing w:val="2"/>
          <w:sz w:val="28"/>
          <w:szCs w:val="28"/>
        </w:rPr>
        <w:t>- это объект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</w:t>
      </w:r>
      <w:r w:rsidR="009E62D3">
        <w:rPr>
          <w:color w:val="2D2D2D"/>
          <w:spacing w:val="2"/>
          <w:sz w:val="28"/>
          <w:szCs w:val="28"/>
        </w:rPr>
        <w:t xml:space="preserve"> нескольких земельных участков </w:t>
      </w:r>
      <w:r w:rsidR="009E62D3" w:rsidRPr="009E62D3">
        <w:rPr>
          <w:color w:val="2D2D2D"/>
          <w:spacing w:val="2"/>
          <w:sz w:val="28"/>
          <w:szCs w:val="28"/>
        </w:rPr>
        <w:t>[</w:t>
      </w:r>
      <w:hyperlink r:id="rId6" w:history="1">
        <w:r w:rsidRPr="009E62D3">
          <w:rPr>
            <w:rStyle w:val="a3"/>
            <w:color w:val="002060"/>
            <w:spacing w:val="2"/>
            <w:u w:val="none"/>
          </w:rPr>
          <w:t>ст. 1 Федерального закона от 10.01.2002 г. N 7-ФЗ "Об охране окружающей среды"</w:t>
        </w:r>
      </w:hyperlink>
      <w:r w:rsidR="009E62D3" w:rsidRPr="009E62D3">
        <w:rPr>
          <w:rStyle w:val="a3"/>
          <w:color w:val="002060"/>
          <w:spacing w:val="2"/>
          <w:sz w:val="28"/>
          <w:szCs w:val="28"/>
          <w:u w:val="none"/>
        </w:rPr>
        <w:t>].</w:t>
      </w:r>
      <w:r w:rsidRPr="009E62D3">
        <w:rPr>
          <w:color w:val="002060"/>
          <w:spacing w:val="2"/>
          <w:sz w:val="28"/>
          <w:szCs w:val="28"/>
        </w:rPr>
        <w:t> </w:t>
      </w:r>
    </w:p>
    <w:p w:rsidR="0058765C" w:rsidRDefault="0058765C" w:rsidP="005876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58765C">
        <w:rPr>
          <w:color w:val="2D2D2D"/>
          <w:spacing w:val="2"/>
          <w:sz w:val="28"/>
          <w:szCs w:val="28"/>
        </w:rPr>
        <w:t>Объекты, оказывающие НВОС, в зависимости от уровня такого воздействия</w:t>
      </w:r>
      <w:r w:rsidR="009E62D3">
        <w:rPr>
          <w:color w:val="2D2D2D"/>
          <w:spacing w:val="2"/>
          <w:sz w:val="28"/>
          <w:szCs w:val="28"/>
        </w:rPr>
        <w:t xml:space="preserve"> подразделяются на 4 категории [</w:t>
      </w:r>
      <w:hyperlink r:id="rId7" w:history="1">
        <w:r w:rsidRPr="009E62D3">
          <w:rPr>
            <w:rStyle w:val="a3"/>
            <w:color w:val="002060"/>
            <w:spacing w:val="2"/>
            <w:u w:val="none"/>
          </w:rPr>
          <w:t>п. 1 ст. 42 Федерального закона от 10.01.2002 г. N 7-ФЗ</w:t>
        </w:r>
      </w:hyperlink>
      <w:r w:rsidR="009E62D3" w:rsidRPr="009E62D3">
        <w:rPr>
          <w:rStyle w:val="a3"/>
          <w:color w:val="00466E"/>
          <w:spacing w:val="2"/>
          <w:sz w:val="28"/>
          <w:szCs w:val="28"/>
        </w:rPr>
        <w:t>]</w:t>
      </w:r>
      <w:r>
        <w:rPr>
          <w:color w:val="2D2D2D"/>
          <w:spacing w:val="2"/>
          <w:sz w:val="28"/>
          <w:szCs w:val="28"/>
        </w:rPr>
        <w:t>:</w:t>
      </w:r>
    </w:p>
    <w:p w:rsidR="0058765C" w:rsidRDefault="0058765C" w:rsidP="005876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58765C">
        <w:rPr>
          <w:color w:val="2D2D2D"/>
          <w:spacing w:val="2"/>
          <w:sz w:val="28"/>
          <w:szCs w:val="28"/>
        </w:rPr>
        <w:t xml:space="preserve">- </w:t>
      </w:r>
      <w:r w:rsidRPr="005F5ACD">
        <w:rPr>
          <w:b/>
          <w:color w:val="833C0B" w:themeColor="accent2" w:themeShade="80"/>
          <w:spacing w:val="2"/>
          <w:sz w:val="28"/>
          <w:szCs w:val="28"/>
        </w:rPr>
        <w:t>I категория</w:t>
      </w:r>
      <w:r w:rsidRPr="005F5ACD">
        <w:rPr>
          <w:color w:val="833C0B" w:themeColor="accent2" w:themeShade="80"/>
          <w:spacing w:val="2"/>
          <w:sz w:val="28"/>
          <w:szCs w:val="28"/>
        </w:rPr>
        <w:t xml:space="preserve"> </w:t>
      </w:r>
      <w:r w:rsidRPr="0058765C">
        <w:rPr>
          <w:color w:val="2D2D2D"/>
          <w:spacing w:val="2"/>
          <w:sz w:val="28"/>
          <w:szCs w:val="28"/>
        </w:rPr>
        <w:t>- объекты, оказывающие значительное НВОС и относящиеся к областям применения наилучших дост</w:t>
      </w:r>
      <w:r>
        <w:rPr>
          <w:color w:val="2D2D2D"/>
          <w:spacing w:val="2"/>
          <w:sz w:val="28"/>
          <w:szCs w:val="28"/>
        </w:rPr>
        <w:t>упных технологий (далее - НДТ);</w:t>
      </w:r>
    </w:p>
    <w:p w:rsidR="0058765C" w:rsidRDefault="0058765C" w:rsidP="005876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58765C">
        <w:rPr>
          <w:color w:val="2D2D2D"/>
          <w:spacing w:val="2"/>
          <w:sz w:val="28"/>
          <w:szCs w:val="28"/>
        </w:rPr>
        <w:t xml:space="preserve">- </w:t>
      </w:r>
      <w:r w:rsidRPr="005F5ACD">
        <w:rPr>
          <w:b/>
          <w:color w:val="833C0B" w:themeColor="accent2" w:themeShade="80"/>
          <w:spacing w:val="2"/>
          <w:sz w:val="28"/>
          <w:szCs w:val="28"/>
        </w:rPr>
        <w:t>II категори</w:t>
      </w:r>
      <w:r w:rsidRPr="0058765C">
        <w:rPr>
          <w:color w:val="2D2D2D"/>
          <w:spacing w:val="2"/>
          <w:sz w:val="28"/>
          <w:szCs w:val="28"/>
        </w:rPr>
        <w:t>я - объек</w:t>
      </w:r>
      <w:r>
        <w:rPr>
          <w:color w:val="2D2D2D"/>
          <w:spacing w:val="2"/>
          <w:sz w:val="28"/>
          <w:szCs w:val="28"/>
        </w:rPr>
        <w:t>ты, оказывающие умеренное НВОС;</w:t>
      </w:r>
    </w:p>
    <w:p w:rsidR="0058765C" w:rsidRDefault="0058765C" w:rsidP="005876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58765C">
        <w:rPr>
          <w:color w:val="2D2D2D"/>
          <w:spacing w:val="2"/>
          <w:sz w:val="28"/>
          <w:szCs w:val="28"/>
        </w:rPr>
        <w:t xml:space="preserve">- </w:t>
      </w:r>
      <w:r w:rsidRPr="005F5ACD">
        <w:rPr>
          <w:b/>
          <w:color w:val="833C0B" w:themeColor="accent2" w:themeShade="80"/>
          <w:spacing w:val="2"/>
          <w:sz w:val="28"/>
          <w:szCs w:val="28"/>
        </w:rPr>
        <w:t>III категория</w:t>
      </w:r>
      <w:r w:rsidRPr="005F5ACD">
        <w:rPr>
          <w:color w:val="833C0B" w:themeColor="accent2" w:themeShade="80"/>
          <w:spacing w:val="2"/>
          <w:sz w:val="28"/>
          <w:szCs w:val="28"/>
        </w:rPr>
        <w:t xml:space="preserve"> </w:t>
      </w:r>
      <w:r w:rsidRPr="0058765C">
        <w:rPr>
          <w:color w:val="2D2D2D"/>
          <w:spacing w:val="2"/>
          <w:sz w:val="28"/>
          <w:szCs w:val="28"/>
        </w:rPr>
        <w:t>- объекты, о</w:t>
      </w:r>
      <w:r>
        <w:rPr>
          <w:color w:val="2D2D2D"/>
          <w:spacing w:val="2"/>
          <w:sz w:val="28"/>
          <w:szCs w:val="28"/>
        </w:rPr>
        <w:t>казывающие незначительное НВОС;</w:t>
      </w:r>
    </w:p>
    <w:p w:rsidR="0058765C" w:rsidRDefault="0058765C" w:rsidP="005876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58765C">
        <w:rPr>
          <w:color w:val="2D2D2D"/>
          <w:spacing w:val="2"/>
          <w:sz w:val="28"/>
          <w:szCs w:val="28"/>
        </w:rPr>
        <w:t xml:space="preserve">- </w:t>
      </w:r>
      <w:r w:rsidRPr="005F5ACD">
        <w:rPr>
          <w:b/>
          <w:color w:val="833C0B" w:themeColor="accent2" w:themeShade="80"/>
          <w:spacing w:val="2"/>
          <w:sz w:val="28"/>
          <w:szCs w:val="28"/>
        </w:rPr>
        <w:t>IV категория</w:t>
      </w:r>
      <w:r w:rsidRPr="005F5ACD">
        <w:rPr>
          <w:color w:val="833C0B" w:themeColor="accent2" w:themeShade="80"/>
          <w:spacing w:val="2"/>
          <w:sz w:val="28"/>
          <w:szCs w:val="28"/>
        </w:rPr>
        <w:t xml:space="preserve"> </w:t>
      </w:r>
      <w:r w:rsidRPr="0058765C">
        <w:rPr>
          <w:color w:val="2D2D2D"/>
          <w:spacing w:val="2"/>
          <w:sz w:val="28"/>
          <w:szCs w:val="28"/>
        </w:rPr>
        <w:t>- объекты,</w:t>
      </w:r>
      <w:r>
        <w:rPr>
          <w:color w:val="2D2D2D"/>
          <w:spacing w:val="2"/>
          <w:sz w:val="28"/>
          <w:szCs w:val="28"/>
        </w:rPr>
        <w:t xml:space="preserve"> оказывающие минимальное НВОС.</w:t>
      </w:r>
    </w:p>
    <w:p w:rsidR="006F1A80" w:rsidRPr="006F1A80" w:rsidRDefault="00242506" w:rsidP="0031751C">
      <w:pPr>
        <w:pStyle w:val="a4"/>
        <w:spacing w:before="216" w:beforeAutospacing="0" w:after="216" w:afterAutospacing="0"/>
        <w:ind w:right="300" w:firstLine="708"/>
        <w:jc w:val="both"/>
        <w:rPr>
          <w:color w:val="002060"/>
        </w:rPr>
      </w:pPr>
      <w:r w:rsidRPr="00242506">
        <w:fldChar w:fldCharType="begin"/>
      </w:r>
      <w:r w:rsidR="0058765C" w:rsidRPr="009E62D3">
        <w:rPr>
          <w:b/>
          <w:i/>
          <w:color w:val="833C0B" w:themeColor="accent2" w:themeShade="80"/>
          <w:sz w:val="28"/>
          <w:szCs w:val="28"/>
        </w:rPr>
        <w:instrText xml:space="preserve"> HYPERLINK "http://docs.cntd.ru/document/420305438" </w:instrText>
      </w:r>
      <w:r w:rsidRPr="00242506">
        <w:fldChar w:fldCharType="separate"/>
      </w:r>
      <w:r w:rsidR="0058765C" w:rsidRPr="009E62D3">
        <w:rPr>
          <w:rStyle w:val="a3"/>
          <w:b/>
          <w:i/>
          <w:color w:val="833C0B" w:themeColor="accent2" w:themeShade="80"/>
          <w:spacing w:val="2"/>
          <w:sz w:val="28"/>
          <w:szCs w:val="28"/>
          <w:u w:val="none"/>
        </w:rPr>
        <w:t xml:space="preserve">Критерии определения </w:t>
      </w:r>
      <w:proofErr w:type="gramStart"/>
      <w:r w:rsidR="0058765C" w:rsidRPr="009E62D3">
        <w:rPr>
          <w:rStyle w:val="a3"/>
          <w:b/>
          <w:i/>
          <w:color w:val="833C0B" w:themeColor="accent2" w:themeShade="80"/>
          <w:spacing w:val="2"/>
          <w:sz w:val="28"/>
          <w:szCs w:val="28"/>
          <w:u w:val="none"/>
        </w:rPr>
        <w:t>категорий объектов, оказывающих негат</w:t>
      </w:r>
      <w:r w:rsidR="00F82504">
        <w:rPr>
          <w:rStyle w:val="a3"/>
          <w:b/>
          <w:i/>
          <w:color w:val="833C0B" w:themeColor="accent2" w:themeShade="80"/>
          <w:spacing w:val="2"/>
          <w:sz w:val="28"/>
          <w:szCs w:val="28"/>
          <w:u w:val="none"/>
        </w:rPr>
        <w:t xml:space="preserve">ивное воздействие на окружающую среду </w:t>
      </w:r>
      <w:r w:rsidR="00F82504" w:rsidRPr="00F82504">
        <w:rPr>
          <w:rStyle w:val="a3"/>
          <w:color w:val="auto"/>
          <w:spacing w:val="2"/>
          <w:sz w:val="28"/>
          <w:szCs w:val="28"/>
          <w:u w:val="none"/>
        </w:rPr>
        <w:t>утверждены</w:t>
      </w:r>
      <w:proofErr w:type="gramEnd"/>
      <w:r w:rsidR="00F82504" w:rsidRPr="00F82504">
        <w:rPr>
          <w:rStyle w:val="a3"/>
          <w:color w:val="auto"/>
          <w:spacing w:val="2"/>
          <w:sz w:val="28"/>
          <w:szCs w:val="28"/>
          <w:u w:val="none"/>
        </w:rPr>
        <w:t xml:space="preserve"> </w:t>
      </w:r>
      <w:r w:rsidR="00F82504" w:rsidRPr="00F82504">
        <w:rPr>
          <w:rStyle w:val="a3"/>
          <w:color w:val="002060"/>
          <w:spacing w:val="2"/>
          <w:sz w:val="28"/>
          <w:szCs w:val="28"/>
          <w:u w:val="none"/>
        </w:rPr>
        <w:t>Постановлением</w:t>
      </w:r>
      <w:hyperlink r:id="rId8" w:history="1">
        <w:r w:rsidR="00F82504" w:rsidRPr="00F82504">
          <w:rPr>
            <w:rStyle w:val="a3"/>
            <w:color w:val="002060"/>
            <w:spacing w:val="2"/>
            <w:sz w:val="28"/>
            <w:szCs w:val="28"/>
            <w:u w:val="none"/>
          </w:rPr>
          <w:t xml:space="preserve"> Правительства РФ от 28.09.2015 г. N 1029</w:t>
        </w:r>
      </w:hyperlink>
      <w:r w:rsidR="006F1A80" w:rsidRPr="006F1A80">
        <w:rPr>
          <w:color w:val="535965"/>
        </w:rPr>
        <w:t xml:space="preserve"> [</w:t>
      </w:r>
      <w:r w:rsidR="006F1A80" w:rsidRPr="006F1A80">
        <w:rPr>
          <w:color w:val="002060"/>
        </w:rPr>
        <w:t>Постановление Правительства РФ от 28.09.2015 г. № 1029 «Об утверждении критериев отнесения объектов, оказывающих негативное воздействие на окружающую среду, к объектам I, II, III и IV категорий»].</w:t>
      </w:r>
    </w:p>
    <w:p w:rsidR="00F82504" w:rsidRPr="00F82504" w:rsidRDefault="00F82504" w:rsidP="005F5AC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b/>
          <w:i/>
          <w:color w:val="833C0B" w:themeColor="accent2" w:themeShade="80"/>
          <w:spacing w:val="2"/>
          <w:sz w:val="28"/>
          <w:szCs w:val="28"/>
        </w:rPr>
      </w:pPr>
    </w:p>
    <w:p w:rsidR="001A434F" w:rsidRPr="00F82504" w:rsidRDefault="00242506" w:rsidP="00F82504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b/>
          <w:i/>
          <w:color w:val="385623" w:themeColor="accent6" w:themeShade="80"/>
          <w:spacing w:val="2"/>
          <w:sz w:val="28"/>
          <w:szCs w:val="28"/>
        </w:rPr>
      </w:pPr>
      <w:r w:rsidRPr="009E62D3">
        <w:rPr>
          <w:rStyle w:val="a3"/>
          <w:b/>
          <w:i/>
          <w:color w:val="833C0B" w:themeColor="accent2" w:themeShade="80"/>
          <w:spacing w:val="2"/>
          <w:sz w:val="28"/>
          <w:szCs w:val="28"/>
          <w:u w:val="none"/>
        </w:rPr>
        <w:lastRenderedPageBreak/>
        <w:fldChar w:fldCharType="end"/>
      </w:r>
      <w:r w:rsidR="0058765C" w:rsidRPr="00F82504">
        <w:rPr>
          <w:color w:val="385623" w:themeColor="accent6" w:themeShade="80"/>
          <w:spacing w:val="2"/>
          <w:sz w:val="28"/>
          <w:szCs w:val="28"/>
        </w:rPr>
        <w:t>Присвоение объекту, оказывающему НВОС, соответствующей категории осуществляется при его пост</w:t>
      </w:r>
      <w:r w:rsidR="001A434F" w:rsidRPr="00F82504">
        <w:rPr>
          <w:color w:val="385623" w:themeColor="accent6" w:themeShade="80"/>
          <w:spacing w:val="2"/>
          <w:sz w:val="28"/>
          <w:szCs w:val="28"/>
        </w:rPr>
        <w:t xml:space="preserve">ановке на государственный учет. </w:t>
      </w:r>
      <w:r w:rsidR="001A434F" w:rsidRPr="00F82504">
        <w:rPr>
          <w:color w:val="385623" w:themeColor="accent6" w:themeShade="80"/>
          <w:sz w:val="28"/>
          <w:szCs w:val="28"/>
        </w:rPr>
        <w:t>Согласно системе категоризации объектов в период с 1 января 2015 года по 1 января 2017 года все юридические лица и индивидуальные предприниматели, осуществляющие хозяйственную и (или) иную деятельность,</w:t>
      </w:r>
      <w:r w:rsidR="001A434F" w:rsidRPr="00F82504">
        <w:rPr>
          <w:color w:val="385623" w:themeColor="accent6" w:themeShade="80"/>
        </w:rPr>
        <w:t xml:space="preserve"> </w:t>
      </w:r>
      <w:r w:rsidR="001A434F" w:rsidRPr="00F82504">
        <w:rPr>
          <w:color w:val="385623" w:themeColor="accent6" w:themeShade="80"/>
          <w:sz w:val="28"/>
          <w:szCs w:val="28"/>
        </w:rPr>
        <w:t>были обязаны поставить принадлежащие им объекты НВОС на государственный учет.</w:t>
      </w:r>
    </w:p>
    <w:p w:rsidR="001A434F" w:rsidRPr="00F82504" w:rsidRDefault="001A434F" w:rsidP="001A434F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385623" w:themeColor="accent6" w:themeShade="80"/>
          <w:sz w:val="28"/>
          <w:szCs w:val="28"/>
        </w:rPr>
      </w:pPr>
      <w:r w:rsidRPr="00F82504">
        <w:rPr>
          <w:color w:val="385623" w:themeColor="accent6" w:themeShade="80"/>
          <w:sz w:val="28"/>
          <w:szCs w:val="28"/>
        </w:rPr>
        <w:t>Объекты, которые не соответствуют ни одной из категорий согласно утвержденным Критериям, не подлежат государственному учету. При этом образование и накопление отходов не являются критериями отнесения объекта к какой-либо из категорий, в связи с чем у организаций, которые не осуществляют самостоятельное размещение отходов и не оказывают иные виды негативного воздействия (например, школы, детские сады, офисы и т.д.), отсутствует обязанность по постановке объектов на учет.</w:t>
      </w:r>
    </w:p>
    <w:p w:rsidR="001A434F" w:rsidRPr="00F82504" w:rsidRDefault="001A434F" w:rsidP="001A434F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385623" w:themeColor="accent6" w:themeShade="80"/>
          <w:sz w:val="28"/>
          <w:szCs w:val="28"/>
        </w:rPr>
      </w:pPr>
      <w:r w:rsidRPr="00F82504">
        <w:rPr>
          <w:color w:val="385623" w:themeColor="accent6" w:themeShade="80"/>
          <w:sz w:val="28"/>
          <w:szCs w:val="28"/>
        </w:rPr>
        <w:t>Государственный учет объектов НВОС осуществляется как на федеральном, так и на региональном уровнях. Включению в федеральный реестр подлежат объекты НВОС, которые подлежат федеральному государственному экологическому надзору на основании установленных Правительством РФ Критериев [</w:t>
      </w:r>
      <w:r w:rsidRPr="00F82504">
        <w:rPr>
          <w:color w:val="385623" w:themeColor="accent6" w:themeShade="80"/>
        </w:rPr>
        <w:t xml:space="preserve">Постановление Правительства РФ от 28.08.2015 г. № 903 «Об утверждении критериев определения объектов, подлежащих федеральному государственному экологическому надзору»]. </w:t>
      </w:r>
      <w:r w:rsidRPr="00F82504">
        <w:rPr>
          <w:color w:val="385623" w:themeColor="accent6" w:themeShade="80"/>
          <w:sz w:val="28"/>
          <w:szCs w:val="28"/>
        </w:rPr>
        <w:t>Все остальные объекты подлежат включению в региональные реестры.</w:t>
      </w:r>
    </w:p>
    <w:p w:rsidR="009E62D3" w:rsidRPr="00F82504" w:rsidRDefault="001A434F" w:rsidP="009E62D3">
      <w:pPr>
        <w:pStyle w:val="a4"/>
        <w:spacing w:before="0" w:beforeAutospacing="0" w:after="0" w:afterAutospacing="0"/>
        <w:ind w:firstLine="708"/>
        <w:jc w:val="both"/>
        <w:rPr>
          <w:color w:val="385623" w:themeColor="accent6" w:themeShade="80"/>
          <w:sz w:val="28"/>
          <w:szCs w:val="28"/>
        </w:rPr>
      </w:pPr>
      <w:r w:rsidRPr="00F82504">
        <w:rPr>
          <w:color w:val="385623" w:themeColor="accent6" w:themeShade="80"/>
          <w:sz w:val="28"/>
          <w:szCs w:val="28"/>
        </w:rPr>
        <w:t>С 1 января 2019 года в силу вступил новый крупный пакет поправок в Закон об охране окружающей среды</w:t>
      </w:r>
      <w:hyperlink r:id="rId9" w:anchor="_ftn1" w:history="1"/>
      <w:r w:rsidRPr="00F82504">
        <w:rPr>
          <w:color w:val="385623" w:themeColor="accent6" w:themeShade="80"/>
          <w:sz w:val="28"/>
          <w:szCs w:val="28"/>
        </w:rPr>
        <w:t>, который призван установить новые правила экологического нормирования деятельности предприятий и организаций. Основными идеями изменений являются переход на принципы наилучших доступных технологий и применение дифференцированных мер государственного регулирования к хозяйствующим субъектам в зависимости от степени экологической опасности их деятельности.</w:t>
      </w:r>
    </w:p>
    <w:p w:rsidR="001A434F" w:rsidRPr="00F82504" w:rsidRDefault="001A434F" w:rsidP="009E62D3">
      <w:pPr>
        <w:pStyle w:val="a4"/>
        <w:spacing w:before="0" w:beforeAutospacing="0" w:after="0" w:afterAutospacing="0"/>
        <w:ind w:firstLine="708"/>
        <w:jc w:val="both"/>
        <w:rPr>
          <w:color w:val="385623" w:themeColor="accent6" w:themeShade="80"/>
          <w:sz w:val="28"/>
          <w:szCs w:val="28"/>
        </w:rPr>
      </w:pPr>
      <w:r w:rsidRPr="00F82504">
        <w:rPr>
          <w:color w:val="385623" w:themeColor="accent6" w:themeShade="80"/>
          <w:sz w:val="28"/>
          <w:szCs w:val="28"/>
        </w:rPr>
        <w:t>Также новая система предусматривает снижение административных барьеров для малых предприятий, исключение требования о получении экологических разрешений для большинства субъектов предпринимательской деятельности, совершенствование государственного администрирования платежей за негативное воздействие на окружающую среду.</w:t>
      </w:r>
    </w:p>
    <w:p w:rsidR="00C34160" w:rsidRPr="00C34160" w:rsidRDefault="00D51F7F" w:rsidP="00C06D4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</w:pPr>
      <w:r w:rsidRPr="00D51F7F"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sz w:val="28"/>
          <w:szCs w:val="28"/>
          <w:lang w:eastAsia="ru-RU"/>
        </w:rPr>
        <w:t>Применение наилучших доступных технологий</w:t>
      </w:r>
      <w:r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 </w:t>
      </w:r>
      <w:r w:rsidR="00C34160" w:rsidRPr="00EF5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4160"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ажным понятием, введенным в законодательство об охране окружающей среды является термин "наилучшая доступная технология".</w:t>
      </w:r>
    </w:p>
    <w:p w:rsidR="00C34160" w:rsidRPr="00C34160" w:rsidRDefault="00C34160" w:rsidP="00D51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160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 xml:space="preserve">Наилучшая доступная технология </w:t>
      </w:r>
      <w:r w:rsidR="00DB3CDE"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3CDE" w:rsidRPr="00C34160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НДТ)</w:t>
      </w:r>
      <w:r w:rsidR="00D10851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</w:t>
      </w:r>
      <w:r w:rsidRPr="00C34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C34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производства продукции (товаров), выполнения работ, оказания услуг,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 (</w:t>
      </w:r>
      <w:r w:rsidRPr="00C34160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ст. 1 Закона об охране окружающей среды</w:t>
      </w:r>
      <w:r w:rsidRPr="00C34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C34160" w:rsidRPr="00C34160" w:rsidRDefault="00C34160" w:rsidP="00555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Наилучшие доступные технологии призваны снизить негативное воздействие на окружающую среду и распространяются на хозяйственную и </w:t>
      </w:r>
      <w:r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иную деятельность, технические процессы, оборудование, технические способы и методы, применяемые при осуществлении хозяйственной и (или) иной деятельности.</w:t>
      </w:r>
      <w:r w:rsidR="00555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перечень областей применения НДТ установлен </w:t>
      </w:r>
      <w:r w:rsidRPr="00C3416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Распоряжением Правительства РФ от 24.12.2014 г. № 2674-р «Об утверждении Перечня областей применения наилучших доступных технологий».</w:t>
      </w:r>
      <w:r w:rsidR="005557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из предусмотренных областей специальной организацией, осуществляющей функции Бюро наилучших доступных технологий, разработан Информационно-технический справочник по НДТ.</w:t>
      </w:r>
    </w:p>
    <w:p w:rsidR="00C34160" w:rsidRPr="00C34160" w:rsidRDefault="00555734" w:rsidP="00D51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="00C34160"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C34160"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</w:t>
      </w:r>
      <w:r w:rsidR="00C34160"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осуществляющие эксплуатацию объектов I категории, как наиболее опасных и оказывающих значительное воздействие на окружающую среду. Вместе с тем необходимо понимать, что внедрение НДТ не ставится в прямую зависимость от категории эксплуатируемого объекта, а определяется, в первую очередь, исходя из вышеуказанных областей применения.</w:t>
      </w:r>
    </w:p>
    <w:p w:rsidR="00C34160" w:rsidRDefault="00555734" w:rsidP="00D51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34160"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ачиная с 1 января 2020 года будет отказано в выдаче разрешения на ввод в эксплуатацию объекта капитального строительства, если данный объект относится к объектам НВОС и входит в область применения НДТ, но сами НДТ в его технологических процессах не реализованы (</w:t>
      </w:r>
      <w:r w:rsidR="00C34160" w:rsidRPr="00C34160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п. 2 ст. 38 Закона об охране окружающей среды</w:t>
      </w:r>
      <w:r w:rsidR="00C34160" w:rsidRPr="00C34160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Таким образом, внедрение НДТ должно быть осуществлено еще до постановки объекта НВОС на государственной учет и присвоения ему категории.</w:t>
      </w:r>
    </w:p>
    <w:p w:rsidR="00882C7B" w:rsidRDefault="00882C7B" w:rsidP="002A7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7B5" w:rsidRPr="005967B5" w:rsidRDefault="005967B5" w:rsidP="005967B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833C0B" w:themeColor="accent2" w:themeShade="80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sz w:val="28"/>
          <w:szCs w:val="28"/>
          <w:lang w:eastAsia="ru-RU"/>
        </w:rPr>
        <w:t>Нормирование объектов отдельных категорий</w:t>
      </w:r>
      <w:r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833C0B" w:themeColor="accent2" w:themeShade="80"/>
          <w:sz w:val="28"/>
          <w:szCs w:val="28"/>
          <w:lang w:eastAsia="ru-RU"/>
        </w:rPr>
        <w:t xml:space="preserve"> </w:t>
      </w: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1 января 2019 года, объектам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НВОС </w:t>
      </w: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предоставлять следующую документацию:</w:t>
      </w:r>
    </w:p>
    <w:p w:rsidR="005967B5" w:rsidRPr="005967B5" w:rsidRDefault="005967B5" w:rsidP="005967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7B5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I </w:t>
      </w:r>
      <w:r w:rsidRPr="005967B5">
        <w:rPr>
          <w:rFonts w:ascii="Times New Roman" w:hAnsi="Times New Roman" w:cs="Times New Roman"/>
          <w:b/>
          <w:i/>
          <w:color w:val="833C0B" w:themeColor="accent2" w:themeShade="80"/>
          <w:sz w:val="28"/>
          <w:szCs w:val="28"/>
        </w:rPr>
        <w:t>категория</w:t>
      </w:r>
      <w:r w:rsidRPr="005967B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5967B5">
        <w:rPr>
          <w:rFonts w:ascii="Times New Roman" w:hAnsi="Times New Roman" w:cs="Times New Roman"/>
          <w:sz w:val="28"/>
          <w:szCs w:val="28"/>
        </w:rPr>
        <w:t>– Комплексное экологическое разрешение (КЭР);</w:t>
      </w:r>
    </w:p>
    <w:p w:rsidR="00441DDB" w:rsidRDefault="005967B5" w:rsidP="00441D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7B5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II</w:t>
      </w:r>
      <w:r w:rsidRPr="005967B5">
        <w:rPr>
          <w:rFonts w:ascii="Times New Roman" w:hAnsi="Times New Roman" w:cs="Times New Roman"/>
          <w:sz w:val="28"/>
          <w:szCs w:val="28"/>
        </w:rPr>
        <w:t xml:space="preserve"> </w:t>
      </w:r>
      <w:r w:rsidRPr="005967B5">
        <w:rPr>
          <w:rFonts w:ascii="Times New Roman" w:hAnsi="Times New Roman" w:cs="Times New Roman"/>
          <w:b/>
          <w:i/>
          <w:color w:val="833C0B" w:themeColor="accent2" w:themeShade="80"/>
          <w:sz w:val="28"/>
          <w:szCs w:val="28"/>
        </w:rPr>
        <w:t xml:space="preserve">категория </w:t>
      </w:r>
      <w:r w:rsidRPr="005967B5">
        <w:rPr>
          <w:rFonts w:ascii="Times New Roman" w:hAnsi="Times New Roman" w:cs="Times New Roman"/>
          <w:sz w:val="28"/>
          <w:szCs w:val="28"/>
        </w:rPr>
        <w:t>– Декларация о воздействии на окружающую среду (ДВОС);</w:t>
      </w:r>
    </w:p>
    <w:p w:rsidR="00441DDB" w:rsidRPr="006F1A80" w:rsidRDefault="005967B5" w:rsidP="00441D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7B5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III</w:t>
      </w:r>
      <w:r w:rsidRPr="005967B5">
        <w:rPr>
          <w:rFonts w:ascii="Times New Roman" w:hAnsi="Times New Roman" w:cs="Times New Roman"/>
          <w:sz w:val="28"/>
          <w:szCs w:val="28"/>
        </w:rPr>
        <w:t xml:space="preserve"> </w:t>
      </w:r>
      <w:r w:rsidRPr="005967B5">
        <w:rPr>
          <w:rFonts w:ascii="Times New Roman" w:hAnsi="Times New Roman" w:cs="Times New Roman"/>
          <w:b/>
          <w:i/>
          <w:color w:val="833C0B" w:themeColor="accent2" w:themeShade="80"/>
          <w:sz w:val="28"/>
          <w:szCs w:val="28"/>
        </w:rPr>
        <w:t>категория</w:t>
      </w:r>
      <w:r w:rsidRPr="005967B5">
        <w:rPr>
          <w:rFonts w:ascii="Times New Roman" w:hAnsi="Times New Roman" w:cs="Times New Roman"/>
          <w:sz w:val="28"/>
          <w:szCs w:val="28"/>
        </w:rPr>
        <w:t xml:space="preserve"> предоставляет отчет </w:t>
      </w:r>
      <w:r w:rsidR="00441DDB"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выбросах и сбросах вредных, об образовании, использовании, обезвреживании и размещении отходов</w:t>
      </w:r>
      <w:r w:rsidR="00441DDB" w:rsidRPr="00441D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92" w:rsidRPr="00C62336" w:rsidRDefault="005967B5" w:rsidP="00C6233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7B5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IV</w:t>
      </w:r>
      <w:r w:rsidRPr="005967B5">
        <w:rPr>
          <w:rFonts w:ascii="Times New Roman" w:hAnsi="Times New Roman" w:cs="Times New Roman"/>
          <w:sz w:val="28"/>
          <w:szCs w:val="28"/>
        </w:rPr>
        <w:t xml:space="preserve"> </w:t>
      </w:r>
      <w:r w:rsidRPr="005967B5">
        <w:rPr>
          <w:rFonts w:ascii="Times New Roman" w:hAnsi="Times New Roman" w:cs="Times New Roman"/>
          <w:b/>
          <w:i/>
          <w:color w:val="833C0B" w:themeColor="accent2" w:themeShade="80"/>
          <w:sz w:val="28"/>
          <w:szCs w:val="28"/>
        </w:rPr>
        <w:t>категории</w:t>
      </w:r>
      <w:r w:rsidRPr="005967B5">
        <w:rPr>
          <w:rFonts w:ascii="Times New Roman" w:hAnsi="Times New Roman" w:cs="Times New Roman"/>
          <w:sz w:val="28"/>
          <w:szCs w:val="28"/>
        </w:rPr>
        <w:t xml:space="preserve"> НВОС достаточно провести инвентаризацию объекта.</w:t>
      </w:r>
    </w:p>
    <w:p w:rsidR="00C62336" w:rsidRDefault="00C62336" w:rsidP="00C623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</w:p>
    <w:p w:rsidR="005967B5" w:rsidRPr="005967B5" w:rsidRDefault="005967B5" w:rsidP="00C623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7B5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>Комплексное экологическое разрешение для объектов I категории</w:t>
      </w:r>
      <w:r w:rsidR="00C62336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 xml:space="preserve"> </w:t>
      </w:r>
      <w:r w:rsidRPr="005967B5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(КЭР).</w:t>
      </w:r>
      <w:r w:rsidR="00C62336">
        <w:rPr>
          <w:rFonts w:ascii="Times New Roman" w:hAnsi="Times New Roman" w:cs="Times New Roman"/>
          <w:sz w:val="28"/>
          <w:szCs w:val="28"/>
        </w:rPr>
        <w:t xml:space="preserve"> </w:t>
      </w:r>
      <w:r w:rsidRPr="005967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Приказом Минприроды РФ от 18.04.2018 г. № 154 </w:t>
      </w: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="00C62336" w:rsidRPr="00C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 перечень из 300 объектов </w:t>
      </w: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I категории, которые оказывают наибольшее негативное воздействие на окружающую среду. Организации, эксплуатирующие такие объекты, обязаны получить КЭР до 31 декабря 2022 года.</w:t>
      </w:r>
    </w:p>
    <w:p w:rsidR="005967B5" w:rsidRPr="005967B5" w:rsidRDefault="005967B5" w:rsidP="00C62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>Комплексное экологическое разрешение</w:t>
      </w:r>
      <w:r w:rsidRPr="005967B5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28"/>
          <w:szCs w:val="28"/>
          <w:lang w:eastAsia="ru-RU"/>
        </w:rPr>
        <w:t xml:space="preserve"> </w:t>
      </w:r>
      <w:r w:rsidRPr="00596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документ, который выдается уполномоченным федеральным органом исполнительной власти юридическому лицу или индивидуальному предпринимателю, осуществляющим хозяйственную и (или) иную деятельность на объекте, оказывающем негативное воздействие на окружающую среду, и содержит обязательные для выполнения требования в области охраны окружающей среды (</w:t>
      </w:r>
      <w:r w:rsidRPr="005967B5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ст. 1 Закона об охране окружающей среды</w:t>
      </w:r>
      <w:r w:rsidRPr="00596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5967B5" w:rsidRPr="005967B5" w:rsidRDefault="005967B5" w:rsidP="007D3A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67B5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 w:rsidRPr="005967B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967B5">
        <w:rPr>
          <w:rFonts w:ascii="Times New Roman" w:hAnsi="Times New Roman" w:cs="Times New Roman"/>
          <w:color w:val="002060"/>
          <w:sz w:val="28"/>
          <w:szCs w:val="28"/>
        </w:rPr>
        <w:t>пункту 10 статьи 31.1 Закона об охране окружающей среды</w:t>
      </w:r>
      <w:r w:rsidRPr="005967B5">
        <w:rPr>
          <w:rFonts w:ascii="Times New Roman" w:hAnsi="Times New Roman" w:cs="Times New Roman"/>
          <w:sz w:val="28"/>
          <w:szCs w:val="28"/>
        </w:rPr>
        <w:t>, КЭР должно содержать:</w:t>
      </w:r>
    </w:p>
    <w:p w:rsidR="005967B5" w:rsidRPr="005967B5" w:rsidRDefault="005967B5" w:rsidP="009E31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технологические нормативы;</w:t>
      </w:r>
    </w:p>
    <w:p w:rsidR="005967B5" w:rsidRPr="005967B5" w:rsidRDefault="005967B5" w:rsidP="009E31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нормативы допустимых выбросов, сбросов высокотоксичных веществ, веществ, обладающих канцерогенными, мутагенными свойствами (веществ I, II класса опасности), при наличии таких веществ в выбросах загрязняющих веществ, сбросах загрязняющих веществ;</w:t>
      </w:r>
    </w:p>
    <w:p w:rsidR="005967B5" w:rsidRPr="005967B5" w:rsidRDefault="005967B5" w:rsidP="009E31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нормативы допустимых физических воздействий;</w:t>
      </w:r>
    </w:p>
    <w:p w:rsidR="005967B5" w:rsidRPr="005967B5" w:rsidRDefault="005967B5" w:rsidP="009E31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нормативы образования отходов и лимиты на их размещение;</w:t>
      </w:r>
    </w:p>
    <w:p w:rsidR="005967B5" w:rsidRPr="005967B5" w:rsidRDefault="005967B5" w:rsidP="009E31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требования к обращению с отходами производства и потребления;</w:t>
      </w:r>
    </w:p>
    <w:p w:rsidR="00CE1DA0" w:rsidRDefault="005967B5" w:rsidP="00CE1DA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E3122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согласованную программу производственного экологического контроля;</w:t>
      </w:r>
    </w:p>
    <w:p w:rsidR="00CE1DA0" w:rsidRDefault="005967B5" w:rsidP="009E31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CE1DA0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срок действия КЭР.</w:t>
      </w:r>
    </w:p>
    <w:p w:rsidR="00CE1DA0" w:rsidRPr="007B3066" w:rsidRDefault="00CE1DA0" w:rsidP="00CE1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7B5" w:rsidRPr="005967B5" w:rsidRDefault="005967B5" w:rsidP="00EB66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66">
        <w:rPr>
          <w:rFonts w:ascii="Times New Roman" w:eastAsia="Times New Roman" w:hAnsi="Times New Roman" w:cs="Times New Roman"/>
          <w:sz w:val="28"/>
          <w:szCs w:val="28"/>
          <w:lang w:eastAsia="ru-RU"/>
        </w:rPr>
        <w:t>КЭР представляет собой вид разрешительной документации, который объединяет в себе полный спектр вопросов негативного воздействия предприятия на окружающую среду и призван заменить все экологические нормативы и разрешительные документы, оформление которых требовалось ранее.</w:t>
      </w:r>
      <w:r w:rsidR="00EB66A6" w:rsidRPr="007B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КЭР выдается на 7 лет и продлевается на тот же срок в случае выполнения следующих требований:</w:t>
      </w:r>
    </w:p>
    <w:p w:rsidR="005967B5" w:rsidRPr="007B3066" w:rsidRDefault="005967B5" w:rsidP="007B306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установленных нормативов и лимитов;</w:t>
      </w:r>
    </w:p>
    <w:p w:rsidR="005967B5" w:rsidRPr="007B3066" w:rsidRDefault="005967B5" w:rsidP="007B306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задолженности по плате за НВОС;</w:t>
      </w:r>
    </w:p>
    <w:p w:rsidR="005967B5" w:rsidRPr="007B3066" w:rsidRDefault="005967B5" w:rsidP="007B306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предоставление отчетности о выполнении программ производственного экологического контроля;</w:t>
      </w:r>
    </w:p>
    <w:p w:rsidR="005967B5" w:rsidRPr="007B3066" w:rsidRDefault="005967B5" w:rsidP="007B306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программы повышения экологической эффективности (при наличии).</w:t>
      </w:r>
    </w:p>
    <w:p w:rsidR="005967B5" w:rsidRPr="005967B5" w:rsidRDefault="007B3066" w:rsidP="007B30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535965"/>
          <w:sz w:val="28"/>
          <w:szCs w:val="28"/>
          <w:lang w:eastAsia="ru-RU"/>
        </w:rPr>
        <w:t xml:space="preserve"> </w:t>
      </w:r>
      <w:r w:rsidR="005967B5" w:rsidRPr="005967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пункта 2 статьи 31.1 Закона об охране окружающей среды</w:t>
      </w:r>
      <w:r w:rsidR="005967B5" w:rsidRPr="005967B5">
        <w:rPr>
          <w:rFonts w:ascii="Times New Roman" w:eastAsia="Times New Roman" w:hAnsi="Times New Roman" w:cs="Times New Roman"/>
          <w:color w:val="535965"/>
          <w:sz w:val="28"/>
          <w:szCs w:val="28"/>
          <w:lang w:eastAsia="ru-RU"/>
        </w:rPr>
        <w:t xml:space="preserve">, 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предприятия нескольких объектов I категории КЭР оформляется в отношении каждого объекта в отдельности. При одновременном наличии у организации объектов II, III или IV категории, экологические нормативы и лимиты для таких объектов в состав КЭР объекта I категории не включаются.</w:t>
      </w:r>
    </w:p>
    <w:p w:rsidR="005967B5" w:rsidRPr="005967B5" w:rsidRDefault="007B3066" w:rsidP="007B30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66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П</w:t>
      </w:r>
      <w:r w:rsidR="005967B5" w:rsidRPr="005967B5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еред получением КЭР материалы его обоснования</w:t>
      </w:r>
      <w:r w:rsidR="005967B5" w:rsidRPr="005967B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будут в обязательном порядке пройти </w:t>
      </w:r>
      <w:r w:rsidR="005967B5" w:rsidRPr="005967B5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государственную экологическую экспертизу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7B5" w:rsidRPr="005967B5" w:rsidRDefault="005967B5" w:rsidP="00734D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5967B5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технологическими нормативами</w:t>
      </w:r>
      <w:r w:rsidRPr="005967B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понимаются нормативы выбросов, сбросов загрязняющих веществ, а также нормативы допустимых физических воздействий, которые устанавливаются на основании технологических показателей, не превышающих показатели НДТ.</w:t>
      </w:r>
      <w:r w:rsidR="0073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технологические показатели НДТ подлежат утверждению нормативными документами Министерства природных ресурсов и экологии РФ на основании Информационно-технических справочников по НДТ для соответствующих отраслей.</w:t>
      </w:r>
    </w:p>
    <w:p w:rsidR="005967B5" w:rsidRDefault="005967B5" w:rsidP="00734D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5967B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Юридические лица и индивидуальные предприниматели, ко</w:t>
      </w:r>
      <w:r w:rsidR="00734D5D" w:rsidRPr="00734D5D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торые при эксплуатации объектов </w:t>
      </w:r>
      <w:r w:rsidRPr="005967B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I категории </w:t>
      </w:r>
      <w:r w:rsidRPr="005967B5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4"/>
          <w:szCs w:val="24"/>
          <w:lang w:eastAsia="ru-RU"/>
        </w:rPr>
        <w:t>не могут достичь соблюдения технологических нормативов НДТ</w:t>
      </w:r>
      <w:r w:rsidRPr="0059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67B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а также нормативов допустимых выбросов, нормативов допустимых сбросов веществ I и II класса опасности, будут обязаны разработать программу повышения </w:t>
      </w:r>
      <w:r w:rsidRPr="005967B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lastRenderedPageBreak/>
        <w:t>экологической эффективности с целью поэтапного достижения нормативных показателей НВОС.</w:t>
      </w:r>
      <w:r w:rsidR="00734D5D" w:rsidRPr="00734D5D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 С</w:t>
      </w:r>
      <w:r w:rsidRPr="005967B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рок действия программы не может превышать 7 лет и не подлежит продлению. Исключение составляют стратегические и градообразующие предприятия, а также предприятия, численность сотрудников которых превышает пять тысяч человек. Для них данный срок составляет 14 лет без возможности продления.</w:t>
      </w:r>
      <w:r w:rsidR="00734D5D" w:rsidRPr="00734D5D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 </w:t>
      </w:r>
      <w:r w:rsidRPr="005967B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Отчеты о выполнении программы повышения экологической эффективности должны будут ежегодно предоставляться в соответствующие контролирующие органы федерального или регионального уровня.</w:t>
      </w:r>
    </w:p>
    <w:p w:rsidR="00D60CE3" w:rsidRPr="005967B5" w:rsidRDefault="00D60CE3" w:rsidP="00734D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</w:p>
    <w:p w:rsidR="005967B5" w:rsidRPr="005967B5" w:rsidRDefault="00734D5D" w:rsidP="00D60C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35965"/>
          <w:sz w:val="28"/>
          <w:szCs w:val="28"/>
          <w:lang w:eastAsia="ru-RU"/>
        </w:rPr>
      </w:pPr>
      <w:r w:rsidRPr="00D60C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объектов I категории сохраняется необходимость проведения </w:t>
      </w:r>
      <w:r w:rsidR="005967B5" w:rsidRPr="005967B5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производственного экологического контроля</w:t>
      </w:r>
      <w:r w:rsidR="00882C7B">
        <w:rPr>
          <w:rFonts w:ascii="Times New Roman" w:eastAsia="Times New Roman" w:hAnsi="Times New Roman" w:cs="Times New Roman"/>
          <w:color w:val="535965"/>
          <w:sz w:val="28"/>
          <w:szCs w:val="28"/>
          <w:lang w:eastAsia="ru-RU"/>
        </w:rPr>
        <w:t xml:space="preserve"> </w:t>
      </w:r>
      <w:r w:rsidR="00882C7B" w:rsidRPr="00882C7B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(</w:t>
      </w:r>
      <w:r w:rsidR="00882C7B" w:rsidRPr="005967B5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ПЭК)</w:t>
      </w:r>
      <w:r w:rsid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67B5" w:rsidRPr="005967B5">
        <w:rPr>
          <w:rFonts w:ascii="Times New Roman" w:eastAsia="Times New Roman" w:hAnsi="Times New Roman" w:cs="Times New Roman"/>
          <w:color w:val="535965"/>
          <w:sz w:val="28"/>
          <w:szCs w:val="28"/>
          <w:lang w:eastAsia="ru-RU"/>
        </w:rPr>
        <w:t xml:space="preserve"> 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которого разрабатывается соответствующая программа, а также необходимость предоставления </w:t>
      </w:r>
      <w:r w:rsidR="005967B5" w:rsidRPr="005967B5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статистической отчетности по форме </w:t>
      </w:r>
      <w:r w:rsidR="005967B5" w:rsidRPr="005967B5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2-ТП</w:t>
      </w:r>
      <w:r w:rsidR="005967B5" w:rsidRPr="005967B5">
        <w:rPr>
          <w:rFonts w:ascii="Times New Roman" w:eastAsia="Times New Roman" w:hAnsi="Times New Roman" w:cs="Times New Roman"/>
          <w:color w:val="535965"/>
          <w:sz w:val="28"/>
          <w:szCs w:val="28"/>
          <w:lang w:eastAsia="ru-RU"/>
        </w:rPr>
        <w:t>.</w:t>
      </w:r>
    </w:p>
    <w:p w:rsidR="005967B5" w:rsidRDefault="00D60CE3" w:rsidP="00D60C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ладельцам объектов I категории по результатам осуществления </w:t>
      </w:r>
      <w:r w:rsid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ПЭК 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территориальные органы </w:t>
      </w:r>
      <w:proofErr w:type="spellStart"/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сдавать отчеты по форме, установленной </w:t>
      </w:r>
      <w:r w:rsidR="005967B5" w:rsidRPr="005967B5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Приказом Минприроды РФ от 14.06.2018 г. № 261 «Об утверждении формы отчета об организации и о результатах осуществления производственного экологического контроля». </w:t>
      </w:r>
      <w:r w:rsidR="005967B5" w:rsidRPr="00596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сдаются ежегодно до 25 марта года, следующего за отчетным.</w:t>
      </w:r>
    </w:p>
    <w:p w:rsidR="00185B75" w:rsidRDefault="00882C7B" w:rsidP="0018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882C7B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 xml:space="preserve"> </w:t>
      </w:r>
      <w:r w:rsidR="006B4E2E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ab/>
      </w:r>
      <w:r w:rsidRPr="00882C7B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>Декларация о воздействии на окружающую среду для объектов II категории</w:t>
      </w:r>
      <w:r w:rsidR="006B4E2E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 xml:space="preserve"> </w:t>
      </w:r>
      <w:r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будет содержать:</w:t>
      </w:r>
    </w:p>
    <w:p w:rsidR="00882C7B" w:rsidRPr="00185B75" w:rsidRDefault="00882C7B" w:rsidP="00185B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185B7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декларируемые объем или массу выбросов, сбросов загрязняющих веществ, образовываемых и размещаемых отходов;</w:t>
      </w:r>
    </w:p>
    <w:p w:rsidR="00882C7B" w:rsidRPr="00E63FE3" w:rsidRDefault="00882C7B" w:rsidP="00185B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E63FE3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данные об авариях и инцидентах, повлекших за собой негативное воздействие на окружающую среду и произошедших за предыдущие 7 лет;</w:t>
      </w:r>
    </w:p>
    <w:p w:rsidR="00882C7B" w:rsidRPr="00E63FE3" w:rsidRDefault="00882C7B" w:rsidP="00185B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E63FE3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информацию о реализации природоохранных мероприятий;</w:t>
      </w:r>
    </w:p>
    <w:p w:rsidR="00185B75" w:rsidRDefault="00882C7B" w:rsidP="00185B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E63FE3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информацию о программе ПЭК.</w:t>
      </w:r>
    </w:p>
    <w:p w:rsidR="00185B75" w:rsidRDefault="00185B75" w:rsidP="00185B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B75" w:rsidRDefault="00882C7B" w:rsidP="00185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185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воздействии на окружающую среду устанавлива</w:t>
      </w:r>
      <w:r w:rsidR="00185B75" w:rsidRPr="00185B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нормативы выбросов и сбросов загрязняющих веществ, а также нормативы образования отходов и лимиты на их размещение. Вместе с декларацией должны быть поданы </w:t>
      </w:r>
      <w:r w:rsidRPr="00185B75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расчеты нормативов допустимых выбросов и нормативов допустимых сбросов</w:t>
      </w:r>
      <w:r w:rsidRPr="00185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5B75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="00185B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185B75"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185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85B75"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НООЛР </w:t>
      </w:r>
      <w:r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декларации не требуется. </w:t>
      </w:r>
    </w:p>
    <w:p w:rsidR="00185B75" w:rsidRDefault="00882C7B" w:rsidP="00185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представляется один раз в 7 лет при условии неизменности технологических процессов основных производств, качественных и количественных характеристик выбросов, сбросов загрязняющих веществ.</w:t>
      </w:r>
    </w:p>
    <w:p w:rsidR="00185B75" w:rsidRDefault="00185B75" w:rsidP="00185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185B7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Е</w:t>
      </w:r>
      <w:r w:rsidR="00882C7B" w:rsidRPr="00882C7B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сли сфера деятельности объекта II категории входит в область применения НДТ, при наличии соответствующих отраслевых справочников и утвержденных технологических показателей НДТ владельцы таких объектов вправе получить КЭР. В таком случае для объекта II категории дополнительно будут установлены технологические нормативы, а предоставление декларации о воздействии на окружающую среду не потребуется.</w:t>
      </w:r>
    </w:p>
    <w:p w:rsidR="00882C7B" w:rsidRPr="00882C7B" w:rsidRDefault="00882C7B" w:rsidP="00185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882C7B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Если соблюдение нормативов допустимых выбросов и/или нормативов допустимых сбросов при эксплуатации объекта II категории в настоящий момент не </w:t>
      </w:r>
      <w:r w:rsidRPr="00882C7B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lastRenderedPageBreak/>
        <w:t>представляется возможным, на период поэтапного достижения нормативов владельцы объектов утверждают план мероприятий по охране окружающей среды.</w:t>
      </w:r>
      <w:r w:rsidR="00185B75" w:rsidRPr="00185B7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 </w:t>
      </w:r>
      <w:r w:rsidRPr="00882C7B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План мероприятий по охране окружающей среды включает в себя перечень</w:t>
      </w:r>
      <w:r w:rsidR="00185B75" w:rsidRPr="00185B7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 </w:t>
      </w:r>
      <w:r w:rsidRPr="00882C7B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мероприятий по снижению негативного воздействия на окружающую среду, сроки их выполнения, объем и источники финансирования, перечень ответственных за их выполнение должностных лиц.</w:t>
      </w:r>
      <w:r w:rsidR="00185B75" w:rsidRPr="00185B7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 П</w:t>
      </w:r>
      <w:r w:rsidRPr="00882C7B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лан мероприятий по охране окружающей среды должен быть реализован не более чем за 7 лет. Исключений из настоящего правила не предусмотрено.</w:t>
      </w:r>
    </w:p>
    <w:p w:rsidR="00882C7B" w:rsidRDefault="00185B75" w:rsidP="00185B75">
      <w:pPr>
        <w:spacing w:before="216" w:after="216" w:line="240" w:lineRule="auto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2C7B"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объектов II категории сохраняется необходимость </w:t>
      </w:r>
      <w:r w:rsidR="00882C7B" w:rsidRPr="00882C7B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проведения </w:t>
      </w:r>
      <w:r w:rsidR="00882C7B" w:rsidRPr="00882C7B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ПЭК</w:t>
      </w:r>
      <w:r w:rsidR="00882C7B"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целей которого разрабатывается соответствующая программа, а также необходимость предоставления </w:t>
      </w:r>
      <w:r w:rsidR="00882C7B" w:rsidRPr="00882C7B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статистической отчетности по форме </w:t>
      </w:r>
      <w:r w:rsidR="00882C7B" w:rsidRPr="00882C7B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2-ТП</w:t>
      </w:r>
      <w:r w:rsidR="00882C7B" w:rsidRPr="00882C7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Первые отчеты по результатам ПЭК должны быть предоставлены до 25 марта 2019 года.</w:t>
      </w:r>
    </w:p>
    <w:p w:rsidR="006F1A80" w:rsidRPr="006F1A80" w:rsidRDefault="006F1A80" w:rsidP="00CA5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6F1A80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>Нормативы и отчетность в уведомительном порядке для объектов III категории</w:t>
      </w:r>
      <w:r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>.</w:t>
      </w:r>
      <w:r w:rsidR="00CA5C2C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К III категории относятся объекты, которые оказывают незначительное негативное воздействие на окружающую среду. Признаком отнесения объекта к III категории является превышение уровней негативного воздействия, указанных в разделе IV Критериев.</w:t>
      </w:r>
      <w:r w:rsidR="00CA5C2C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такие объекты причиняют достаточно низкий вред окружающей среде, для них предусмотрена специальная упрощенная система нормирования.</w:t>
      </w:r>
    </w:p>
    <w:p w:rsidR="00E10510" w:rsidRDefault="006F1A80" w:rsidP="00E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допустимых выбросов, допустимых сбросов для объектов III категории рассчитываются лишь в отношении радиоактивных, высокотоксичных веществ, веществ, обладающих канцерогенными, мутагенными свойствами (веществ I, II класса опасности).</w:t>
      </w:r>
    </w:p>
    <w:p w:rsidR="006F1A80" w:rsidRPr="006F1A80" w:rsidRDefault="006F1A80" w:rsidP="00886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Выбросы и сбросы веществ иных классов опасности, а также размещение отходов всех классов опасности признаются для объектов III категории осуществленными в пределах нормативов.</w:t>
      </w:r>
      <w:r w:rsidR="0088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5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асчеты нормативов выбросов/сбросов веществ I и II класса дополнительному утверждению в контролирующих органах не подлежат. Разрешения на сбросы и выбросы </w:t>
      </w:r>
      <w:r w:rsidR="00441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 w:rsidR="00441DD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A80" w:rsidRPr="006F1A80" w:rsidRDefault="006F1A80" w:rsidP="00441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для владельцев объектов III категории сохраняется обязанность по внесению</w:t>
      </w:r>
      <w:r w:rsidRPr="006F1A80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 платы за негативное воздействие на окружающую среду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видам воздействия (выбросы, сбросы, размещение отходов).</w:t>
      </w:r>
    </w:p>
    <w:p w:rsidR="006F1A80" w:rsidRPr="006F1A80" w:rsidRDefault="006F1A80" w:rsidP="00E10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исчисления платы владельцы объектов III категории в уведомительном порядке подают в контролирующие органы </w:t>
      </w:r>
      <w:r w:rsidRPr="006F1A80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отчетность о выбросах и сбросах вредных веществ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веществ I и II класса опасности), а также об </w:t>
      </w:r>
      <w:r w:rsidRPr="006F1A80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образовании, использовании, обезвреживании и размещении отходов</w:t>
      </w:r>
      <w:r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A80" w:rsidRPr="006F1A80" w:rsidRDefault="00441DDB" w:rsidP="00BA0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F1A80"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F1A80" w:rsidRPr="006F1A8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 статьи 16.3 Закона об охране окружающей среды</w:t>
      </w:r>
      <w:r w:rsidR="006F1A80"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A80" w:rsidRPr="006F1A80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такой отчетностью будут служить отчеты по результатам ПЭК</w:t>
      </w:r>
      <w:r w:rsidR="006F1A80"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проведение которого для объектов III категории сохраняется. Также владельцы указанных объектов все еще будут должны сдавать </w:t>
      </w:r>
      <w:r w:rsidR="006F1A80" w:rsidRPr="006F1A80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статистическую отчетность по форме 2-ТП</w:t>
      </w:r>
      <w:r w:rsidR="006F1A80" w:rsidRPr="006F1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AB2" w:rsidRDefault="00BA077D" w:rsidP="0089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95AB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</w:t>
      </w:r>
      <w:r w:rsidR="006F1A80" w:rsidRPr="006F1A8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случае, если при эксплуатации объекта III категории невозможно осуществить соблюдение нормативов допустимых выбросов и сбросов, то в отношении такого объекта </w:t>
      </w:r>
      <w:r w:rsidR="006F1A80" w:rsidRPr="006F1A8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должен быть разработан план мероприятий по охране окружающей среды, предусматривающий поэтапное достижение нормативов. Срок реализации плана не может превышать 7 лет.</w:t>
      </w:r>
    </w:p>
    <w:p w:rsidR="00895AB2" w:rsidRDefault="00895AB2" w:rsidP="0089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895AB2" w:rsidRPr="00895AB2" w:rsidRDefault="00895AB2" w:rsidP="0089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B2"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>Деятельность на объектах IV категории не нормируется</w:t>
      </w:r>
      <w:r>
        <w:rPr>
          <w:rFonts w:ascii="Times New Roman" w:eastAsia="Times New Roman" w:hAnsi="Times New Roman" w:cs="Times New Roman"/>
          <w:b/>
          <w:i/>
          <w:iCs/>
          <w:color w:val="833C0B" w:themeColor="accent2" w:themeShade="8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895A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предприниматели, осуществляющие деятельность исключительно на объектах IV категории, освобождены от:</w:t>
      </w:r>
    </w:p>
    <w:p w:rsidR="00895AB2" w:rsidRPr="00C42A8A" w:rsidRDefault="00895AB2" w:rsidP="00C42A8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нормативов выбросов и сбросов вредных веществ, нормативов образования отходов и лимитов на их размещение;</w:t>
      </w:r>
    </w:p>
    <w:p w:rsidR="00895AB2" w:rsidRPr="00C42A8A" w:rsidRDefault="00895AB2" w:rsidP="00C42A8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отчетности о массах или объемах осуществленных выбросов и сбросов, отчетности об образовании, использовании, обезвреживании, размещении отходов (за исключением статистической отчетности);</w:t>
      </w:r>
    </w:p>
    <w:p w:rsidR="00895AB2" w:rsidRPr="00C42A8A" w:rsidRDefault="00895AB2" w:rsidP="00C42A8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программы ПЭК;</w:t>
      </w:r>
    </w:p>
    <w:p w:rsidR="00895AB2" w:rsidRPr="00C42A8A" w:rsidRDefault="00895AB2" w:rsidP="00C42A8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платы за негативное воздействие на окружающую среду;</w:t>
      </w:r>
    </w:p>
    <w:p w:rsidR="00895AB2" w:rsidRPr="00C42A8A" w:rsidRDefault="00895AB2" w:rsidP="00C42A8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плановых проверок соблюдения экологического законодательства.</w:t>
      </w:r>
    </w:p>
    <w:p w:rsidR="00895AB2" w:rsidRPr="00895AB2" w:rsidRDefault="00895AB2" w:rsidP="00C42A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C42A8A" w:rsidRPr="00C42A8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895AB2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письм</w:t>
      </w:r>
      <w:r w:rsidR="00C42A8A" w:rsidRPr="00C42A8A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о</w:t>
      </w:r>
      <w:r w:rsidRPr="00895AB2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 </w:t>
      </w:r>
      <w:proofErr w:type="spellStart"/>
      <w:r w:rsidR="00C42A8A" w:rsidRPr="00C42A8A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Росприроднадзора</w:t>
      </w:r>
      <w:proofErr w:type="spellEnd"/>
      <w:r w:rsidR="00C42A8A" w:rsidRPr="00C42A8A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 </w:t>
      </w:r>
      <w:r w:rsidRPr="00895AB2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№ АС-06-02-3</w:t>
      </w:r>
      <w:r w:rsidR="00C42A8A" w:rsidRPr="00C42A8A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6/3591 от 21 февраля 2017 г. и </w:t>
      </w:r>
      <w:r w:rsidRPr="00895AB2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пункт 1 статьи 16.1 Закона об охране окружающей среды</w:t>
      </w:r>
      <w:r w:rsidR="00C42A8A" w:rsidRPr="00C42A8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89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одновременной эксплуатации объекта IV категории и объектов, относящихся к иным категориям (I, II или III категории), </w:t>
      </w:r>
      <w:r w:rsidRPr="00895AB2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плата за негативное воздействие на окружающую среду</w:t>
      </w:r>
      <w:r w:rsidRPr="0089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исчисляется и вносится по всем объектам, включая объекты IV категории.</w:t>
      </w:r>
    </w:p>
    <w:p w:rsidR="00895AB2" w:rsidRDefault="00C42A8A" w:rsidP="0089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</w:t>
      </w:r>
      <w:r w:rsidR="006D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объекты IV категории </w:t>
      </w:r>
      <w:r w:rsidR="00895AB2" w:rsidRPr="00895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895AB2" w:rsidRPr="0089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предоставления данной информации в уведомительном порядке, предусмотренный для объектов III категории.</w:t>
      </w:r>
    </w:p>
    <w:p w:rsidR="005A0E87" w:rsidRPr="005A0E87" w:rsidRDefault="005A0E87" w:rsidP="005A0E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E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нормативно-правовые документы</w:t>
      </w:r>
    </w:p>
    <w:p w:rsidR="00A61486" w:rsidRPr="005A0E87" w:rsidRDefault="00A61486" w:rsidP="005A0E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A61486" w:rsidRPr="00A61486" w:rsidRDefault="00A61486" w:rsidP="00A614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A61486">
        <w:rPr>
          <w:rFonts w:ascii="Times New Roman" w:eastAsia="Calibri" w:hAnsi="Times New Roman" w:cs="Times New Roman"/>
          <w:sz w:val="24"/>
          <w:lang w:eastAsia="zh-CN"/>
        </w:rPr>
        <w:t xml:space="preserve">1. </w:t>
      </w:r>
      <w:r w:rsidRPr="00A61486">
        <w:rPr>
          <w:rFonts w:ascii="Times New Roman" w:eastAsia="Calibri" w:hAnsi="Times New Roman" w:cs="Times New Roman"/>
          <w:i/>
          <w:sz w:val="24"/>
          <w:lang w:eastAsia="zh-CN"/>
        </w:rPr>
        <w:t>Федеральный закон от 10.01.2002 г. №7 ФЗ (ред. От 26.07.2019 г.) «Об охране окружающей среды»; ст. 31.1 (введена ФЗ от 21.07.2014 г. № 219-ФЗ).</w:t>
      </w:r>
    </w:p>
    <w:p w:rsidR="00A61486" w:rsidRPr="00A61486" w:rsidRDefault="00A61486" w:rsidP="00A614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A61486">
        <w:rPr>
          <w:rFonts w:ascii="Times New Roman" w:eastAsia="Calibri" w:hAnsi="Times New Roman" w:cs="Times New Roman"/>
          <w:sz w:val="24"/>
          <w:lang w:eastAsia="zh-CN"/>
        </w:rPr>
        <w:t xml:space="preserve">2. </w:t>
      </w:r>
      <w:r w:rsidRPr="00A61486">
        <w:rPr>
          <w:rFonts w:ascii="Times New Roman" w:eastAsia="Calibri" w:hAnsi="Times New Roman" w:cs="Times New Roman"/>
          <w:i/>
          <w:sz w:val="24"/>
          <w:lang w:eastAsia="zh-CN"/>
        </w:rPr>
        <w:t>Постановление Правительства РФ от 13.02.2019 г. №143 «О порядке выдачи комплексных экологических разрешений, их переоформления, пересмотра, внесения в них изменений, а также отзыва».</w:t>
      </w:r>
    </w:p>
    <w:p w:rsidR="00A61486" w:rsidRPr="00A61486" w:rsidRDefault="00A61486" w:rsidP="00A614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A61486">
        <w:rPr>
          <w:rFonts w:ascii="Times New Roman" w:eastAsia="Calibri" w:hAnsi="Times New Roman" w:cs="Times New Roman"/>
          <w:sz w:val="24"/>
          <w:lang w:eastAsia="zh-CN"/>
        </w:rPr>
        <w:t xml:space="preserve">3. </w:t>
      </w:r>
      <w:r w:rsidRPr="00A61486">
        <w:rPr>
          <w:rFonts w:ascii="Times New Roman" w:eastAsia="Calibri" w:hAnsi="Times New Roman" w:cs="Times New Roman"/>
          <w:i/>
          <w:sz w:val="24"/>
          <w:lang w:eastAsia="zh-CN"/>
        </w:rPr>
        <w:t>Приказ Министерства природных ресурсов и экологии РФ от 11.10.2018 г. № 510 «Об утверждении формы заявки на получение комплексного экологического разрешения и формы комплексного экологического разрешения».</w:t>
      </w:r>
    </w:p>
    <w:p w:rsidR="00A61486" w:rsidRPr="00A61486" w:rsidRDefault="00A61486" w:rsidP="00A614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A61486">
        <w:rPr>
          <w:rFonts w:ascii="Times New Roman" w:eastAsia="Calibri" w:hAnsi="Times New Roman" w:cs="Times New Roman"/>
          <w:sz w:val="24"/>
          <w:lang w:eastAsia="zh-CN"/>
        </w:rPr>
        <w:t xml:space="preserve">4. </w:t>
      </w:r>
      <w:r w:rsidRPr="00A61486">
        <w:rPr>
          <w:rFonts w:ascii="Times New Roman" w:eastAsia="Calibri" w:hAnsi="Times New Roman" w:cs="Times New Roman"/>
          <w:i/>
          <w:sz w:val="24"/>
          <w:szCs w:val="24"/>
        </w:rPr>
        <w:t>Приказ Росстата от 4.08.2016 г. № 387 "Об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средой".</w:t>
      </w:r>
    </w:p>
    <w:p w:rsidR="00A61486" w:rsidRPr="00A61486" w:rsidRDefault="00A61486" w:rsidP="00A614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1486">
        <w:rPr>
          <w:rFonts w:ascii="Times New Roman" w:eastAsia="Calibri" w:hAnsi="Times New Roman" w:cs="Times New Roman"/>
          <w:sz w:val="24"/>
          <w:lang w:eastAsia="zh-CN"/>
        </w:rPr>
        <w:t xml:space="preserve">5. </w:t>
      </w:r>
      <w:r w:rsidRPr="00A61486">
        <w:rPr>
          <w:rFonts w:ascii="Times New Roman" w:eastAsia="Calibri" w:hAnsi="Times New Roman" w:cs="Times New Roman"/>
          <w:i/>
          <w:sz w:val="24"/>
          <w:szCs w:val="24"/>
        </w:rPr>
        <w:t>Приказ Росстата от 28.07.2015 г. N 344 (ред. от 04.08.2016 г.) "Об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средой" (с изм. и доп., вступ. в силу с 01.02.2017 г.).</w:t>
      </w:r>
    </w:p>
    <w:p w:rsidR="00A61486" w:rsidRPr="00A61486" w:rsidRDefault="00A61486" w:rsidP="00A614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A61486">
        <w:rPr>
          <w:rFonts w:ascii="Times New Roman" w:eastAsia="Calibri" w:hAnsi="Times New Roman" w:cs="Times New Roman"/>
          <w:sz w:val="24"/>
          <w:lang w:eastAsia="zh-CN"/>
        </w:rPr>
        <w:t xml:space="preserve">6. </w:t>
      </w:r>
      <w:r w:rsidRPr="00A61486">
        <w:rPr>
          <w:rFonts w:ascii="Times New Roman" w:eastAsia="Calibri" w:hAnsi="Times New Roman" w:cs="Times New Roman"/>
          <w:i/>
          <w:sz w:val="24"/>
          <w:szCs w:val="24"/>
        </w:rPr>
        <w:t xml:space="preserve">Приказ Росстата от 28.01.2011 г. N 17 "Об утверждении статистического инструментария для организации </w:t>
      </w:r>
      <w:proofErr w:type="spellStart"/>
      <w:r w:rsidRPr="00A61486">
        <w:rPr>
          <w:rFonts w:ascii="Times New Roman" w:eastAsia="Calibri" w:hAnsi="Times New Roman" w:cs="Times New Roman"/>
          <w:i/>
          <w:sz w:val="24"/>
          <w:szCs w:val="24"/>
        </w:rPr>
        <w:t>Росприроднадзором</w:t>
      </w:r>
      <w:proofErr w:type="spellEnd"/>
      <w:r w:rsidRPr="00A61486">
        <w:rPr>
          <w:rFonts w:ascii="Times New Roman" w:eastAsia="Calibri" w:hAnsi="Times New Roman" w:cs="Times New Roman"/>
          <w:i/>
          <w:sz w:val="24"/>
          <w:szCs w:val="24"/>
        </w:rPr>
        <w:t xml:space="preserve"> федерального статистического наблюдения за отходами производства и потребления".</w:t>
      </w:r>
    </w:p>
    <w:p w:rsidR="00A61486" w:rsidRPr="00A61486" w:rsidRDefault="00A61486" w:rsidP="00A614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1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7</w:t>
      </w:r>
      <w:r w:rsidRPr="00A6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1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Приказу </w:t>
      </w:r>
      <w:proofErr w:type="spellStart"/>
      <w:r w:rsidRPr="00A61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Росприроднадзора</w:t>
      </w:r>
      <w:proofErr w:type="spellEnd"/>
      <w:r w:rsidRPr="00A61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14.11.2011 г. № 828 "Об организации работ по осуществлению федерального статистического наблюдения по форме № 2-ТП (отходы) и формированию официальной статистической информации".</w:t>
      </w:r>
    </w:p>
    <w:p w:rsidR="00A61486" w:rsidRPr="00895AB2" w:rsidRDefault="00A61486" w:rsidP="0089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960" w:rsidRPr="00882C7B" w:rsidRDefault="00C30960" w:rsidP="0089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FCB" w:rsidRPr="0058275D" w:rsidRDefault="00143FCB" w:rsidP="00143F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30"/>
          <w:szCs w:val="30"/>
          <w:lang w:eastAsia="ar-SA"/>
        </w:rPr>
      </w:pPr>
      <w:r w:rsidRPr="001A4BE4">
        <w:rPr>
          <w:rFonts w:ascii="Times New Roman" w:eastAsia="Times New Roman" w:hAnsi="Times New Roman" w:cs="Times New Roman"/>
          <w:b/>
          <w:i/>
          <w:color w:val="C00000"/>
          <w:sz w:val="30"/>
          <w:szCs w:val="30"/>
          <w:lang w:eastAsia="ar-SA"/>
        </w:rPr>
        <w:t>Задание.</w:t>
      </w:r>
      <w:r w:rsidRPr="00252512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 xml:space="preserve"> </w:t>
      </w:r>
      <w:r w:rsidRPr="00252512">
        <w:rPr>
          <w:rFonts w:ascii="Times New Roman" w:eastAsia="Times New Roman" w:hAnsi="Times New Roman" w:cs="Times New Roman"/>
          <w:color w:val="002060"/>
          <w:sz w:val="30"/>
          <w:szCs w:val="30"/>
          <w:lang w:eastAsia="ar-SA"/>
        </w:rPr>
        <w:t xml:space="preserve">Изучите </w:t>
      </w:r>
      <w:r>
        <w:rPr>
          <w:rFonts w:ascii="Times New Roman" w:eastAsia="Times New Roman" w:hAnsi="Times New Roman" w:cs="Times New Roman"/>
          <w:color w:val="002060"/>
          <w:sz w:val="30"/>
          <w:szCs w:val="30"/>
          <w:lang w:eastAsia="ar-SA"/>
        </w:rPr>
        <w:t xml:space="preserve">материал теоретической части. </w:t>
      </w:r>
      <w:r w:rsidRPr="0058275D">
        <w:rPr>
          <w:rFonts w:ascii="Times New Roman" w:eastAsia="Times New Roman" w:hAnsi="Times New Roman" w:cs="Times New Roman"/>
          <w:color w:val="1F3864" w:themeColor="accent5" w:themeShade="80"/>
          <w:sz w:val="30"/>
          <w:szCs w:val="30"/>
          <w:lang w:eastAsia="ar-SA"/>
        </w:rPr>
        <w:t>Ответьте на контрольные вопросы.</w:t>
      </w:r>
      <w:r w:rsidRPr="0058275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Краткие ответы отправьте на портал.</w:t>
      </w:r>
      <w:r w:rsidRPr="0058275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143FCB" w:rsidRDefault="00143FCB" w:rsidP="00143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143FCB" w:rsidRPr="00BE3D86" w:rsidRDefault="00143FCB" w:rsidP="00143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30"/>
          <w:szCs w:val="30"/>
          <w:lang w:eastAsia="ar-SA"/>
        </w:rPr>
      </w:pPr>
      <w:r w:rsidRPr="00BE3D86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0"/>
          <w:szCs w:val="30"/>
          <w:lang w:eastAsia="ar-SA"/>
        </w:rPr>
        <w:t>Контрольные вопросы</w:t>
      </w:r>
    </w:p>
    <w:p w:rsidR="00143FCB" w:rsidRDefault="00143FCB" w:rsidP="00143FC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</w:pPr>
    </w:p>
    <w:p w:rsidR="00143FCB" w:rsidRDefault="00143FCB" w:rsidP="00143F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  <w:t xml:space="preserve">1.  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Категоризация объектов негативного воздействия на окружающую среду: объекты </w:t>
      </w:r>
      <w:r w:rsidRPr="00143FC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43FC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43FCB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43FCB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 категорий. </w:t>
      </w:r>
    </w:p>
    <w:p w:rsidR="00143FCB" w:rsidRDefault="00143FCB" w:rsidP="00143F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Применение наилучших доступных технологий в природоохранном законодательстве. </w:t>
      </w:r>
    </w:p>
    <w:p w:rsidR="00143FCB" w:rsidRDefault="00143FCB" w:rsidP="00143F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Нормирование объектов отдельных категорий: предоставление экологической документации. Комплексное экологическое разрешение для объектов </w:t>
      </w:r>
      <w:r w:rsidRPr="00143FC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 категории. </w:t>
      </w:r>
    </w:p>
    <w:p w:rsidR="00143FCB" w:rsidRDefault="00143FCB" w:rsidP="00143F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Декларация о воздействии на окружающую среду для объектов </w:t>
      </w:r>
      <w:r w:rsidRPr="00143FC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 категории. </w:t>
      </w:r>
    </w:p>
    <w:p w:rsidR="00143FCB" w:rsidRPr="00143FCB" w:rsidRDefault="00143FCB" w:rsidP="00143F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Нормативы и отчетность для объектов </w:t>
      </w:r>
      <w:r w:rsidRPr="00143FCB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43FCB">
        <w:rPr>
          <w:rFonts w:ascii="Times New Roman" w:eastAsia="Calibri" w:hAnsi="Times New Roman" w:cs="Times New Roman"/>
          <w:sz w:val="28"/>
          <w:szCs w:val="28"/>
        </w:rPr>
        <w:t xml:space="preserve"> категории.</w:t>
      </w:r>
    </w:p>
    <w:p w:rsidR="00882C7B" w:rsidRPr="005967B5" w:rsidRDefault="00882C7B" w:rsidP="006F1A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2C7B" w:rsidRPr="005967B5" w:rsidSect="0024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899"/>
    <w:multiLevelType w:val="hybridMultilevel"/>
    <w:tmpl w:val="C5EA36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36F1A"/>
    <w:multiLevelType w:val="hybridMultilevel"/>
    <w:tmpl w:val="FE6C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6360F"/>
    <w:multiLevelType w:val="hybridMultilevel"/>
    <w:tmpl w:val="5DE81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6C2C14"/>
    <w:multiLevelType w:val="multilevel"/>
    <w:tmpl w:val="5E7C3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635A4"/>
    <w:multiLevelType w:val="multilevel"/>
    <w:tmpl w:val="0D7C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27E36"/>
    <w:multiLevelType w:val="hybridMultilevel"/>
    <w:tmpl w:val="4CAA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05C9B"/>
    <w:multiLevelType w:val="multilevel"/>
    <w:tmpl w:val="DC8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B7F7E"/>
    <w:multiLevelType w:val="multilevel"/>
    <w:tmpl w:val="B438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3111B"/>
    <w:multiLevelType w:val="multilevel"/>
    <w:tmpl w:val="BAC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E6C5F"/>
    <w:multiLevelType w:val="hybridMultilevel"/>
    <w:tmpl w:val="98E878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</w:num>
  <w:num w:numId="8">
    <w:abstractNumId w:val="5"/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34F"/>
    <w:rsid w:val="00035E46"/>
    <w:rsid w:val="00143FCB"/>
    <w:rsid w:val="00185B75"/>
    <w:rsid w:val="001A434F"/>
    <w:rsid w:val="00223076"/>
    <w:rsid w:val="00242506"/>
    <w:rsid w:val="002A7792"/>
    <w:rsid w:val="0031751C"/>
    <w:rsid w:val="00441DDB"/>
    <w:rsid w:val="00555734"/>
    <w:rsid w:val="0058765C"/>
    <w:rsid w:val="005967B5"/>
    <w:rsid w:val="005A0E87"/>
    <w:rsid w:val="005F36AC"/>
    <w:rsid w:val="005F5ACD"/>
    <w:rsid w:val="006B4E2E"/>
    <w:rsid w:val="006D1DA7"/>
    <w:rsid w:val="006D7649"/>
    <w:rsid w:val="006F1A80"/>
    <w:rsid w:val="0070252A"/>
    <w:rsid w:val="00734D5D"/>
    <w:rsid w:val="007B3066"/>
    <w:rsid w:val="007D3A37"/>
    <w:rsid w:val="00882C7B"/>
    <w:rsid w:val="008868CB"/>
    <w:rsid w:val="00895AB2"/>
    <w:rsid w:val="00972D8F"/>
    <w:rsid w:val="009E3122"/>
    <w:rsid w:val="009E62D3"/>
    <w:rsid w:val="00A32723"/>
    <w:rsid w:val="00A61486"/>
    <w:rsid w:val="00AA5C8A"/>
    <w:rsid w:val="00AB2A6B"/>
    <w:rsid w:val="00AE6292"/>
    <w:rsid w:val="00B53B16"/>
    <w:rsid w:val="00BA077D"/>
    <w:rsid w:val="00C06D46"/>
    <w:rsid w:val="00C30960"/>
    <w:rsid w:val="00C34160"/>
    <w:rsid w:val="00C42A8A"/>
    <w:rsid w:val="00C62336"/>
    <w:rsid w:val="00CA5C2C"/>
    <w:rsid w:val="00CC33DA"/>
    <w:rsid w:val="00CE1DA0"/>
    <w:rsid w:val="00D10851"/>
    <w:rsid w:val="00D51F7F"/>
    <w:rsid w:val="00D5234F"/>
    <w:rsid w:val="00D5504C"/>
    <w:rsid w:val="00D60CE3"/>
    <w:rsid w:val="00DB3CDE"/>
    <w:rsid w:val="00E10510"/>
    <w:rsid w:val="00E63FE3"/>
    <w:rsid w:val="00EB66A6"/>
    <w:rsid w:val="00EF57AF"/>
    <w:rsid w:val="00F8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65C"/>
    <w:rPr>
      <w:color w:val="0000FF"/>
      <w:u w:val="single"/>
    </w:rPr>
  </w:style>
  <w:style w:type="paragraph" w:customStyle="1" w:styleId="formattext">
    <w:name w:val="formattext"/>
    <w:basedOn w:val="a"/>
    <w:rsid w:val="0058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A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3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0543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082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082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wws01.vegaslex.ru/sites/CRM/Inner_Project_Documents/Marketing/Marketing-PR/%D0%90%D0%9D%D0%90%D0%9B%D0%98%D0%A2%D0%98%D0%9A%D0%90/%D0%90%D0%9B%D0%95%D0%A0%D0%A2%D0%AB/2018/11.%20%D0%9D%D0%BE%D1%8F%D0%B1%D1%80%D1%8C/%D0%A0%D0%B5%D0%BF%D0%BE%D1%80%D1%82_%D0%AD%D0%BA%D0%BE%D0%BB%D0%BE%D0%B3%D0%B8%D1%87%D0%B5%D1%81%D0%BA%D0%B8%D0%B5%20%D0%BD%D0%BE%D1%80%D0%BC%D0%B0%D1%82%D0%B8%D0%B2%D1%8B_%D0%9F%D0%94/%D0%9C%D0%BE%D1%82%D0%BE%D1%80%D0%B8%D0%BD_16.11.2018_%D0%90%D0%BD%D0%B0%D0%BB%D0%B8%D1%82%D0%B8%D1%87%D0%B5%D1%81%D0%BA%D0%B8%D0%B9%20%D1%80%D0%B5%D0%BF%D0%BE%D1%80%D1%82_%D0%9D%D0%BE%D1%80%D0%BC%D0%B8%D1%80%D0%BE%D0%B2%D0%B0%D0%BD%D0%B8%D0%B5%20%D0%9D%D0%92%D0%9E%D0%A1_%D0%B8%D0%B7%D0%BC_clean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F807-BB27-4FB5-AF4C-3FF9C7BF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42</cp:revision>
  <dcterms:created xsi:type="dcterms:W3CDTF">2020-05-14T05:02:00Z</dcterms:created>
  <dcterms:modified xsi:type="dcterms:W3CDTF">2022-01-20T17:15:00Z</dcterms:modified>
</cp:coreProperties>
</file>