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C3" w:rsidRDefault="00F871D0" w:rsidP="00B97D91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3C5D18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Л</w:t>
      </w:r>
      <w:r w:rsidR="006A39C3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екция 14</w:t>
      </w:r>
      <w:bookmarkStart w:id="0" w:name="_GoBack"/>
      <w:bookmarkEnd w:id="0"/>
    </w:p>
    <w:p w:rsidR="00B97D91" w:rsidRDefault="00B97D91" w:rsidP="00B97D91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Тестовые задания по лекциям </w:t>
      </w:r>
      <w:r w:rsidR="006A39C3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10, 11</w:t>
      </w:r>
      <w:r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>и модулю 4</w:t>
      </w:r>
      <w:r w:rsidR="006A39C3"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  <w:t xml:space="preserve"> (лекция 12)</w:t>
      </w:r>
    </w:p>
    <w:p w:rsidR="00F871D0" w:rsidRDefault="00F871D0" w:rsidP="00B97D9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453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Задание:</w:t>
      </w:r>
      <w:r w:rsidRPr="00C0345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  <w:r w:rsidRPr="00C03453">
        <w:rPr>
          <w:rFonts w:ascii="Times New Roman" w:eastAsia="Calibri" w:hAnsi="Times New Roman" w:cs="Times New Roman"/>
          <w:b/>
          <w:color w:val="002060"/>
          <w:sz w:val="28"/>
          <w:szCs w:val="28"/>
        </w:rPr>
        <w:tab/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>изучить материал лекции и</w:t>
      </w: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</w:t>
      </w:r>
      <w:r w:rsidRPr="00C03453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самостоятельно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выбрать один правильный ответ из 4 ответов на вопрос каждого из 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61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тест</w:t>
      </w:r>
      <w:r>
        <w:rPr>
          <w:rFonts w:ascii="Times New Roman" w:eastAsia="Calibri" w:hAnsi="Times New Roman" w:cs="Times New Roman"/>
          <w:color w:val="002060"/>
          <w:sz w:val="28"/>
          <w:szCs w:val="28"/>
        </w:rPr>
        <w:t>а</w:t>
      </w:r>
      <w:r w:rsidRPr="00C03453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</w:p>
    <w:p w:rsidR="00F871D0" w:rsidRPr="00C6468E" w:rsidRDefault="00F871D0" w:rsidP="00F87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1D0" w:rsidRDefault="00F871D0" w:rsidP="00111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6"/>
          <w:szCs w:val="26"/>
          <w:lang w:eastAsia="ru-RU"/>
        </w:rPr>
      </w:pPr>
    </w:p>
    <w:p w:rsidR="001113BD" w:rsidRPr="000D344C" w:rsidRDefault="00BB06F4" w:rsidP="00111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6"/>
          <w:szCs w:val="26"/>
          <w:lang w:eastAsia="ru-RU"/>
        </w:rPr>
      </w:pPr>
      <w:r w:rsidRPr="000D344C">
        <w:rPr>
          <w:rFonts w:ascii="Times New Roman" w:eastAsia="Times New Roman" w:hAnsi="Times New Roman" w:cs="Times New Roman"/>
          <w:b/>
          <w:color w:val="833C0B" w:themeColor="accent2" w:themeShade="80"/>
          <w:sz w:val="26"/>
          <w:szCs w:val="26"/>
          <w:lang w:eastAsia="ru-RU"/>
        </w:rPr>
        <w:t xml:space="preserve">Тестовые задания по теме </w:t>
      </w:r>
    </w:p>
    <w:p w:rsidR="00BB06F4" w:rsidRPr="000D344C" w:rsidRDefault="00BB06F4" w:rsidP="00111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</w:pPr>
      <w:r w:rsidRPr="000D34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>«</w:t>
      </w:r>
      <w:r w:rsidRPr="000D344C">
        <w:rPr>
          <w:rFonts w:ascii="Times New Roman" w:eastAsia="Times New Roman" w:hAnsi="Times New Roman" w:cs="Times New Roman"/>
          <w:b/>
          <w:color w:val="833C0B" w:themeColor="accent2" w:themeShade="80"/>
          <w:sz w:val="26"/>
          <w:szCs w:val="26"/>
          <w:lang w:eastAsia="ru-RU"/>
        </w:rPr>
        <w:t>Правовое законодательство</w:t>
      </w:r>
      <w:r w:rsidR="001D738A" w:rsidRPr="000D344C">
        <w:rPr>
          <w:rFonts w:ascii="Times New Roman" w:eastAsia="Times New Roman" w:hAnsi="Times New Roman" w:cs="Times New Roman"/>
          <w:b/>
          <w:color w:val="833C0B" w:themeColor="accent2" w:themeShade="80"/>
          <w:sz w:val="26"/>
          <w:szCs w:val="26"/>
          <w:lang w:eastAsia="ru-RU"/>
        </w:rPr>
        <w:t xml:space="preserve"> </w:t>
      </w:r>
      <w:r w:rsidRPr="000D344C">
        <w:rPr>
          <w:rFonts w:ascii="Times New Roman" w:eastAsia="Times New Roman" w:hAnsi="Times New Roman" w:cs="Times New Roman"/>
          <w:b/>
          <w:color w:val="833C0B" w:themeColor="accent2" w:themeShade="80"/>
          <w:sz w:val="26"/>
          <w:szCs w:val="26"/>
          <w:lang w:eastAsia="ru-RU"/>
        </w:rPr>
        <w:t>в области охраны природы</w:t>
      </w:r>
      <w:r w:rsidRPr="000D344C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6"/>
          <w:szCs w:val="26"/>
          <w:lang w:eastAsia="ru-RU"/>
        </w:rPr>
        <w:t>»</w:t>
      </w:r>
    </w:p>
    <w:p w:rsidR="001113BD" w:rsidRPr="00BB06F4" w:rsidRDefault="001113BD" w:rsidP="00111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485"/>
        <w:gridCol w:w="4860"/>
      </w:tblGrid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111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111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111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111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природоохранному законодательству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общей части экологического законодательства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относится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ране окружающей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Водный кодекс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охране атмосферного воздуха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Лесной кодекс Российской Федерации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 </w:t>
            </w:r>
            <w:proofErr w:type="spellStart"/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природоресурсному</w:t>
            </w:r>
            <w:proofErr w:type="spellEnd"/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законодательству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особенной части экологического законодательства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относится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Земельный кодекс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особо охраняемых природных территориях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экологической экспертизе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ране окружающей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234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Объектами экологического права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234E0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подлежащими охране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>не являются</w:t>
            </w:r>
            <w:r w:rsidR="00234E0D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поверхностные и подземные воды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отходы производства и потребления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природные ландшафты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земля и её недра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234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 экологические правонарушени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 </w:t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>не предусмотрен</w:t>
            </w:r>
            <w:r w:rsidR="00234E0D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такой вид ответственности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административная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уголовная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дисциплинарная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моральная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5.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экологическом законодательстве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Российской Федерации </w:t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 xml:space="preserve">не существует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кодекса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Водного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Лесного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Земельного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Степного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6.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Источниками экологического права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 xml:space="preserve">не является </w:t>
            </w:r>
            <w:r w:rsidRPr="00BB06F4">
              <w:rPr>
                <w:rFonts w:ascii="Times-Bold" w:eastAsia="Times New Roman" w:hAnsi="Times-Bold" w:cs="Times New Roman"/>
                <w:b/>
                <w:bCs/>
                <w:color w:val="000000"/>
                <w:sz w:val="26"/>
                <w:szCs w:val="26"/>
                <w:lang w:eastAsia="ru-RU"/>
              </w:rPr>
              <w:t>(-</w:t>
            </w:r>
            <w:proofErr w:type="spellStart"/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>ются</w:t>
            </w:r>
            <w:proofErr w:type="spellEnd"/>
            <w:r w:rsidRPr="00BB06F4">
              <w:rPr>
                <w:rFonts w:ascii="Times-Bold" w:eastAsia="Times New Roman" w:hAnsi="Times-Bold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Российской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Федерации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Конституция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Указы Президента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Налоговый кодекс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законодательные акты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7.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Российском законодательстве в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области охраны природы </w:t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 xml:space="preserve">не существует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федерального закона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 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особо охраняемых природных территориях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2) 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охране атмосферного воздуха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 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 животном мире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4) 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 растениях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8.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Правовые отношения в области рационального использования и охраны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водных объектов регулирует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Водный кодекс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Основы законодательства Российской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Федерации об охране здоровья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Лесной кодекс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 санитарно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эпидемиологическом благополучии населения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9.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Правовая защита людей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работающих в сфере использования ядерных и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радиационных установок и радиоактивных веществ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гарантируется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Законом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радиационной безопасности населения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Московским Договором о запрещении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испытаний ядерного оружия в атмосфере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234E0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космосе и под водой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Законом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экологической экспертизе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Декларацией прав и свобод человека 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гражданина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10.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 каждого гражданина на ох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рану здоровья от неблагоприятного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воздействия окружающей природной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среды может быть реализовано через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участие в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экологическом лицензировании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экологическом аудите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общественном экологическом контроле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экологическом страховании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11.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Отрасль права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регулирующая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общественные отношения в сфере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взаимодействия общества и природы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234E0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правом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экономическим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социальным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природоохранным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12.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Совокупность юридических норм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234E0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регулирующих отношения в области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охраны и рационального использования природных ресурсов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право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экологическое страхование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экологическая экспертиза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экологический аудит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Согласно экологическому законодательству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="00234E0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особой охране </w:t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 xml:space="preserve">не подлежат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такие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объекты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лечебно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оздоровительные местности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государственные природные заповедники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национальные парки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промышленные предприятия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14.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Конституцией Российской Феде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рации </w:t>
            </w:r>
            <w:r w:rsidRPr="00BB06F4">
              <w:rPr>
                <w:rFonts w:ascii="TTE178D3C0t00" w:eastAsia="Times New Roman" w:hAnsi="TTE178D3C0t00" w:cs="Times New Roman"/>
                <w:color w:val="000000"/>
                <w:sz w:val="26"/>
                <w:szCs w:val="26"/>
                <w:lang w:eastAsia="ru-RU"/>
              </w:rPr>
              <w:t xml:space="preserve">не предусмотрены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экологические права на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1)</w:t>
            </w:r>
            <w:r w:rsidR="00234E0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возмещение ущерба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причиненного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экологическим правонарушением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свободное посещение заповедников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благоприятную окружающую среду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достоверную информацию о состоянии окружающей среды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15.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Совокупность установленных государством правовых норм и возникающих в результате их реализации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правоотношений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направленных на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выполнение мероприятий по сохранению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природной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рациональному использованию природных ресурсов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оздоровлению среды жизни человека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представляет собой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правовую охрану природы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экологическую безопасность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систему экологического контроля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систему жизнеобеспечения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16.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 граждан Российской Феде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рации создавать общественные объединения и фонды</w:t>
            </w:r>
            <w:r w:rsidR="00234E0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осуществляющие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природоохранную деятельность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предусмотрено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Водным кодексом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Земельным кодексом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Законом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охране окружающей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Лесным кодексом Российской Федерации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17.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Вид ответственности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который предусмотрен за несоблюдение стандартов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 иных нормативов качества охраны окружающей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ответственностью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уголовной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дисциплинарной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административной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материальной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18.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 каждого человека на жизнь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 благоприятных экологических усло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виях и право каждого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государства на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использование природных ресурсов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обеспечения нужд своих граждан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являются принципами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охраны окружающей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международного сотрудничества в области охраны окружающей человека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Декларацией прав и свобод человека 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гражданина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устойчивого развития общества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19.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Умышленное уничтожение леса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путем поджога относится к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ответственности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трудовой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дисциплинарной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материальной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уголовной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20.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 каждого человека на благо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приятную окружающую среду и на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возмещение ущерба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причинённого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его здоровью или имуществу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закреплено в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Декларации прав и свобод человека 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гражданина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Конституции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Законе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экологической экспертизе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Законе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 недрах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21.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Вопросами обеспечения безопасности людей в условиях стихийных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бедствий и экологических катастроф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занимается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Федеральное агентство по образованию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Министерство чрезвычайных ситуаций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Министерство сельского хозяйства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Министерство природных ресурсов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22.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Головным законодательным актом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прямого действия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определяющим государственную политику в области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охраны окружающей среды и природопользования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является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РФ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охране окружающей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РФ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особо охраняемых при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родных территориях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РФ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 санитарно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эпидемиологическом благополучии населения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Конституция РФ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23.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Подготовка экологически образованных профессионалов в разных областях деятельности достигается че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рез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систему экологического образования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институты повышения квалификации и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переподготовки кадров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участие в общественном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экологическом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движении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широкую просветительскую работу экологической направленности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24.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Охрану земель и защиту окружаю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щей природной среды от возможного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вредного воздействия при использовании земли регламентирует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 сани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тарно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эпидемиологическом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благополучии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населения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Конституция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от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ходах производства и потребления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Земельный кодекс Российской Федерации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25.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 экологические преступления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предусматривается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ответственность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уголовная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социальная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дисциплинарная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материальная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26.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Правовые нормы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направленные на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использование леса как природного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ресурса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воспроизводство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охрану и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защиту лесов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закреплены в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Земельном кодексе Российской Феде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Законе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охране окружающей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»;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Гражданском кодексе Российской Федерации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Лесном кодексе Российской Федерации</w:t>
            </w:r>
          </w:p>
        </w:tc>
      </w:tr>
      <w:tr w:rsidR="00BB06F4" w:rsidRPr="00BB06F4" w:rsidTr="00BB06F4"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27.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Закон Российской Федерации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безопасном обращении с пестицидами и </w:t>
            </w:r>
            <w:proofErr w:type="spellStart"/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агрохимикатами</w:t>
            </w:r>
            <w:proofErr w:type="spellEnd"/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направлен на</w:t>
            </w:r>
            <w:r w:rsidR="00234E0D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6F4" w:rsidRPr="00BB06F4" w:rsidRDefault="00BB06F4" w:rsidP="00BB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охрану вредителей сельскохозяйственных культур от полного уничтожения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совершенствование технологии производства ядохимикатов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охрану здоровья людей и окружающей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природной среды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BB06F4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разработку эффективных средств </w:t>
            </w:r>
            <w:proofErr w:type="spellStart"/>
            <w:r w:rsidRPr="00BB06F4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защитырастений</w:t>
            </w:r>
            <w:proofErr w:type="spellEnd"/>
          </w:p>
        </w:tc>
      </w:tr>
    </w:tbl>
    <w:p w:rsidR="00297FFC" w:rsidRDefault="00297FFC" w:rsidP="00234E0D">
      <w:pPr>
        <w:spacing w:after="0" w:line="240" w:lineRule="auto"/>
        <w:jc w:val="center"/>
        <w:rPr>
          <w:rFonts w:ascii="TTE178D3C0t00" w:eastAsia="Times New Roman" w:hAnsi="TTE178D3C0t00" w:cs="Times New Roman"/>
          <w:b/>
          <w:color w:val="833C0B" w:themeColor="accent2" w:themeShade="80"/>
          <w:sz w:val="26"/>
          <w:szCs w:val="26"/>
          <w:lang w:eastAsia="ru-RU"/>
        </w:rPr>
      </w:pPr>
    </w:p>
    <w:p w:rsidR="00F871D0" w:rsidRDefault="00F871D0" w:rsidP="00234E0D">
      <w:pPr>
        <w:spacing w:after="0" w:line="240" w:lineRule="auto"/>
        <w:jc w:val="center"/>
        <w:rPr>
          <w:rFonts w:ascii="TTE178D3C0t00" w:eastAsia="Times New Roman" w:hAnsi="TTE178D3C0t00" w:cs="Times New Roman"/>
          <w:b/>
          <w:color w:val="833C0B" w:themeColor="accent2" w:themeShade="80"/>
          <w:sz w:val="28"/>
          <w:szCs w:val="28"/>
          <w:lang w:eastAsia="ru-RU"/>
        </w:rPr>
      </w:pPr>
    </w:p>
    <w:p w:rsidR="00A34DDA" w:rsidRPr="00F871D0" w:rsidRDefault="00A34DDA" w:rsidP="00234E0D">
      <w:pPr>
        <w:spacing w:after="0" w:line="240" w:lineRule="auto"/>
        <w:jc w:val="center"/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</w:pPr>
      <w:r w:rsidRPr="00F871D0">
        <w:rPr>
          <w:rFonts w:ascii="TTE178D3C0t00" w:eastAsia="Times New Roman" w:hAnsi="TTE178D3C0t00" w:cs="Times New Roman"/>
          <w:b/>
          <w:color w:val="833C0B" w:themeColor="accent2" w:themeShade="80"/>
          <w:sz w:val="28"/>
          <w:szCs w:val="28"/>
          <w:lang w:eastAsia="ru-RU"/>
        </w:rPr>
        <w:t xml:space="preserve">Тестовые задания модуля </w:t>
      </w:r>
      <w:r w:rsidRPr="00F871D0"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  <w:t>«</w:t>
      </w:r>
      <w:r w:rsidRPr="00F871D0">
        <w:rPr>
          <w:rFonts w:ascii="TTE178D3C0t00" w:eastAsia="Times New Roman" w:hAnsi="TTE178D3C0t00" w:cs="Times New Roman"/>
          <w:b/>
          <w:color w:val="833C0B" w:themeColor="accent2" w:themeShade="80"/>
          <w:sz w:val="28"/>
          <w:szCs w:val="28"/>
          <w:lang w:eastAsia="ru-RU"/>
        </w:rPr>
        <w:t>Организационно</w:t>
      </w:r>
      <w:r w:rsidRPr="00F871D0"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  <w:t>-</w:t>
      </w:r>
      <w:r w:rsidR="001D738A" w:rsidRPr="00F871D0">
        <w:rPr>
          <w:rFonts w:ascii="TTE178D3C0t00" w:eastAsia="Times New Roman" w:hAnsi="TTE178D3C0t00" w:cs="Times New Roman"/>
          <w:b/>
          <w:color w:val="833C0B" w:themeColor="accent2" w:themeShade="80"/>
          <w:sz w:val="28"/>
          <w:szCs w:val="28"/>
          <w:lang w:eastAsia="ru-RU"/>
        </w:rPr>
        <w:t xml:space="preserve">правовые меры </w:t>
      </w:r>
      <w:r w:rsidR="00F871D0">
        <w:rPr>
          <w:rFonts w:ascii="TTE178D3C0t00" w:eastAsia="Times New Roman" w:hAnsi="TTE178D3C0t00" w:cs="Times New Roman"/>
          <w:b/>
          <w:color w:val="833C0B" w:themeColor="accent2" w:themeShade="80"/>
          <w:sz w:val="28"/>
          <w:szCs w:val="28"/>
          <w:lang w:eastAsia="ru-RU"/>
        </w:rPr>
        <w:t xml:space="preserve">обеспечения </w:t>
      </w:r>
      <w:r w:rsidRPr="00F871D0">
        <w:rPr>
          <w:rFonts w:ascii="TTE178D3C0t00" w:eastAsia="Times New Roman" w:hAnsi="TTE178D3C0t00" w:cs="Times New Roman"/>
          <w:b/>
          <w:color w:val="833C0B" w:themeColor="accent2" w:themeShade="80"/>
          <w:sz w:val="28"/>
          <w:szCs w:val="28"/>
          <w:lang w:eastAsia="ru-RU"/>
        </w:rPr>
        <w:t xml:space="preserve">устойчивого развития </w:t>
      </w:r>
      <w:r w:rsidRPr="00F871D0"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  <w:t>(</w:t>
      </w:r>
      <w:r w:rsidRPr="00F871D0">
        <w:rPr>
          <w:rFonts w:ascii="TTE178D3C0t00" w:eastAsia="Times New Roman" w:hAnsi="TTE178D3C0t00" w:cs="Times New Roman"/>
          <w:b/>
          <w:color w:val="833C0B" w:themeColor="accent2" w:themeShade="80"/>
          <w:sz w:val="28"/>
          <w:szCs w:val="28"/>
          <w:lang w:eastAsia="ru-RU"/>
        </w:rPr>
        <w:t>экологическая политика</w:t>
      </w:r>
      <w:r w:rsidRPr="00F871D0"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  <w:t>)»</w:t>
      </w:r>
      <w:r w:rsidR="00297FFC" w:rsidRPr="00F871D0">
        <w:rPr>
          <w:rFonts w:ascii="Times-Bold" w:eastAsia="Times New Roman" w:hAnsi="Times-Bold" w:cs="Times New Roman"/>
          <w:b/>
          <w:bCs/>
          <w:color w:val="833C0B" w:themeColor="accent2" w:themeShade="80"/>
          <w:sz w:val="28"/>
          <w:szCs w:val="28"/>
          <w:lang w:eastAsia="ru-RU"/>
        </w:rPr>
        <w:t xml:space="preserve"> </w:t>
      </w:r>
    </w:p>
    <w:p w:rsidR="00297FFC" w:rsidRPr="001D738A" w:rsidRDefault="00297FFC" w:rsidP="00234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650"/>
        <w:gridCol w:w="4635"/>
      </w:tblGrid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86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86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86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86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</w:t>
            </w:r>
            <w:r w:rsidR="003379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дачами экологического мониторин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га являются наблюдение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состояния окружающей среды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297FFC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</w:t>
            </w:r>
            <w:r w:rsidR="001D738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вариантов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оценка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аудит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прогноз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экспертиза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29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зависимости от уровня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измен</w:t>
            </w:r>
            <w:r w:rsidR="003379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ё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нно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сти</w:t>
            </w:r>
            <w:proofErr w:type="spellEnd"/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окружающей среды выделяют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виды мониторинга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национальный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региональный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фоновый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импактный</w:t>
            </w:r>
            <w:proofErr w:type="spellEnd"/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E17D7D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Объектами глобального мониторин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га являются 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</w:t>
            </w:r>
            <w:r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br/>
              <w:t>ответов</w:t>
            </w:r>
            <w:r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поверхностные и грунтовые воды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растительный и животный мир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атмосфера и гидросфера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приземный слой воздуха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31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оце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нки состояния природной среды и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прогно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 возможных изменений выделяют д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ве подсистемы наблюдений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: 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мони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торинг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химический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геофизический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космический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биологический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32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Локальный мониторинг в промышленных города осуществляется с по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мощью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постов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космических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санитарных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подфакельных</w:t>
            </w:r>
            <w:proofErr w:type="spellEnd"/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стационарных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33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Объектами локального мониторинга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являются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поверхностные и грунтовые воды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атмосфера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гидросфера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бассейны рек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леса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приземный слой воздуха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34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Объектами регионального монито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ринга являются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отдельные промышленные предприятия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2)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животный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растительный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мир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биосферы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крупные природно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территориальные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комплексы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географические системы 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геосистемы</w:t>
            </w:r>
            <w:proofErr w:type="spellEnd"/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35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Для наблюдения за состоянием при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родной среды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оценки и прогноза воз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можных изменений её сос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тояния в сис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тем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е мониторинга выделяют подсисте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мы наблюдения за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частями био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сферы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абиотической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энергетической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биотической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информационной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E17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36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Задачами глобального мониторинга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являются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 xml:space="preserve"> от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наблюдение за изменением содер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жания мутагенов в различных средах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слежение за мировыми процессами и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явлениями в биосфере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составление прогноза возможных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изменений на Земле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не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прерывная регистрация концентра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ции загрязняющих веществ в воздухе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37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Основными процедурами системы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экологического мониторинга являются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…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анализ и прогноз состояния природ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ной среды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наблюдение за природной средой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3)</w:t>
            </w:r>
            <w:r w:rsidR="0086029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кологический аудит промышленных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предприятий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ологическое нормирование качест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 природной среды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38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Обеспечить наблюдение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контроль и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гноз возможных изменений состоя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ни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я природной среды на уровне био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сферы в целом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это задача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…..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или</w:t>
            </w:r>
            <w:proofErr w:type="gramStart"/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6029F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…..</w:t>
            </w:r>
            <w:proofErr w:type="gramEnd"/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мониторинга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вета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регионального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фонового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глобального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локального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39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 агротехническим почвозащитным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мероприятиям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проводимым во в</w:t>
            </w:r>
            <w:r w:rsidR="00337981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сех зо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нах и при любых природно-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экономических условиях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относятся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…,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…,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снегозадержание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повышение пло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дородия и противоэрозионной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устойчи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вости почвы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лесомелиорация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приемы почвозащитной обработки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proofErr w:type="spellStart"/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фитомелиорация</w:t>
            </w:r>
            <w:proofErr w:type="spellEnd"/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гидромелиорация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40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кологическая защита почв от про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рессирующей деградации включает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мероприятия по борьбе с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 xml:space="preserve">несколько 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вариантов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сукцессией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засолением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эрозией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proofErr w:type="spellStart"/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эвтрофикацией</w:t>
            </w:r>
            <w:proofErr w:type="spellEnd"/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41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Российской Федерации функцио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нируют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виды экологического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контроля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86029F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региональный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муниципальный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государственный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локальный</w:t>
            </w:r>
          </w:p>
        </w:tc>
      </w:tr>
      <w:tr w:rsidR="00A34DDA" w:rsidRPr="00A34DDA" w:rsidTr="00A34DDA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E17D7D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42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Норм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атив ПДВ загрязняющих ве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ще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ств для предприятий устанавлива</w:t>
            </w:r>
            <w:r w:rsidR="00A34DDA"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ется </w:t>
            </w:r>
            <w:r w:rsidR="00A34DDA"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r w:rsidR="00A34DDA" w:rsidRPr="00A34DDA">
              <w:rPr>
                <w:rFonts w:ascii="TTE1D704A0t00" w:eastAsia="Times New Roman" w:hAnsi="TTE1D704A0t00" w:cs="Times New Roman"/>
                <w:color w:val="000000"/>
                <w:sz w:val="26"/>
                <w:szCs w:val="26"/>
                <w:lang w:eastAsia="ru-RU"/>
              </w:rPr>
              <w:t>несколько вариантов ответа</w:t>
            </w:r>
            <w:r w:rsidR="00A34DDA" w:rsidRPr="00A34DDA">
              <w:rPr>
                <w:rFonts w:ascii="Times-Italic" w:eastAsia="Times New Roman" w:hAnsi="Times-Italic" w:cs="Times New Roman"/>
                <w:i/>
                <w:iCs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DDA" w:rsidRPr="00A34DDA" w:rsidRDefault="00A34DDA" w:rsidP="00A34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основе расчёта приземной концен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трации на границе жилой зоны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основе существующих стандартов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на выбросы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 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учётом фонового уровня загрязне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ния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A34DDA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6029F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основе директивных указаний ор</w:t>
            </w:r>
            <w:r w:rsidRPr="00A34DDA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ганов экологического контроля</w:t>
            </w:r>
          </w:p>
        </w:tc>
      </w:tr>
    </w:tbl>
    <w:p w:rsidR="00F871D0" w:rsidRDefault="00F871D0" w:rsidP="00F871D0">
      <w:pPr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F871D0" w:rsidRPr="00F871D0" w:rsidRDefault="00F871D0" w:rsidP="00F871D0">
      <w:pPr>
        <w:jc w:val="center"/>
        <w:rPr>
          <w:rFonts w:ascii="Times New Roman" w:hAnsi="Times New Roman" w:cs="Times New Roman"/>
          <w:b/>
          <w:color w:val="833C0B" w:themeColor="accent2" w:themeShade="80"/>
          <w:sz w:val="28"/>
          <w:szCs w:val="28"/>
        </w:rPr>
      </w:pPr>
      <w:r w:rsidRPr="00F871D0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t>Экономические и организационные методы</w:t>
      </w:r>
      <w:r w:rsidRPr="00F871D0">
        <w:rPr>
          <w:rFonts w:ascii="Times New Roman" w:eastAsia="Times New Roman" w:hAnsi="Times New Roman" w:cs="Times New Roman"/>
          <w:b/>
          <w:color w:val="833C0B" w:themeColor="accent2" w:themeShade="80"/>
          <w:sz w:val="28"/>
          <w:szCs w:val="28"/>
          <w:lang w:eastAsia="ru-RU"/>
        </w:rPr>
        <w:br/>
        <w:t>уменьшения нежелательных последствий человеческой деятельности</w:t>
      </w:r>
    </w:p>
    <w:tbl>
      <w:tblPr>
        <w:tblW w:w="10632" w:type="dxa"/>
        <w:tblInd w:w="-9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483"/>
        <w:gridCol w:w="5149"/>
      </w:tblGrid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Варианты ответов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43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Определение ценности природных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ресурсов по суммарным издержкам на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их освоение и использование называется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подходом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рентным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отраслевым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затратным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региональным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44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Предусмотренная Законом Российской Федерации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охране окружающей среды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плата за загрязнение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окружающей среды взимается за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ливневые стоки и осадки из атмосферы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выбросы в атмосферу при извержении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>вулканов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смыв мусора с берега во время отливов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размещение отходов в атмосфере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водных объектах и литосфере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45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России функционирует система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экономических инструментов поощрительного и принудительного характера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направленная на охрану окружающей среды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которая называется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оценкой воздействия на окружающую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среду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системой экологического контроля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системой экологической безопасности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>4)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экономическим механизмом охраны окружающей среды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Денежная оценка фактических и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возможных потерь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убытков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),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обу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ловленных воздействием загрязнения на окружающую среду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ущербом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косвенным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социально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экономическим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47.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Форма экономической ответственности </w:t>
            </w:r>
            <w:proofErr w:type="spellStart"/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природопользователя</w:t>
            </w:r>
            <w:proofErr w:type="spellEnd"/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за ущерб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причиненный в результате несоблюдения установленных норм и правил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называется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субсидией для предприятия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–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загрязнителя окружающей среды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добавочным налогом к ценам на продукцию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платой за нерациональное использование природных ресурсов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льготным кредитом на природоохранные меры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48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Денежная оценка негативных изменений основных свойств окружающей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среды под воздействием загрязнения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называется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лимитом на природопользование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экономическим ущербом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арендной платой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страхованием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49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Платежи за пользование землей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взимаются в виде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Default="00F871D0" w:rsidP="00711134">
            <w:pPr>
              <w:spacing w:after="0" w:line="240" w:lineRule="auto"/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платы за водопользование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лесных податей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страховых выплат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</w:p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арендной платы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50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Экономическая оценка природных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ресурсов выражается в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эстетической ценности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стоимостной форме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социальной необходимости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общественной полезности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51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Согласно закону Российской Феде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рации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 охране окружающей среды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плата за выбросы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сбросы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загрязняющих веществ и размещение</w:t>
            </w:r>
            <w:r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отходов предусмотрена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как в пределах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так и сверх установленных лимитов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без учета лимитов на природопользование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только за сверхлимитное потребление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ресурсов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пределах потребностей на природопользование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52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Денежное выражение народнохозяйственной стоимости природных ресурсов называется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оценкой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Default="00F871D0" w:rsidP="00711134">
            <w:pPr>
              <w:spacing w:after="0" w:line="240" w:lineRule="auto"/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качественной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</w:p>
          <w:p w:rsidR="00F871D0" w:rsidRDefault="00F871D0" w:rsidP="00711134">
            <w:pPr>
              <w:spacing w:after="0" w:line="240" w:lineRule="auto"/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экономической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количественной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</w:p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экологической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53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Плата за выбросы в атмосферу от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передвижных источников определяется в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зависимости от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экологических факторов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потреблённого количества топлива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времени года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производителя автомобиля</w:t>
            </w:r>
          </w:p>
        </w:tc>
      </w:tr>
      <w:tr w:rsidR="00F871D0" w:rsidRPr="00C6468E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lastRenderedPageBreak/>
              <w:t>54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В настоящее время существуют две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такие основные концепции оценки при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родных ресурсов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C6468E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прямая и обратная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затратная и рентная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частная и общая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C6468E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C6468E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учетная и стимулирующая</w:t>
            </w:r>
          </w:p>
        </w:tc>
      </w:tr>
      <w:tr w:rsidR="00F871D0" w:rsidRPr="003C5D18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55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Каждый природный ресурс обладает определенной ценностью для человека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которая отражается суммой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оценок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социальной и культурной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экономической и внеэкономической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моральной и психологической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бытовой и социологической</w:t>
            </w:r>
          </w:p>
        </w:tc>
      </w:tr>
      <w:tr w:rsidR="00F871D0" w:rsidRPr="003C5D18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56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Экономическая оценка предотвращённого экономического ущерба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может определяться по такому виду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природного ресурса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как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энергия ветра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солнечное излучение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атмосферный воздух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геотермальная энергия</w:t>
            </w:r>
          </w:p>
        </w:tc>
      </w:tr>
      <w:tr w:rsidR="00F871D0" w:rsidRPr="003C5D18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F8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57.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Платность природных ресурсов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предусматривает платежи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компенсационные выплаты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 восстановление и охрану природы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 право пользования природными ресурсами и за загрязнение окружающей среды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 нарушение природоохранного законодательства</w:t>
            </w:r>
          </w:p>
        </w:tc>
      </w:tr>
      <w:tr w:rsidR="00F871D0" w:rsidRPr="003C5D18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58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Предельные объёмы природных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ресурсов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выбросов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(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сбросов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загрязняющих веществ и размещения отходов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которые устанавливаются для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природопользователей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называются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кадастрами природных ресурсов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техногенной нагрузкой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экологическим паспортом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лимитами на природопользование</w:t>
            </w:r>
          </w:p>
        </w:tc>
      </w:tr>
      <w:tr w:rsidR="00F871D0" w:rsidRPr="003C5D18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59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Экономическое стимулирование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охраны окружающей среды направлено на повышение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proofErr w:type="spellStart"/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природопользователя</w:t>
            </w:r>
            <w:proofErr w:type="spellEnd"/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 в проведении природоохранных мероприятий и рациональное использование природных ресурсов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материальной заинтересованности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общественной активности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социальной заинтересованности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научной заинтересованности</w:t>
            </w:r>
          </w:p>
        </w:tc>
      </w:tr>
      <w:tr w:rsidR="00F871D0" w:rsidRPr="003C5D18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60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Базовые ставки платежей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устанавливаемые для каждого загрязняющего вещества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 xml:space="preserve">учитывают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степень опасности загрязняющих веществ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природно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климатические особенности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территорий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количество загрязняющих веществ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значимость природных объектов</w:t>
            </w:r>
          </w:p>
        </w:tc>
      </w:tr>
      <w:tr w:rsidR="00F871D0" w:rsidRPr="003C5D18" w:rsidTr="00711134"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61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Предотвращение потерь природных ресурсов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живого и овеществленного труда во всех сферах народного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 xml:space="preserve">хозяйства является 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…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результатом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снижения негативного антропогенного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br/>
              <w:t>воздействия на окружающую среду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1D0" w:rsidRPr="003C5D18" w:rsidRDefault="00F871D0" w:rsidP="007111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 xml:space="preserve">1)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экономическим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2)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социальным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3)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моральным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Pr="003C5D18">
              <w:rPr>
                <w:rFonts w:ascii="Times-Roman" w:eastAsia="Times New Roman" w:hAnsi="Times-Roman" w:cs="Times New Roman"/>
                <w:color w:val="000000"/>
                <w:sz w:val="26"/>
                <w:szCs w:val="26"/>
                <w:lang w:eastAsia="ru-RU"/>
              </w:rPr>
              <w:br/>
              <w:t xml:space="preserve">4) </w:t>
            </w:r>
            <w:r w:rsidRPr="003C5D18">
              <w:rPr>
                <w:rFonts w:ascii="TTE177C2D8t00" w:eastAsia="Times New Roman" w:hAnsi="TTE177C2D8t00" w:cs="Times New Roman"/>
                <w:color w:val="000000"/>
                <w:sz w:val="26"/>
                <w:szCs w:val="26"/>
                <w:lang w:eastAsia="ru-RU"/>
              </w:rPr>
              <w:t>отрицательным</w:t>
            </w:r>
          </w:p>
        </w:tc>
      </w:tr>
    </w:tbl>
    <w:p w:rsidR="00F871D0" w:rsidRDefault="00F871D0" w:rsidP="00F871D0"/>
    <w:p w:rsidR="00A34DDA" w:rsidRDefault="00A34DDA"/>
    <w:sectPr w:rsidR="00A34DDA" w:rsidSect="0086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TE177C2D8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78D3C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TE1D704A0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B8D"/>
    <w:rsid w:val="000D344C"/>
    <w:rsid w:val="001113BD"/>
    <w:rsid w:val="001D738A"/>
    <w:rsid w:val="00234E0D"/>
    <w:rsid w:val="00297FFC"/>
    <w:rsid w:val="00337981"/>
    <w:rsid w:val="005A11A2"/>
    <w:rsid w:val="006A39C3"/>
    <w:rsid w:val="00741B8D"/>
    <w:rsid w:val="0086029F"/>
    <w:rsid w:val="008616B1"/>
    <w:rsid w:val="00A34DDA"/>
    <w:rsid w:val="00B97D91"/>
    <w:rsid w:val="00BB06F4"/>
    <w:rsid w:val="00E17D7D"/>
    <w:rsid w:val="00E82BF4"/>
    <w:rsid w:val="00F8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9F407-659D-46E2-80EA-7501384F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15</cp:revision>
  <dcterms:created xsi:type="dcterms:W3CDTF">2020-11-25T06:29:00Z</dcterms:created>
  <dcterms:modified xsi:type="dcterms:W3CDTF">2022-04-25T06:19:00Z</dcterms:modified>
</cp:coreProperties>
</file>