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C3" w:rsidRDefault="00F871D0" w:rsidP="00B97D91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3C5D18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Л</w:t>
      </w:r>
      <w:r w:rsidR="006A39C3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екция 14</w:t>
      </w:r>
      <w:bookmarkStart w:id="0" w:name="_GoBack"/>
      <w:bookmarkEnd w:id="0"/>
    </w:p>
    <w:p w:rsidR="00B97D91" w:rsidRDefault="00B97D91" w:rsidP="00B97D91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Тестовые задания по лекциям </w:t>
      </w:r>
      <w:r w:rsidR="006A39C3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10, 11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и модулю 4</w:t>
      </w:r>
      <w:r w:rsidR="006A39C3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(лекция 12)</w:t>
      </w:r>
    </w:p>
    <w:p w:rsidR="00F871D0" w:rsidRDefault="00F871D0" w:rsidP="00B97D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Задание: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ab/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>изучить материал лекции и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самостоятельно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выбрать один правильный ответ из 4 ответов на вопрос каждого из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61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тест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а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</w:p>
    <w:p w:rsidR="00F871D0" w:rsidRPr="00C6468E" w:rsidRDefault="00F871D0" w:rsidP="00F87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D0" w:rsidRDefault="00F871D0" w:rsidP="0011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</w:p>
    <w:p w:rsidR="001113BD" w:rsidRPr="000D344C" w:rsidRDefault="00BB06F4" w:rsidP="0011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  <w:r w:rsidRPr="000D344C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</w:p>
    <w:p w:rsidR="00BB06F4" w:rsidRPr="000D344C" w:rsidRDefault="00BB06F4" w:rsidP="0011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0D344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0D344C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Правовое законодательство</w:t>
      </w:r>
      <w:r w:rsidR="001D738A" w:rsidRPr="000D344C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 xml:space="preserve"> </w:t>
      </w:r>
      <w:r w:rsidRPr="000D344C"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  <w:t>в области охраны природы</w:t>
      </w:r>
      <w:r w:rsidRPr="000D344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1113BD" w:rsidRPr="00BB06F4" w:rsidRDefault="001113BD" w:rsidP="0011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85"/>
        <w:gridCol w:w="4860"/>
      </w:tblGrid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11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11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11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11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природоохранному законодательству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общей части экологического законодательства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относится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ране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Водный кодекс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атмосферного воздуха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Лесной кодекс Российской Федерации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</w:t>
            </w:r>
            <w:proofErr w:type="spellStart"/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природоресурсному</w:t>
            </w:r>
            <w:proofErr w:type="spellEnd"/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законодательству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особенной части экологического законодательства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относится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Земельный кодекс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особо охраняемых природных территориях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экологической экспертизе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ране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2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Объектами экологического права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подлежащими охране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>не являются</w:t>
            </w:r>
            <w:r w:rsidR="00234E0D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поверхностные и подземные воды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отходы производства и потребления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природные ландшафты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земля и её недра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23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экологические правонарушени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>не предусмотрен</w:t>
            </w:r>
            <w:r w:rsidR="00234E0D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такой вид ответственности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административная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уголовная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дисциплинарная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моральная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экологическом законодательстве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Российской Федерации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не существует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кодекса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Водного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Лесного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Земельного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Степного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Источниками экологического права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не является </w:t>
            </w:r>
            <w:r w:rsidRPr="00BB06F4">
              <w:rPr>
                <w:rFonts w:ascii="Times-Bold" w:eastAsia="Times New Roman" w:hAnsi="Times-Bold" w:cs="Times New Roman"/>
                <w:b/>
                <w:bCs/>
                <w:color w:val="000000"/>
                <w:sz w:val="26"/>
                <w:szCs w:val="26"/>
                <w:lang w:eastAsia="ru-RU"/>
              </w:rPr>
              <w:t>(-</w:t>
            </w:r>
            <w:proofErr w:type="spellStart"/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>ются</w:t>
            </w:r>
            <w:proofErr w:type="spellEnd"/>
            <w:r w:rsidRPr="00BB06F4">
              <w:rPr>
                <w:rFonts w:ascii="Times-Bold" w:eastAsia="Times New Roman" w:hAnsi="Times-Bold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Российской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Федерации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Конституция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Указы Президента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Налоговый кодекс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законодательные акты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7.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Российском законодательстве в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области охраны природы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не существует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федерального закона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особо охраняемых природных территориях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 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атмосферного воздуха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животном мире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 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растениях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8.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Правовые отношения в области рационального использования и охраны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водных объектов регулирует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Водный кодекс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Основы законодательства Российской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Федерации об охране здоровья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Лесной кодекс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санитарно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эпидемиологическом благополучии населения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9.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Правовая защита людей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работающих в сфере использования ядерных и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радиационных установок и радиоактивных веществ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гарантируется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Законом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радиационной безопасности населения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Московским Договором о запрещении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испытаний ядерного оружия в атмосфере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космосе и под водой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Законом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экологической экспертизе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Декларацией прав и свобод человека 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гражданина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10.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 каждого гражданина на ох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рану здоровья от неблагоприятного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воздействия окружающей природной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среды может быть реализовано через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участие в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экологическом лицензировании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экологическом аудите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общественном экологическом контроле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экологическом страховании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11.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Отрасль права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регулирующая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общественные отношения в сфере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взаимодействия общества и природы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социальным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природоохранным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12.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Совокупность юридических норм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регулирующих отношения в области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охраны и рационального использования природных ресурсов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право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страхование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экологическая экспертиза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экологический аудит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13.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Согласно экологическому законодательству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особой охране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не подлежат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такие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лечебно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оздоровительные местности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государственные природные заповедники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национальные парки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промышленные предприятия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14.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Конституцией Российской Феде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рации </w:t>
            </w:r>
            <w:r w:rsidRPr="00BB06F4">
              <w:rPr>
                <w:rFonts w:ascii="TTE178D3C0t00" w:eastAsia="Times New Roman" w:hAnsi="TTE178D3C0t00" w:cs="Times New Roman"/>
                <w:color w:val="000000"/>
                <w:sz w:val="26"/>
                <w:szCs w:val="26"/>
                <w:lang w:eastAsia="ru-RU"/>
              </w:rPr>
              <w:t xml:space="preserve">не предусмотрены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экологические права на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возмещение ущерба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причиненного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экологическим правонарушением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свободное посещение заповедников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благоприятную окружающую среду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достоверную информацию о состоянии окружающей среды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15.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Совокупность установленных государством правовых норм и возникающих в результате их реализации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правоотношений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направленных на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выполнение мероприятий по сохранению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природной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рациональному использованию природных ресурсов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оздоровлению среды жизни человека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представляет собой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правовую охрану природы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экологическую безопасность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систему экологического контроля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систему жизнеобеспечения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16.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 граждан Российской Феде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рации создавать общественные объединения и фонды</w:t>
            </w:r>
            <w:r w:rsidR="00234E0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осуществляющие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природоохранную деятельность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предусмотрено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Водным кодексом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Земельным кодексом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Законом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Лесным кодексом Российской Федерации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17.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Вид ответственности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который предусмотрен за несоблюдение стандартов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иных нормативов качества охраны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ответственностью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уголовной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дисциплинарной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административной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материальной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18.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 каждого человека на жизнь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 благоприятных экологических усло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виях и право каждого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государства на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использование природных ресурсов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обеспечения нужд своих граждан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являются принципами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охраны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международного сотрудничества в области охраны окружающей человека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Декларацией прав и свобод человека 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гражданина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устойчивого развития общества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Умышленное уничтожение леса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путем поджога относится к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ответственности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трудовой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дисциплинарной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материальной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уголовной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20.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 каждого человека на благо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приятную окружающую среду и на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возмещение ущерба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причинённого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его здоровью или имуществу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закреплено в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Декларации прав и свобод человека 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гражданина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Конституции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Законе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экологической экспертизе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Законе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недрах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21.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Вопросами обеспечения безопасности людей в условиях стихийных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бедствий и экологических катастроф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занимается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Федеральное агентство по образованию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Министерство чрезвычайных ситуаций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Министерство сельского хозяйства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Министерство природных ресурсов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22.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Головным законодательным актом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прямого действия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определяющим государственную политику в области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охраны окружающей среды и природопользования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РФ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РФ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особо охраняемых при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родных территориях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РФ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санитарно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эпидемиологическом благополучии населения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Конституция РФ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23.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Подготовка экологически образованных профессионалов в разных областях деятельности достигается че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рез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систему экологического образования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институты повышения квалификации и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переподготовки кадров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участие в общественном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экологическом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движении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широкую просветительскую работу экологической направленности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24.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Охрану земель и защиту окружаю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щей природной среды от возможного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вредного воздействия при использовании земли регламентирует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 сани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тарно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эпидемиологическом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благополучии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населения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Конституция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от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ходах производства и потребления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Земельный кодекс Российской Федерации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25.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экологические преступления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предусматривается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ответственность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уголовная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дисциплинарная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материальная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26.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Правовые нормы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направленные на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использование леса как природного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ресурса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воспроизводство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охрану и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защиту лесов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закреплены в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Земельном кодексе Российской Феде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Законе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охране окружающей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Гражданском кодексе Российской Федерации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Лесном кодексе Российской Федерации</w:t>
            </w:r>
          </w:p>
        </w:tc>
      </w:tr>
      <w:tr w:rsidR="00BB06F4" w:rsidRPr="00BB06F4" w:rsidTr="00BB06F4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27.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Закон Российской Федерации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безопасном обращении с пестицидами и </w:t>
            </w:r>
            <w:proofErr w:type="spellStart"/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агрохимикатами</w:t>
            </w:r>
            <w:proofErr w:type="spellEnd"/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направлен на</w:t>
            </w:r>
            <w:r w:rsidR="00234E0D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6F4" w:rsidRPr="00BB06F4" w:rsidRDefault="00BB06F4" w:rsidP="00BB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охрану вредителей сельскохозяйственных культур от полного уничтожения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совершенствование технологии производства ядохимикатов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охрану здоровья людей и окружающей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природной среды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BB06F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разработку эффективных средств </w:t>
            </w:r>
            <w:proofErr w:type="spellStart"/>
            <w:r w:rsidRPr="00BB06F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защитырастений</w:t>
            </w:r>
            <w:proofErr w:type="spellEnd"/>
          </w:p>
        </w:tc>
      </w:tr>
    </w:tbl>
    <w:p w:rsidR="00297FFC" w:rsidRDefault="00297FFC" w:rsidP="00234E0D">
      <w:pPr>
        <w:spacing w:after="0" w:line="240" w:lineRule="auto"/>
        <w:jc w:val="center"/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</w:pPr>
    </w:p>
    <w:p w:rsidR="00F871D0" w:rsidRDefault="00F871D0" w:rsidP="00234E0D">
      <w:pPr>
        <w:spacing w:after="0" w:line="240" w:lineRule="auto"/>
        <w:jc w:val="center"/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</w:pPr>
    </w:p>
    <w:p w:rsidR="00A34DDA" w:rsidRPr="00F871D0" w:rsidRDefault="00A34DDA" w:rsidP="00234E0D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</w:pPr>
      <w:r w:rsidRP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 xml:space="preserve">Тестовые задания модуля </w:t>
      </w:r>
      <w:r w:rsidRPr="00F871D0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>«</w:t>
      </w:r>
      <w:r w:rsidRP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>Организационно</w:t>
      </w:r>
      <w:r w:rsidRPr="00F871D0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>-</w:t>
      </w:r>
      <w:r w:rsidR="001D738A" w:rsidRP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 xml:space="preserve">правовые меры </w:t>
      </w:r>
      <w:r w:rsid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 xml:space="preserve">обеспечения </w:t>
      </w:r>
      <w:r w:rsidRP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 xml:space="preserve">устойчивого развития </w:t>
      </w:r>
      <w:r w:rsidRPr="00F871D0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>(</w:t>
      </w:r>
      <w:r w:rsidRPr="00F871D0">
        <w:rPr>
          <w:rFonts w:ascii="TTE178D3C0t00" w:eastAsia="Times New Roman" w:hAnsi="TTE178D3C0t00" w:cs="Times New Roman"/>
          <w:b/>
          <w:color w:val="833C0B" w:themeColor="accent2" w:themeShade="80"/>
          <w:sz w:val="28"/>
          <w:szCs w:val="28"/>
          <w:lang w:eastAsia="ru-RU"/>
        </w:rPr>
        <w:t>экологическая политика</w:t>
      </w:r>
      <w:r w:rsidRPr="00F871D0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>)»</w:t>
      </w:r>
      <w:r w:rsidR="00297FFC" w:rsidRPr="00F871D0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 xml:space="preserve"> </w:t>
      </w:r>
    </w:p>
    <w:p w:rsidR="00297FFC" w:rsidRPr="001D738A" w:rsidRDefault="00297FFC" w:rsidP="00234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50"/>
        <w:gridCol w:w="4635"/>
      </w:tblGrid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8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8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8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8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</w:t>
            </w:r>
            <w:r w:rsidR="003379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дачами экологического мониторин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га являются наблюдение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состояния окружающей среды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297FFC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</w:t>
            </w:r>
            <w:r w:rsidR="001D738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оценка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аудит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прогноз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экспертиза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зависимости от уровня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измен</w:t>
            </w:r>
            <w:r w:rsidR="003379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нно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сти</w:t>
            </w:r>
            <w:proofErr w:type="spellEnd"/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окружающей среды выделяют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виды мониторинга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фоновый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импактный</w:t>
            </w:r>
            <w:proofErr w:type="spellEnd"/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E17D7D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Объектами глобального мониторин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га являются 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</w:t>
            </w:r>
            <w:r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br/>
              <w:t>ответов</w:t>
            </w:r>
            <w:r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поверхностные и грунтовые воды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растительный и животный мир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атмосфера и гидросфера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приземный слой воздуха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31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оце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нки состояния природной среды и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прогно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возможных изменений выделяют д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 подсистемы наблюдений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: 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торинг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химический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геофизический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космический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биологический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32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Локальный мониторинг в промышленных города осуществляется с по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мощью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постов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космических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санитарных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подфакельных</w:t>
            </w:r>
            <w:proofErr w:type="spellEnd"/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стационарных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33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Объектами локального мониторинга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являются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поверхностные и грунтовые воды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атмосфера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гидросфера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бассейны рек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леса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приземный слой воздуха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34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Объектами регионального монито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ринга являются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отдельные промышленные предприятия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животный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растительный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мир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крупные природно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территориальные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комплексы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географические системы 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геосистемы</w:t>
            </w:r>
            <w:proofErr w:type="spellEnd"/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35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наблюдения за состоянием при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родной среды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оценки и прогноза воз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можных изменений её сос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тояния в сис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тем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е мониторинга выделяют подсисте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мы наблюдения за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частями био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сферы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абиотической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энергетической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биотической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информационной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E1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Задачами глобального мониторинга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являются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наблюдение за изменением содер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жания мутагенов в различных средах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слежение за мировыми процессами и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явлениями в биосфере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составление прогноза возможных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изменений на Земле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прерывная регистрация концентра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ции загрязняющих веществ в воздухе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37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Основными процедурами системы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экологического мониторинга являются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…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анализ и прогноз состояния природ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ной среды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наблюдение за природной средой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86029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кологический аудит промышленных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предприятий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ологическое нормирование качест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 природной среды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38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Обеспечить наблюдение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контроль и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гноз возможных изменений состоя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ни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 природной среды на уровне био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сферы в целом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задача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…..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или</w:t>
            </w:r>
            <w:proofErr w:type="gramStart"/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6029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…..</w:t>
            </w:r>
            <w:proofErr w:type="gramEnd"/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мониторинга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вета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регионального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фонового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глобального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локального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агротехническим почвозащитным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мероприятиям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проводимым во в</w:t>
            </w:r>
            <w:r w:rsidR="003379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сех зо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нах и при любых природно-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экономических условиях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относятся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…,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…,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снегозадержание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повышение пло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дородия и противоэрозионной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вости почвы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лесомелиорация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приемы почвозащитной обработки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фитомелиорация</w:t>
            </w:r>
            <w:proofErr w:type="spellEnd"/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гидромелиорация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кологическая защита почв от про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рессирующей деградации включает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мероприятия по борьбе с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несколько 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сукцессией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засолением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эрозией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эвтрофикацией</w:t>
            </w:r>
            <w:proofErr w:type="spellEnd"/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41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Российской Федерации функцио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нируют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виды экологического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контроля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6029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муниципальный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государственный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локальный</w:t>
            </w:r>
          </w:p>
        </w:tc>
      </w:tr>
      <w:tr w:rsidR="00A34DDA" w:rsidRPr="00A34DDA" w:rsidTr="00A34DDA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E17D7D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42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атив ПДВ загрязняющих ве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ще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ств для предприятий устанавлива</w:t>
            </w:r>
            <w:r w:rsidR="00A34DDA"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ется </w:t>
            </w:r>
            <w:r w:rsidR="00A34DDA"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A34DDA" w:rsidRPr="00A34DDA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A34DDA" w:rsidRPr="00A34DDA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DA" w:rsidRPr="00A34DDA" w:rsidRDefault="00A34DDA" w:rsidP="00A3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основе расчёта приземной концен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трации на границе жилой зоны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основе существующих стандартов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на выбросы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учётом фонового уровня загрязне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ния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34DDA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86029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основе директивных указаний ор</w:t>
            </w:r>
            <w:r w:rsidRPr="00A34DDA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ганов экологического контроля</w:t>
            </w:r>
          </w:p>
        </w:tc>
      </w:tr>
    </w:tbl>
    <w:p w:rsidR="00F871D0" w:rsidRDefault="00F871D0" w:rsidP="00F871D0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F871D0" w:rsidRPr="00F871D0" w:rsidRDefault="00F871D0" w:rsidP="00F871D0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F871D0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Экономические и организационные методы</w:t>
      </w:r>
      <w:r w:rsidRPr="00F871D0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br/>
        <w:t>уменьшения нежелательных последствий человеческой деятельности</w:t>
      </w:r>
    </w:p>
    <w:tbl>
      <w:tblPr>
        <w:tblW w:w="10632" w:type="dxa"/>
        <w:tblInd w:w="-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83"/>
        <w:gridCol w:w="5149"/>
      </w:tblGrid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43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Определение ценности природных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 по суммарным издержкам на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их освоение и использование называется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подходом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рентным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отраслевым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затратным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региональным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44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Предусмотренная Законом Российской Федерации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окружающей среды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плата за загрязнение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окружающей среды взимается за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ливневые стоки и осадки из атмосферы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выбросы в атмосферу при извержении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вулканов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смыв мусора с берега во время отливов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размещение отходов в атмосфере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водных объектах и литосфере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45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России функционирует система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экономических инструментов поощрительного и принудительного характера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направленная на охрану окружающей среды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которая называется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оценкой воздействия на окружающую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среду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системой экологического контроля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системой экологической безопасности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 механизмом охраны окружающей среды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Денежная оценка фактических и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возможных потерь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убытков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обу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ловленных воздействием загрязнения на окружающую среду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ущербом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косвенным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социально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47.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Форма экономической ответственности </w:t>
            </w:r>
            <w:proofErr w:type="spellStart"/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природопользователя</w:t>
            </w:r>
            <w:proofErr w:type="spellEnd"/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за ущерб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причиненный в результате несоблюдения установленных норм и правил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субсидией для предприятия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загрязнителя окружающей среды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добавочным налогом к ценам на продукцию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платой за нерациональное использование природных ресурсов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льготным кредитом на природоохранные меры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48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Денежная оценка негативных изменений основных свойств окружающей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среды под воздействием загрязнения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называется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лимитом на природопользование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 ущербом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арендной платой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страхованием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49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Платежи за пользование землей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взимаются в виде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Default="00F871D0" w:rsidP="00711134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платы за водопользование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лесных податей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страховых выплат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</w:p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арендной платы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50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Экономическая оценка природных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ресурсов выражается в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эстетической ценности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стоимостной форме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социальной необходимости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общественной полезности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51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Согласно закону Российской Феде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рации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окружающей среды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плата за выбросы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сбросы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загрязняющих веществ и размещение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отходов предусмотрена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как в пределах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так и сверх установленных лимитов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 учета лимитов на природопользование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только за сверхлимитное потребление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пределах потребностей на природопользование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52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Денежное выражение народнохозяйственной стоимости природных ресурсов называется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оценкой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Default="00F871D0" w:rsidP="00711134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качественной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</w:p>
          <w:p w:rsidR="00F871D0" w:rsidRDefault="00F871D0" w:rsidP="00711134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экономической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количественной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</w:p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53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Плата за выбросы в атмосферу от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передвижных источников определяется в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зависимости от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экологических факторов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потреблённого количества топлива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времени года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производителя автомобиля</w:t>
            </w:r>
          </w:p>
        </w:tc>
      </w:tr>
      <w:tr w:rsidR="00F871D0" w:rsidRPr="00C6468E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54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настоящее время существуют две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такие основные концепции оценки при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родных ресурсов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C6468E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прямая и обратная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затратная и рентная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частная и общая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C6468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C6468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учетная и стимулирующая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55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Каждый природный ресурс обладает определенной ценностью для человека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которая отражается суммой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оценок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социальной и культурной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экономической и внеэкономической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моральной и психологической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бытовой и социологической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56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Экономическая оценка предотвращённого экономического ущерба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может определяться по такому виду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природного ресурса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энергия ветра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солнечное излучение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атмосферный воздух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геотермальная энергия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F8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57.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Платность природных ресурсов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предусматривает платежи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компенсационные выплаты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восстановление и охрану природы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право пользования природными ресурсами и за загрязнение окружающей среды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нарушение природоохранного законодательства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58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Предельные объёмы природных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выбросов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сбросов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загрязняющих веществ и размещения отходов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которые устанавливаются для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природопользователей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кадастрами природных ресурсов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техногенной нагрузкой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паспортом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лимитами на природопользование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59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Экономическое стимулирование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охраны окружающей среды направлено на повышение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proofErr w:type="spellStart"/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природопользователя</w:t>
            </w:r>
            <w:proofErr w:type="spellEnd"/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 проведении природоохранных мероприятий и рациональное использование природных ресурсов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материальной заинтересованности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общественной активности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социальной заинтересованности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научной заинтересованности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60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Базовые ставки платежей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устанавливаемые для каждого загрязняющего вещества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учитывают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степень опасности загрязняющих веществ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природно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климатические особенности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территорий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количество загрязняющих веществ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значимость природных объектов</w:t>
            </w:r>
          </w:p>
        </w:tc>
      </w:tr>
      <w:tr w:rsidR="00F871D0" w:rsidRPr="003C5D18" w:rsidTr="00711134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61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Предотвращение потерь природных ресурсов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живого и овеществленного труда во всех сферах народного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хозяйства является 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результатом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снижения негативного антропогенного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воздействия на окружающую среду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D0" w:rsidRPr="003C5D18" w:rsidRDefault="00F871D0" w:rsidP="0071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социальным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моральным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C5D18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C5D18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отрицательным</w:t>
            </w:r>
          </w:p>
        </w:tc>
      </w:tr>
    </w:tbl>
    <w:p w:rsidR="00F871D0" w:rsidRDefault="00F871D0" w:rsidP="00F871D0"/>
    <w:p w:rsidR="00A34DDA" w:rsidRDefault="00A34DDA"/>
    <w:sectPr w:rsidR="00A34DDA" w:rsidSect="0086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E177C2D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8D3C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D704A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8D"/>
    <w:rsid w:val="000D344C"/>
    <w:rsid w:val="001113BD"/>
    <w:rsid w:val="001D738A"/>
    <w:rsid w:val="00234E0D"/>
    <w:rsid w:val="00297FFC"/>
    <w:rsid w:val="00337981"/>
    <w:rsid w:val="005A11A2"/>
    <w:rsid w:val="006A39C3"/>
    <w:rsid w:val="00741B8D"/>
    <w:rsid w:val="0086029F"/>
    <w:rsid w:val="008616B1"/>
    <w:rsid w:val="00A34DDA"/>
    <w:rsid w:val="00B97D91"/>
    <w:rsid w:val="00BB06F4"/>
    <w:rsid w:val="00E17D7D"/>
    <w:rsid w:val="00E82BF4"/>
    <w:rsid w:val="00F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F407-659D-46E2-80EA-7501384F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15</cp:revision>
  <dcterms:created xsi:type="dcterms:W3CDTF">2020-11-25T06:29:00Z</dcterms:created>
  <dcterms:modified xsi:type="dcterms:W3CDTF">2022-04-25T06:19:00Z</dcterms:modified>
</cp:coreProperties>
</file>