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6C2D1" w14:textId="77777777" w:rsidR="0005388A" w:rsidRPr="005648E2" w:rsidRDefault="0005388A" w:rsidP="0005388A">
      <w:pPr>
        <w:jc w:val="center"/>
        <w:rPr>
          <w:b/>
          <w:bCs/>
        </w:rPr>
      </w:pPr>
      <w:r>
        <w:rPr>
          <w:b/>
          <w:bCs/>
        </w:rPr>
        <w:t>В</w:t>
      </w:r>
      <w:r w:rsidRPr="005648E2">
        <w:rPr>
          <w:b/>
          <w:bCs/>
        </w:rPr>
        <w:t>опросы к зачету</w:t>
      </w:r>
    </w:p>
    <w:p w14:paraId="33DCA923" w14:textId="77777777" w:rsidR="0005388A" w:rsidRDefault="0005388A" w:rsidP="0005388A">
      <w:pPr>
        <w:spacing w:line="360" w:lineRule="auto"/>
        <w:jc w:val="center"/>
      </w:pPr>
    </w:p>
    <w:p w14:paraId="33517C0E" w14:textId="77777777" w:rsidR="0005388A" w:rsidRPr="00884DB3" w:rsidRDefault="0005388A" w:rsidP="0005388A">
      <w:pPr>
        <w:pStyle w:val="Iauiueaaa"/>
        <w:spacing w:before="0" w:after="0"/>
        <w:jc w:val="both"/>
        <w:rPr>
          <w:color w:val="000000"/>
        </w:rPr>
      </w:pPr>
      <w:r w:rsidRPr="00884DB3">
        <w:rPr>
          <w:color w:val="000000"/>
        </w:rPr>
        <w:t xml:space="preserve">1. Понятие телемеханики </w:t>
      </w:r>
    </w:p>
    <w:p w14:paraId="581104D8" w14:textId="77777777" w:rsidR="0005388A" w:rsidRPr="00884DB3" w:rsidRDefault="0005388A" w:rsidP="0005388A">
      <w:pPr>
        <w:pStyle w:val="Caaieiaie3"/>
        <w:spacing w:before="0" w:after="0"/>
        <w:jc w:val="both"/>
        <w:rPr>
          <w:color w:val="000000"/>
        </w:rPr>
      </w:pPr>
      <w:r w:rsidRPr="00884DB3">
        <w:rPr>
          <w:color w:val="000000"/>
        </w:rPr>
        <w:t xml:space="preserve">2. Назначение телемеханики </w:t>
      </w:r>
    </w:p>
    <w:p w14:paraId="1FF3B18E" w14:textId="77777777" w:rsidR="0005388A" w:rsidRPr="00884DB3" w:rsidRDefault="0005388A" w:rsidP="0005388A">
      <w:pPr>
        <w:pStyle w:val="Caaieiaie3"/>
        <w:spacing w:before="0" w:after="0"/>
        <w:jc w:val="both"/>
        <w:rPr>
          <w:color w:val="000000"/>
        </w:rPr>
      </w:pPr>
      <w:r w:rsidRPr="00884DB3">
        <w:rPr>
          <w:color w:val="000000"/>
        </w:rPr>
        <w:t xml:space="preserve">3. Области применения телемеханики </w:t>
      </w:r>
    </w:p>
    <w:p w14:paraId="62EF5B51" w14:textId="77777777" w:rsidR="0005388A" w:rsidRPr="00884DB3" w:rsidRDefault="0005388A" w:rsidP="0005388A">
      <w:pPr>
        <w:pStyle w:val="Caaieiaie3"/>
        <w:spacing w:before="0" w:after="0"/>
        <w:jc w:val="both"/>
        <w:rPr>
          <w:color w:val="000000"/>
        </w:rPr>
      </w:pPr>
      <w:r w:rsidRPr="00884DB3">
        <w:rPr>
          <w:color w:val="000000"/>
        </w:rPr>
        <w:t xml:space="preserve">4. Тенденции развития телемеханики </w:t>
      </w:r>
    </w:p>
    <w:p w14:paraId="138F1E40" w14:textId="77777777" w:rsidR="0005388A" w:rsidRPr="00884DB3" w:rsidRDefault="0005388A" w:rsidP="0005388A">
      <w:pPr>
        <w:pStyle w:val="Iauiue"/>
        <w:jc w:val="both"/>
        <w:rPr>
          <w:color w:val="000000"/>
        </w:rPr>
      </w:pPr>
      <w:r w:rsidRPr="00884DB3">
        <w:rPr>
          <w:color w:val="000000"/>
        </w:rPr>
        <w:t xml:space="preserve">5. Классификация систем телемеханики </w:t>
      </w:r>
    </w:p>
    <w:p w14:paraId="74883F55" w14:textId="77777777" w:rsidR="0005388A" w:rsidRPr="00884DB3" w:rsidRDefault="0005388A" w:rsidP="0005388A">
      <w:pPr>
        <w:pStyle w:val="Iauiue"/>
        <w:jc w:val="both"/>
        <w:rPr>
          <w:color w:val="000000"/>
        </w:rPr>
      </w:pPr>
      <w:r w:rsidRPr="00884DB3">
        <w:rPr>
          <w:color w:val="000000"/>
        </w:rPr>
        <w:t xml:space="preserve">6. Понятие сообщения и информации </w:t>
      </w:r>
    </w:p>
    <w:p w14:paraId="29F2A806" w14:textId="77777777" w:rsidR="0005388A" w:rsidRPr="00884DB3" w:rsidRDefault="0005388A" w:rsidP="0005388A">
      <w:pPr>
        <w:pStyle w:val="Iauiue"/>
        <w:jc w:val="both"/>
        <w:rPr>
          <w:color w:val="000000"/>
        </w:rPr>
      </w:pPr>
      <w:r w:rsidRPr="00884DB3">
        <w:rPr>
          <w:color w:val="000000"/>
        </w:rPr>
        <w:t xml:space="preserve">7. Переносчики информации </w:t>
      </w:r>
    </w:p>
    <w:p w14:paraId="5D24C9AA" w14:textId="77777777" w:rsidR="0005388A" w:rsidRPr="00884DB3" w:rsidRDefault="0005388A" w:rsidP="0005388A">
      <w:pPr>
        <w:pStyle w:val="Iauiue"/>
        <w:jc w:val="both"/>
        <w:rPr>
          <w:color w:val="000000"/>
        </w:rPr>
      </w:pPr>
      <w:r w:rsidRPr="00884DB3">
        <w:rPr>
          <w:color w:val="000000"/>
        </w:rPr>
        <w:t xml:space="preserve">8. Квантование </w:t>
      </w:r>
    </w:p>
    <w:p w14:paraId="675976A4" w14:textId="77777777" w:rsidR="0005388A" w:rsidRPr="00884DB3" w:rsidRDefault="0005388A" w:rsidP="0005388A">
      <w:pPr>
        <w:pStyle w:val="Iauiue"/>
        <w:jc w:val="both"/>
        <w:rPr>
          <w:color w:val="000000"/>
        </w:rPr>
      </w:pPr>
      <w:r w:rsidRPr="00884DB3">
        <w:rPr>
          <w:color w:val="000000"/>
        </w:rPr>
        <w:t xml:space="preserve">9. Теорема Котельникова </w:t>
      </w:r>
    </w:p>
    <w:p w14:paraId="6E296364" w14:textId="77777777" w:rsidR="0005388A" w:rsidRPr="00884DB3" w:rsidRDefault="0005388A" w:rsidP="0005388A">
      <w:pPr>
        <w:pStyle w:val="Iauiue"/>
        <w:jc w:val="both"/>
        <w:rPr>
          <w:color w:val="000000"/>
        </w:rPr>
      </w:pPr>
      <w:r w:rsidRPr="00884DB3">
        <w:rPr>
          <w:color w:val="000000"/>
        </w:rPr>
        <w:t xml:space="preserve">10. Квантование по времени </w:t>
      </w:r>
    </w:p>
    <w:p w14:paraId="44D6F029" w14:textId="77777777" w:rsidR="0005388A" w:rsidRPr="00884DB3" w:rsidRDefault="0005388A" w:rsidP="0005388A">
      <w:pPr>
        <w:pStyle w:val="Iauiue"/>
        <w:jc w:val="both"/>
        <w:rPr>
          <w:color w:val="000000"/>
        </w:rPr>
      </w:pPr>
      <w:r w:rsidRPr="00884DB3">
        <w:rPr>
          <w:color w:val="000000"/>
        </w:rPr>
        <w:t xml:space="preserve">11. Квантование по уровню и времени </w:t>
      </w:r>
    </w:p>
    <w:p w14:paraId="04C8200D" w14:textId="77777777" w:rsidR="0005388A" w:rsidRPr="00884DB3" w:rsidRDefault="0005388A" w:rsidP="0005388A">
      <w:pPr>
        <w:pStyle w:val="Iauiue"/>
        <w:jc w:val="both"/>
        <w:rPr>
          <w:color w:val="000000"/>
        </w:rPr>
      </w:pPr>
      <w:r w:rsidRPr="00884DB3">
        <w:rPr>
          <w:color w:val="000000"/>
        </w:rPr>
        <w:t xml:space="preserve">12. Квантование по уровню </w:t>
      </w:r>
    </w:p>
    <w:p w14:paraId="0C824D52" w14:textId="77777777" w:rsidR="0005388A" w:rsidRPr="00884DB3" w:rsidRDefault="0005388A" w:rsidP="0005388A">
      <w:pPr>
        <w:pStyle w:val="Iauiue"/>
        <w:jc w:val="both"/>
        <w:rPr>
          <w:color w:val="000000"/>
        </w:rPr>
      </w:pPr>
      <w:r w:rsidRPr="00884DB3">
        <w:rPr>
          <w:color w:val="000000"/>
        </w:rPr>
        <w:t xml:space="preserve">13. Неравномерное квантование по уровню </w:t>
      </w:r>
    </w:p>
    <w:p w14:paraId="7DDCF7E9" w14:textId="77777777" w:rsidR="0005388A" w:rsidRPr="00884DB3" w:rsidRDefault="0005388A" w:rsidP="0005388A">
      <w:pPr>
        <w:pStyle w:val="Iauiue"/>
        <w:jc w:val="both"/>
        <w:rPr>
          <w:color w:val="000000"/>
        </w:rPr>
      </w:pPr>
      <w:r w:rsidRPr="00884DB3">
        <w:rPr>
          <w:color w:val="000000"/>
        </w:rPr>
        <w:t xml:space="preserve">14. Восстановление функции, квантованной по уровню </w:t>
      </w:r>
    </w:p>
    <w:p w14:paraId="211F9D88" w14:textId="77777777" w:rsidR="0005388A" w:rsidRPr="00884DB3" w:rsidRDefault="0005388A" w:rsidP="0005388A">
      <w:pPr>
        <w:pStyle w:val="Iauiue"/>
        <w:jc w:val="both"/>
        <w:rPr>
          <w:color w:val="000000"/>
        </w:rPr>
      </w:pPr>
      <w:r w:rsidRPr="00884DB3">
        <w:rPr>
          <w:color w:val="000000"/>
        </w:rPr>
        <w:t xml:space="preserve">15. Дифференциальное квантование </w:t>
      </w:r>
    </w:p>
    <w:p w14:paraId="54EB35DC" w14:textId="77777777" w:rsidR="0005388A" w:rsidRPr="00884DB3" w:rsidRDefault="0005388A" w:rsidP="0005388A">
      <w:pPr>
        <w:pStyle w:val="Iauiueaaa"/>
        <w:spacing w:before="0" w:after="0"/>
        <w:jc w:val="both"/>
        <w:rPr>
          <w:color w:val="000000"/>
        </w:rPr>
      </w:pPr>
      <w:r w:rsidRPr="00884DB3">
        <w:rPr>
          <w:color w:val="000000"/>
        </w:rPr>
        <w:t xml:space="preserve">16. Кодирование </w:t>
      </w:r>
    </w:p>
    <w:p w14:paraId="5E7E0F63" w14:textId="77777777" w:rsidR="0005388A" w:rsidRPr="00884DB3" w:rsidRDefault="0005388A" w:rsidP="0005388A">
      <w:pPr>
        <w:pStyle w:val="Iauiue"/>
        <w:jc w:val="both"/>
        <w:rPr>
          <w:color w:val="000000"/>
        </w:rPr>
      </w:pPr>
      <w:r w:rsidRPr="00884DB3">
        <w:rPr>
          <w:color w:val="000000"/>
        </w:rPr>
        <w:t xml:space="preserve">17. Методы модуляции </w:t>
      </w:r>
    </w:p>
    <w:p w14:paraId="25213A55" w14:textId="77777777" w:rsidR="0005388A" w:rsidRPr="00884DB3" w:rsidRDefault="0005388A" w:rsidP="0005388A">
      <w:pPr>
        <w:pStyle w:val="Iauiue"/>
        <w:jc w:val="both"/>
        <w:rPr>
          <w:color w:val="000000"/>
        </w:rPr>
      </w:pPr>
      <w:r w:rsidRPr="00884DB3">
        <w:rPr>
          <w:color w:val="000000"/>
        </w:rPr>
        <w:t xml:space="preserve">18. Импульсные методы модуляции </w:t>
      </w:r>
    </w:p>
    <w:p w14:paraId="06C7A1E7" w14:textId="77777777" w:rsidR="0005388A" w:rsidRPr="00884DB3" w:rsidRDefault="0005388A" w:rsidP="0005388A">
      <w:pPr>
        <w:pStyle w:val="Iauiue"/>
        <w:jc w:val="both"/>
        <w:rPr>
          <w:color w:val="000000"/>
        </w:rPr>
      </w:pPr>
      <w:r w:rsidRPr="00884DB3">
        <w:rPr>
          <w:color w:val="000000"/>
        </w:rPr>
        <w:t xml:space="preserve">19. Достоверность передачи информации </w:t>
      </w:r>
    </w:p>
    <w:p w14:paraId="339AD849" w14:textId="77777777" w:rsidR="0005388A" w:rsidRPr="00884DB3" w:rsidRDefault="0005388A" w:rsidP="0005388A">
      <w:pPr>
        <w:pStyle w:val="Iauiue"/>
        <w:jc w:val="both"/>
        <w:rPr>
          <w:color w:val="000000"/>
        </w:rPr>
      </w:pPr>
      <w:r w:rsidRPr="00884DB3">
        <w:rPr>
          <w:color w:val="000000"/>
        </w:rPr>
        <w:t xml:space="preserve">20. Организация каналов связи для передачи информации </w:t>
      </w:r>
    </w:p>
    <w:p w14:paraId="5668394B" w14:textId="77777777" w:rsidR="0005388A" w:rsidRPr="00884DB3" w:rsidRDefault="0005388A" w:rsidP="0005388A">
      <w:pPr>
        <w:pStyle w:val="Iauiue"/>
        <w:jc w:val="both"/>
        <w:rPr>
          <w:color w:val="000000"/>
        </w:rPr>
      </w:pPr>
      <w:r w:rsidRPr="00884DB3">
        <w:rPr>
          <w:color w:val="000000"/>
        </w:rPr>
        <w:t>21. Каналы связи по физическим проводным линиям связи.</w:t>
      </w:r>
    </w:p>
    <w:p w14:paraId="776AC4BD" w14:textId="77777777" w:rsidR="0005388A" w:rsidRPr="00884DB3" w:rsidRDefault="0005388A" w:rsidP="0005388A">
      <w:pPr>
        <w:pStyle w:val="Iauiue"/>
        <w:jc w:val="both"/>
        <w:rPr>
          <w:color w:val="000000"/>
        </w:rPr>
      </w:pPr>
      <w:r w:rsidRPr="00884DB3">
        <w:rPr>
          <w:color w:val="000000"/>
        </w:rPr>
        <w:t>22. Основные характ</w:t>
      </w:r>
      <w:r w:rsidRPr="00884DB3">
        <w:rPr>
          <w:color w:val="000000"/>
        </w:rPr>
        <w:t>е</w:t>
      </w:r>
      <w:r w:rsidRPr="00884DB3">
        <w:rPr>
          <w:color w:val="000000"/>
        </w:rPr>
        <w:t xml:space="preserve">ристики </w:t>
      </w:r>
    </w:p>
    <w:p w14:paraId="560A8656" w14:textId="77777777" w:rsidR="0005388A" w:rsidRPr="00884DB3" w:rsidRDefault="0005388A" w:rsidP="0005388A">
      <w:pPr>
        <w:pStyle w:val="Iauiue"/>
        <w:jc w:val="both"/>
        <w:rPr>
          <w:color w:val="000000"/>
        </w:rPr>
      </w:pPr>
      <w:r w:rsidRPr="00884DB3">
        <w:rPr>
          <w:color w:val="000000"/>
        </w:rPr>
        <w:t xml:space="preserve">23. Основные элементы, узлы и схемы телемеханики </w:t>
      </w:r>
    </w:p>
    <w:p w14:paraId="6CD07EDC" w14:textId="77777777" w:rsidR="0005388A" w:rsidRPr="00884DB3" w:rsidRDefault="0005388A" w:rsidP="0005388A">
      <w:pPr>
        <w:pStyle w:val="Iauiue"/>
        <w:jc w:val="both"/>
        <w:rPr>
          <w:color w:val="000000"/>
        </w:rPr>
      </w:pPr>
      <w:r w:rsidRPr="00884DB3">
        <w:rPr>
          <w:color w:val="000000"/>
        </w:rPr>
        <w:t xml:space="preserve">24. Датчики автоматических систем </w:t>
      </w:r>
    </w:p>
    <w:p w14:paraId="159FB429" w14:textId="77777777" w:rsidR="0005388A" w:rsidRPr="00884DB3" w:rsidRDefault="0005388A" w:rsidP="0005388A">
      <w:pPr>
        <w:pStyle w:val="Iauiue"/>
        <w:jc w:val="both"/>
        <w:rPr>
          <w:color w:val="000000"/>
        </w:rPr>
      </w:pPr>
      <w:r w:rsidRPr="00884DB3">
        <w:rPr>
          <w:color w:val="000000"/>
        </w:rPr>
        <w:t xml:space="preserve">25. Сельсины </w:t>
      </w:r>
    </w:p>
    <w:p w14:paraId="2ACF54A6" w14:textId="77777777" w:rsidR="0005388A" w:rsidRPr="00884DB3" w:rsidRDefault="0005388A" w:rsidP="0005388A">
      <w:pPr>
        <w:pStyle w:val="Iauiue"/>
        <w:jc w:val="both"/>
        <w:rPr>
          <w:color w:val="000000"/>
        </w:rPr>
      </w:pPr>
      <w:r w:rsidRPr="00884DB3">
        <w:rPr>
          <w:color w:val="000000"/>
        </w:rPr>
        <w:t xml:space="preserve">26. Дешифраторы, шифраторы, триггеры и счетчики </w:t>
      </w:r>
    </w:p>
    <w:p w14:paraId="6EEF3048" w14:textId="77777777" w:rsidR="0005388A" w:rsidRPr="00884DB3" w:rsidRDefault="0005388A" w:rsidP="0005388A">
      <w:pPr>
        <w:pStyle w:val="Iauiue"/>
        <w:jc w:val="both"/>
        <w:rPr>
          <w:color w:val="000000"/>
        </w:rPr>
      </w:pPr>
      <w:r w:rsidRPr="00884DB3">
        <w:rPr>
          <w:color w:val="000000"/>
        </w:rPr>
        <w:t xml:space="preserve">27. Регистры, распределители и коммутаторы </w:t>
      </w:r>
    </w:p>
    <w:p w14:paraId="691C1B09" w14:textId="77777777" w:rsidR="0005388A" w:rsidRPr="00884DB3" w:rsidRDefault="0005388A" w:rsidP="0005388A">
      <w:pPr>
        <w:pStyle w:val="Caaieiaie3"/>
        <w:spacing w:before="0" w:after="0"/>
        <w:jc w:val="both"/>
        <w:rPr>
          <w:color w:val="000000"/>
        </w:rPr>
      </w:pPr>
      <w:r w:rsidRPr="00884DB3">
        <w:rPr>
          <w:color w:val="000000"/>
        </w:rPr>
        <w:t xml:space="preserve">28. Передача и прием телемеханических сигналов </w:t>
      </w:r>
    </w:p>
    <w:p w14:paraId="76462339" w14:textId="77777777" w:rsidR="0005388A" w:rsidRPr="00884DB3" w:rsidRDefault="0005388A" w:rsidP="0005388A">
      <w:pPr>
        <w:pStyle w:val="Iauiue"/>
        <w:jc w:val="both"/>
        <w:rPr>
          <w:color w:val="000000"/>
        </w:rPr>
      </w:pPr>
      <w:r w:rsidRPr="00884DB3">
        <w:rPr>
          <w:color w:val="000000"/>
        </w:rPr>
        <w:t xml:space="preserve">29. Телеуправление и телесигнализация </w:t>
      </w:r>
    </w:p>
    <w:p w14:paraId="7BC244AE" w14:textId="77777777" w:rsidR="0005388A" w:rsidRPr="00884DB3" w:rsidRDefault="0005388A" w:rsidP="0005388A">
      <w:pPr>
        <w:pStyle w:val="Iauiue"/>
        <w:jc w:val="both"/>
        <w:rPr>
          <w:color w:val="000000"/>
        </w:rPr>
      </w:pPr>
      <w:r w:rsidRPr="00884DB3">
        <w:rPr>
          <w:color w:val="000000"/>
        </w:rPr>
        <w:t xml:space="preserve">30. Телеизмерение </w:t>
      </w:r>
    </w:p>
    <w:p w14:paraId="66D1B487" w14:textId="77777777" w:rsidR="0005388A" w:rsidRPr="00884DB3" w:rsidRDefault="0005388A" w:rsidP="0005388A">
      <w:pPr>
        <w:pStyle w:val="Iauiue"/>
        <w:jc w:val="both"/>
        <w:rPr>
          <w:color w:val="000000"/>
        </w:rPr>
      </w:pPr>
      <w:r w:rsidRPr="00884DB3">
        <w:rPr>
          <w:color w:val="000000"/>
        </w:rPr>
        <w:t>31. Методы представления информации в системах телемеханики.</w:t>
      </w:r>
    </w:p>
    <w:p w14:paraId="16079FD9" w14:textId="77777777" w:rsidR="0005388A" w:rsidRDefault="0005388A" w:rsidP="0005388A">
      <w:pPr>
        <w:pStyle w:val="Default"/>
        <w:rPr>
          <w:lang w:bidi="ar-SA"/>
        </w:rPr>
      </w:pPr>
    </w:p>
    <w:p w14:paraId="4A9001E5" w14:textId="77777777" w:rsidR="002B2B69" w:rsidRDefault="002B2B69"/>
    <w:sectPr w:rsidR="002B2B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88A"/>
    <w:rsid w:val="0005388A"/>
    <w:rsid w:val="002B2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7F87B"/>
  <w15:chartTrackingRefBased/>
  <w15:docId w15:val="{6FD62866-2BF3-4179-8225-7FC737727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388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5388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 w:bidi="mr-IN"/>
    </w:rPr>
  </w:style>
  <w:style w:type="paragraph" w:customStyle="1" w:styleId="Iauiueaaa">
    <w:name w:val="Iau.iue (aaa)"/>
    <w:basedOn w:val="Default"/>
    <w:next w:val="Default"/>
    <w:rsid w:val="0005388A"/>
    <w:pPr>
      <w:spacing w:before="100" w:after="100"/>
    </w:pPr>
    <w:rPr>
      <w:color w:val="auto"/>
      <w:lang w:bidi="ar-SA"/>
    </w:rPr>
  </w:style>
  <w:style w:type="paragraph" w:customStyle="1" w:styleId="Caaieiaie3">
    <w:name w:val="Caaieiaie 3"/>
    <w:basedOn w:val="Default"/>
    <w:next w:val="Default"/>
    <w:rsid w:val="0005388A"/>
    <w:pPr>
      <w:spacing w:before="240" w:after="60"/>
    </w:pPr>
    <w:rPr>
      <w:color w:val="auto"/>
      <w:lang w:bidi="ar-SA"/>
    </w:rPr>
  </w:style>
  <w:style w:type="paragraph" w:customStyle="1" w:styleId="Iauiue">
    <w:name w:val="Iau.iue"/>
    <w:basedOn w:val="Default"/>
    <w:next w:val="Default"/>
    <w:rsid w:val="0005388A"/>
    <w:rPr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948</Characters>
  <Application>Microsoft Office Word</Application>
  <DocSecurity>0</DocSecurity>
  <Lines>7</Lines>
  <Paragraphs>2</Paragraphs>
  <ScaleCrop>false</ScaleCrop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ruppel_aa@bk.ru</dc:creator>
  <cp:keywords/>
  <dc:description/>
  <cp:lastModifiedBy>ruppel_aa@bk.ru</cp:lastModifiedBy>
  <cp:revision>1</cp:revision>
  <dcterms:created xsi:type="dcterms:W3CDTF">2022-10-12T02:12:00Z</dcterms:created>
  <dcterms:modified xsi:type="dcterms:W3CDTF">2022-10-12T02:12:00Z</dcterms:modified>
</cp:coreProperties>
</file>