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B8852" w14:textId="77777777" w:rsidR="009D50CE" w:rsidRPr="00623571" w:rsidRDefault="009D50CE" w:rsidP="009D5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571">
        <w:rPr>
          <w:rFonts w:ascii="Times New Roman" w:hAnsi="Times New Roman"/>
          <w:b/>
          <w:sz w:val="24"/>
          <w:szCs w:val="24"/>
        </w:rPr>
        <w:t>ПЕРЕЧЕНЬ ТЕМ ДЛЯ САМОСТОЯТЕЛЬНОЙ РАБОТЫ СТУДЕНТА</w:t>
      </w:r>
    </w:p>
    <w:p w14:paraId="1C49A182" w14:textId="77777777" w:rsidR="009D50CE" w:rsidRPr="00623571" w:rsidRDefault="009D50CE" w:rsidP="009D5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571">
        <w:rPr>
          <w:rFonts w:ascii="Times New Roman" w:hAnsi="Times New Roman"/>
          <w:b/>
          <w:sz w:val="24"/>
          <w:szCs w:val="24"/>
        </w:rPr>
        <w:t>ЗАОЧНОЙ ФОРМЫ ОБУЧЕНИЯ</w:t>
      </w:r>
    </w:p>
    <w:p w14:paraId="4FC5CB65" w14:textId="77777777" w:rsidR="009D50CE" w:rsidRPr="00623571" w:rsidRDefault="009D50CE" w:rsidP="009D5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18D35B" w14:textId="7535A6CE" w:rsidR="009D50CE" w:rsidRPr="00623571" w:rsidRDefault="009D50CE" w:rsidP="009D50CE">
      <w:pPr>
        <w:pStyle w:val="a7"/>
        <w:numPr>
          <w:ilvl w:val="0"/>
          <w:numId w:val="2"/>
        </w:numPr>
        <w:spacing w:after="0" w:line="240" w:lineRule="auto"/>
        <w:ind w:left="142" w:firstLine="218"/>
        <w:jc w:val="both"/>
        <w:rPr>
          <w:rFonts w:ascii="Times New Roman" w:hAnsi="Times New Roman"/>
          <w:b/>
          <w:sz w:val="24"/>
          <w:szCs w:val="24"/>
        </w:rPr>
      </w:pPr>
      <w:r w:rsidRPr="00623571">
        <w:rPr>
          <w:rFonts w:ascii="Times New Roman" w:hAnsi="Times New Roman"/>
          <w:b/>
          <w:sz w:val="24"/>
          <w:szCs w:val="24"/>
        </w:rPr>
        <w:t xml:space="preserve">ТРЕБОВАНИЯ К ОФОРМЛЕНИЮ:  ОБЪЕМ НЕ БОЛЕЕ СЕМИ </w:t>
      </w:r>
      <w:r>
        <w:rPr>
          <w:rFonts w:ascii="Times New Roman" w:hAnsi="Times New Roman"/>
          <w:b/>
          <w:sz w:val="24"/>
          <w:szCs w:val="24"/>
        </w:rPr>
        <w:t>(7)</w:t>
      </w:r>
      <w:r w:rsidRPr="00623571">
        <w:rPr>
          <w:rFonts w:ascii="Times New Roman" w:hAnsi="Times New Roman"/>
          <w:b/>
          <w:sz w:val="24"/>
          <w:szCs w:val="24"/>
        </w:rPr>
        <w:t xml:space="preserve"> СТР. КОМПЬЮТЕРНОГО НАБОРА, </w:t>
      </w:r>
    </w:p>
    <w:p w14:paraId="3D7138F4" w14:textId="77777777" w:rsidR="009D50CE" w:rsidRPr="00623571" w:rsidRDefault="009D50CE" w:rsidP="009D50CE">
      <w:pPr>
        <w:pStyle w:val="a7"/>
        <w:numPr>
          <w:ilvl w:val="0"/>
          <w:numId w:val="2"/>
        </w:numPr>
        <w:spacing w:after="0" w:line="240" w:lineRule="auto"/>
        <w:ind w:left="142" w:firstLine="218"/>
        <w:jc w:val="both"/>
        <w:rPr>
          <w:rFonts w:ascii="Times New Roman" w:hAnsi="Times New Roman"/>
          <w:b/>
          <w:sz w:val="24"/>
          <w:szCs w:val="24"/>
        </w:rPr>
      </w:pPr>
      <w:r w:rsidRPr="00623571">
        <w:rPr>
          <w:rFonts w:ascii="Times New Roman" w:hAnsi="Times New Roman"/>
          <w:b/>
          <w:sz w:val="24"/>
          <w:szCs w:val="24"/>
        </w:rPr>
        <w:t xml:space="preserve">ШРИФТ </w:t>
      </w:r>
      <w:r w:rsidRPr="00623571">
        <w:rPr>
          <w:rFonts w:ascii="Times New Roman" w:hAnsi="Times New Roman"/>
          <w:b/>
          <w:sz w:val="28"/>
          <w:szCs w:val="28"/>
        </w:rPr>
        <w:t>Times New Roman РАЗМЕР</w:t>
      </w:r>
      <w:r w:rsidRPr="00623571">
        <w:rPr>
          <w:rFonts w:ascii="Times New Roman" w:hAnsi="Times New Roman"/>
          <w:b/>
          <w:sz w:val="24"/>
          <w:szCs w:val="24"/>
        </w:rPr>
        <w:t xml:space="preserve"> </w:t>
      </w:r>
      <w:r w:rsidRPr="00623571">
        <w:rPr>
          <w:rFonts w:ascii="Times New Roman" w:hAnsi="Times New Roman"/>
          <w:b/>
          <w:sz w:val="28"/>
          <w:szCs w:val="28"/>
        </w:rPr>
        <w:t>14</w:t>
      </w:r>
      <w:r w:rsidRPr="00623571">
        <w:rPr>
          <w:rFonts w:ascii="Times New Roman" w:hAnsi="Times New Roman"/>
          <w:b/>
          <w:sz w:val="24"/>
          <w:szCs w:val="24"/>
        </w:rPr>
        <w:t xml:space="preserve">, ПОЛУТОРНЫЙ ИНТЕРВАЛ. СПИСОК ИСПОЛЬЗОВАННЫХ ИСТОЧНИКОВ- НЕ МЕНЕЕ ПЯТИ АКТУАЛЬНЫХ ИСТОЧНИКОВ С УКАЗАНИЕМ ЭЛЕКТРОННОЙ ССЫЛКИ НА ИЗДАНИЕ. </w:t>
      </w:r>
    </w:p>
    <w:p w14:paraId="3BA2BBE3" w14:textId="77777777" w:rsidR="009D50CE" w:rsidRPr="00623571" w:rsidRDefault="009D50CE" w:rsidP="009D50CE">
      <w:pPr>
        <w:pStyle w:val="a7"/>
        <w:numPr>
          <w:ilvl w:val="0"/>
          <w:numId w:val="2"/>
        </w:numPr>
        <w:spacing w:after="0" w:line="240" w:lineRule="auto"/>
        <w:ind w:left="142" w:firstLine="218"/>
        <w:jc w:val="both"/>
        <w:rPr>
          <w:rFonts w:ascii="Times New Roman" w:hAnsi="Times New Roman"/>
          <w:b/>
          <w:sz w:val="24"/>
          <w:szCs w:val="24"/>
        </w:rPr>
      </w:pPr>
      <w:r w:rsidRPr="00623571">
        <w:rPr>
          <w:rFonts w:ascii="Times New Roman" w:hAnsi="Times New Roman"/>
          <w:b/>
          <w:sz w:val="24"/>
          <w:szCs w:val="24"/>
        </w:rPr>
        <w:t>ТЕКСТ ПРЕДСТАВЛЕН С УКАЗАНИЕМ ССЫЛОК НА ИСТОЧНИКИ.</w:t>
      </w:r>
    </w:p>
    <w:p w14:paraId="7AFB8A91" w14:textId="77777777" w:rsidR="009D50CE" w:rsidRPr="00141D72" w:rsidRDefault="009D50CE" w:rsidP="009D50C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FFC534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Этапы становления российской государственности</w:t>
      </w:r>
    </w:p>
    <w:p w14:paraId="553D1E5A" w14:textId="77777777" w:rsidR="009D50CE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Правовой статус человека</w:t>
      </w:r>
    </w:p>
    <w:p w14:paraId="24C240F5" w14:textId="77777777" w:rsidR="009D50CE" w:rsidRPr="00F851BF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Российского законодательства в области противодействия терроризму и экстремизму</w:t>
      </w:r>
    </w:p>
    <w:p w14:paraId="4B42BDD0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Правовое положение иностранных граждан, лиц без гражданства и иных лиц с особенностями правового статуса в Российской Федерации</w:t>
      </w:r>
    </w:p>
    <w:p w14:paraId="5A78A0FD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Правовой статус Администрации Президента РФ</w:t>
      </w:r>
    </w:p>
    <w:p w14:paraId="60C4EE3D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Правовой статус депутата выборного представительного органа власти</w:t>
      </w:r>
    </w:p>
    <w:p w14:paraId="7DF47C50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Муниципальная власть: проблемы и перспективы</w:t>
      </w:r>
    </w:p>
    <w:p w14:paraId="27520752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Система органов исполнительной власти в РФ.</w:t>
      </w:r>
    </w:p>
    <w:p w14:paraId="10EF8AD1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Правовое регулирование государственной службы в РФ</w:t>
      </w:r>
    </w:p>
    <w:p w14:paraId="50AD25FA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Правовой статус муниципального служащего в РФ</w:t>
      </w:r>
    </w:p>
    <w:p w14:paraId="1D96CE8D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Виды административных наказаний</w:t>
      </w:r>
    </w:p>
    <w:p w14:paraId="3D7EABD3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.Организационно-правовые формы юридических лиц. Порядок организации, реорганизации и ликвидации юридического лица</w:t>
      </w:r>
    </w:p>
    <w:p w14:paraId="3F9284C2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Субъекты и объекты гражданских прав и обязанностей.</w:t>
      </w:r>
    </w:p>
    <w:p w14:paraId="72FBEEC6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Понятие и виды сделок.</w:t>
      </w:r>
    </w:p>
    <w:p w14:paraId="46041C23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Исполнение обязательства в гражданском праве.</w:t>
      </w:r>
    </w:p>
    <w:p w14:paraId="26B84E72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Наследование по завещанию</w:t>
      </w:r>
    </w:p>
    <w:p w14:paraId="07A63C31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Испытание при приеме на работу</w:t>
      </w:r>
    </w:p>
    <w:p w14:paraId="0F5FCFF0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Прекращение трудового договора по обстоятельствам, не зависящим от воли сторон</w:t>
      </w:r>
    </w:p>
    <w:p w14:paraId="69B8DD23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Дисциплина труда и методы ее обеспечения. Правовое регулирование внутреннего трудового распорядка</w:t>
      </w:r>
    </w:p>
    <w:p w14:paraId="74087555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Трудовые споры</w:t>
      </w:r>
    </w:p>
    <w:p w14:paraId="038A341F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Судебная защита трудовых прав</w:t>
      </w:r>
    </w:p>
    <w:p w14:paraId="67FE2EA6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Брачный договор. Алиментные обязательства членов семьи</w:t>
      </w:r>
    </w:p>
    <w:p w14:paraId="1D5088A6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Имущественные права супругов</w:t>
      </w:r>
    </w:p>
    <w:p w14:paraId="359702D3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Предмет экологического права. Виды экологической ответственности</w:t>
      </w:r>
    </w:p>
    <w:p w14:paraId="7D542D2B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Экологические преступления</w:t>
      </w:r>
    </w:p>
    <w:p w14:paraId="2155C6A1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Организационно-правовые формы экологического контроля</w:t>
      </w:r>
    </w:p>
    <w:p w14:paraId="72B1D9A3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Информация, как предмет правоотношений  и ее свойства</w:t>
      </w:r>
    </w:p>
    <w:p w14:paraId="2BF74989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Законодательство в сфере информационных правоотношений</w:t>
      </w:r>
    </w:p>
    <w:p w14:paraId="48CCE868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Информационные права. Информационная правоспособность и дееспособность</w:t>
      </w:r>
    </w:p>
    <w:p w14:paraId="77FCBD3D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 xml:space="preserve">Защита информации. Персональные данные. </w:t>
      </w:r>
    </w:p>
    <w:p w14:paraId="35F4B6BC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Информационная безопасность</w:t>
      </w:r>
    </w:p>
    <w:p w14:paraId="08132198" w14:textId="77777777" w:rsidR="009D50CE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D72">
        <w:rPr>
          <w:rFonts w:ascii="Times New Roman" w:hAnsi="Times New Roman"/>
          <w:sz w:val="24"/>
          <w:szCs w:val="24"/>
        </w:rPr>
        <w:t>Преступления в сфере компьютерной информации</w:t>
      </w:r>
    </w:p>
    <w:p w14:paraId="60FC68C8" w14:textId="77777777" w:rsidR="009D50CE" w:rsidRPr="00141D72" w:rsidRDefault="009D50CE" w:rsidP="009D50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Антикорупционное законодательство РФ.</w:t>
      </w:r>
    </w:p>
    <w:p w14:paraId="5B1CA5E9" w14:textId="77777777" w:rsidR="001A20D2" w:rsidRDefault="001A20D2"/>
    <w:sectPr w:rsidR="001A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C5A5A"/>
    <w:multiLevelType w:val="hybridMultilevel"/>
    <w:tmpl w:val="0E02E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C74CE"/>
    <w:multiLevelType w:val="hybridMultilevel"/>
    <w:tmpl w:val="A72A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918333">
    <w:abstractNumId w:val="0"/>
  </w:num>
  <w:num w:numId="2" w16cid:durableId="108397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C7"/>
    <w:rsid w:val="00145FC7"/>
    <w:rsid w:val="001A20D2"/>
    <w:rsid w:val="003645E4"/>
    <w:rsid w:val="009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4C28"/>
  <w15:chartTrackingRefBased/>
  <w15:docId w15:val="{DE90E8B5-C4A8-40F4-8177-D71BFA5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0CE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5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5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5F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5F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5F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5F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5F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5F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5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F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5F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5F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5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5F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5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Эйхлер</dc:creator>
  <cp:keywords/>
  <dc:description/>
  <cp:lastModifiedBy>Лариса Эйхлер</cp:lastModifiedBy>
  <cp:revision>2</cp:revision>
  <dcterms:created xsi:type="dcterms:W3CDTF">2024-05-12T13:56:00Z</dcterms:created>
  <dcterms:modified xsi:type="dcterms:W3CDTF">2024-05-12T13:57:00Z</dcterms:modified>
</cp:coreProperties>
</file>