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85" w:rsidRPr="006E4185" w:rsidRDefault="006E4185" w:rsidP="006E4185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E4185">
        <w:rPr>
          <w:rFonts w:ascii="Times New Roman" w:hAnsi="Times New Roman" w:cs="Times New Roman"/>
          <w:bCs/>
          <w:sz w:val="24"/>
          <w:szCs w:val="24"/>
        </w:rPr>
        <w:t>ПК-1: Способность к освоению технологий диагностики, технического обслуживания и ремонту АТС, технологий монтажа и эксплуатации дополнительного оборудования АТС, технологий монтажа (наладки) и обслуживания технологического оборудования, методов их анализа (проектирования) и практической реализации под конкретные конструкции АТС и конкретные условия производства на предприятиях автомобильного транспорта (АТП и СТО)</w:t>
      </w:r>
    </w:p>
    <w:p w:rsidR="006E4185" w:rsidRPr="006E4185" w:rsidRDefault="006E4185" w:rsidP="006E4185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E4185">
        <w:rPr>
          <w:rFonts w:ascii="Times New Roman" w:hAnsi="Times New Roman" w:cs="Times New Roman"/>
          <w:bCs/>
          <w:sz w:val="24"/>
          <w:szCs w:val="24"/>
        </w:rPr>
        <w:t>ПК-1.2: Способен использовать полученные знания о номенклатуре и свойствах конструкционных и эксплуатационных материалов, топливе и энергии, используемых при эксплуатации, обслуживании и ремонте АТС, о методах их использования и утилизации, методах нормирования потребления с учетом экологических требований и норм по ресурсосбережению</w:t>
      </w:r>
    </w:p>
    <w:p w:rsidR="006E4185" w:rsidRPr="006E4185" w:rsidRDefault="006E4185" w:rsidP="006E418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E4185">
        <w:rPr>
          <w:rFonts w:ascii="Times New Roman" w:hAnsi="Times New Roman" w:cs="Times New Roman"/>
          <w:bCs/>
          <w:sz w:val="24"/>
          <w:szCs w:val="24"/>
        </w:rPr>
        <w:t>ПК-1.3: Способен к освоению технологий диагностики, технического обслуживания и ремонта АТС, технологий по монтажу и обслуживанию дополнительного оборудования АТС, к анализу и проектированию таких технологий под конкретные модели АТС и конкретные условия производства предприятий, включая назначение режимов обслуживания, определение потребности в трудовых ресурсах и площадях, выбор и расстановку технологического оборудования и т.п.</w:t>
      </w:r>
    </w:p>
    <w:p w:rsidR="004F36B9" w:rsidRPr="006E4185" w:rsidRDefault="004F36B9" w:rsidP="006E4185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4F36B9" w:rsidRPr="006E4185" w:rsidSect="004F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E4185"/>
    <w:rsid w:val="0001472C"/>
    <w:rsid w:val="00076A33"/>
    <w:rsid w:val="00496191"/>
    <w:rsid w:val="004F36B9"/>
    <w:rsid w:val="00672603"/>
    <w:rsid w:val="006E4185"/>
    <w:rsid w:val="007946F8"/>
    <w:rsid w:val="00DC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2024-06-06T04:03:00Z</dcterms:created>
  <dcterms:modified xsi:type="dcterms:W3CDTF">2024-06-06T04:03:00Z</dcterms:modified>
</cp:coreProperties>
</file>