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931B" w14:textId="112CCA6E" w:rsidR="00773C3E" w:rsidRPr="001A65B8" w:rsidRDefault="00773C3E" w:rsidP="00773C3E">
      <w:pPr>
        <w:pStyle w:val="a7"/>
        <w:spacing w:before="120"/>
        <w:ind w:left="0"/>
        <w:jc w:val="center"/>
        <w:rPr>
          <w:b/>
          <w:caps/>
          <w:sz w:val="30"/>
          <w:szCs w:val="30"/>
        </w:rPr>
      </w:pPr>
      <w:bookmarkStart w:id="0" w:name="o3"/>
      <w:r w:rsidRPr="001A65B8">
        <w:rPr>
          <w:b/>
          <w:caps/>
          <w:sz w:val="30"/>
          <w:szCs w:val="30"/>
        </w:rPr>
        <w:t>Объекты транспортно</w:t>
      </w:r>
      <w:bookmarkEnd w:id="0"/>
      <w:r w:rsidRPr="001A65B8">
        <w:rPr>
          <w:b/>
          <w:caps/>
          <w:sz w:val="30"/>
          <w:szCs w:val="30"/>
        </w:rPr>
        <w:t>й инфраструктуры</w:t>
      </w:r>
    </w:p>
    <w:p w14:paraId="293737D2" w14:textId="77777777" w:rsidR="00773C3E" w:rsidRDefault="00773C3E" w:rsidP="00773C3E">
      <w:pPr>
        <w:jc w:val="center"/>
        <w:rPr>
          <w:b/>
          <w:sz w:val="30"/>
          <w:szCs w:val="30"/>
        </w:rPr>
      </w:pPr>
    </w:p>
    <w:p w14:paraId="466531EE" w14:textId="7E5EA2F7" w:rsidR="00773C3E" w:rsidRDefault="00773C3E" w:rsidP="00773C3E">
      <w:pPr>
        <w:jc w:val="center"/>
        <w:rPr>
          <w:b/>
          <w:sz w:val="30"/>
          <w:szCs w:val="30"/>
        </w:rPr>
      </w:pPr>
      <w:bookmarkStart w:id="1" w:name="o31"/>
      <w:r w:rsidRPr="000E619C">
        <w:rPr>
          <w:b/>
          <w:sz w:val="30"/>
          <w:szCs w:val="30"/>
        </w:rPr>
        <w:t>Сооружения и</w:t>
      </w:r>
      <w:bookmarkEnd w:id="1"/>
      <w:r w:rsidRPr="000E619C">
        <w:rPr>
          <w:b/>
          <w:sz w:val="30"/>
          <w:szCs w:val="30"/>
        </w:rPr>
        <w:t xml:space="preserve"> устройства для хранения и обслуживания </w:t>
      </w:r>
      <w:r>
        <w:rPr>
          <w:b/>
          <w:sz w:val="30"/>
          <w:szCs w:val="30"/>
        </w:rPr>
        <w:t xml:space="preserve">           </w:t>
      </w:r>
      <w:r w:rsidRPr="000E619C">
        <w:rPr>
          <w:b/>
          <w:sz w:val="30"/>
          <w:szCs w:val="30"/>
        </w:rPr>
        <w:t>транспортных средств</w:t>
      </w:r>
    </w:p>
    <w:p w14:paraId="33394B9B" w14:textId="77777777" w:rsidR="00773C3E" w:rsidRPr="006761FC" w:rsidRDefault="00773C3E" w:rsidP="00773C3E">
      <w:pPr>
        <w:jc w:val="center"/>
        <w:rPr>
          <w:b/>
          <w:sz w:val="28"/>
          <w:szCs w:val="28"/>
        </w:rPr>
      </w:pPr>
    </w:p>
    <w:p w14:paraId="38165279" w14:textId="0F9EE91A" w:rsidR="00773C3E" w:rsidRDefault="00773C3E" w:rsidP="00773C3E">
      <w:pPr>
        <w:pStyle w:val="formattexttopleveltext"/>
        <w:spacing w:before="0" w:beforeAutospacing="0" w:after="0" w:afterAutospacing="0" w:line="285" w:lineRule="atLeast"/>
        <w:jc w:val="center"/>
        <w:rPr>
          <w:b/>
          <w:i/>
          <w:sz w:val="30"/>
          <w:szCs w:val="30"/>
        </w:rPr>
      </w:pPr>
      <w:bookmarkStart w:id="2" w:name="o311"/>
      <w:r>
        <w:rPr>
          <w:b/>
          <w:i/>
          <w:sz w:val="30"/>
          <w:szCs w:val="30"/>
        </w:rPr>
        <w:t>1. Гаражи и стоянки легковых автомобилей</w:t>
      </w:r>
    </w:p>
    <w:bookmarkEnd w:id="2"/>
    <w:p w14:paraId="4B66CBA4" w14:textId="77777777" w:rsidR="00773C3E" w:rsidRPr="006761FC" w:rsidRDefault="00773C3E" w:rsidP="00773C3E">
      <w:pPr>
        <w:pStyle w:val="formattexttopleveltext"/>
        <w:spacing w:before="0" w:beforeAutospacing="0" w:after="0" w:afterAutospacing="0" w:line="285" w:lineRule="atLeast"/>
        <w:ind w:firstLine="709"/>
        <w:jc w:val="both"/>
        <w:rPr>
          <w:b/>
          <w:i/>
        </w:rPr>
      </w:pPr>
    </w:p>
    <w:p w14:paraId="419F2AB2" w14:textId="5E61383A" w:rsidR="00773C3E" w:rsidRPr="003D4EAC" w:rsidRDefault="00773C3E" w:rsidP="00773C3E">
      <w:pPr>
        <w:pStyle w:val="a7"/>
        <w:ind w:left="0" w:firstLine="720"/>
        <w:jc w:val="both"/>
      </w:pPr>
      <w:r w:rsidRPr="008E439D">
        <w:rPr>
          <w:b/>
          <w:i/>
          <w:sz w:val="30"/>
          <w:szCs w:val="30"/>
        </w:rPr>
        <w:t>Транспортная инфраструктура</w:t>
      </w:r>
      <w:r w:rsidRPr="003D4EAC">
        <w:t xml:space="preserve"> </w:t>
      </w:r>
      <w:r w:rsidRPr="008E439D">
        <w:rPr>
          <w:spacing w:val="-4"/>
          <w:sz w:val="30"/>
          <w:szCs w:val="30"/>
        </w:rPr>
        <w:t>– совокупность объектов внешнего транспорта (аэропорты, железнодорожные вокзалы, станции, речные и морские порты, автовокзалы и т.д.), линейных транспортных сооружений (автомобильных дорог, железных дорог), транспортных развязок, мостов и путепроводов, а также всевозможных транспортных средств, которая служит для обеспечения перемещения грузов и пассажиров.</w:t>
      </w:r>
      <w:r w:rsidRPr="003D4EAC">
        <w:t xml:space="preserve">  </w:t>
      </w:r>
    </w:p>
    <w:p w14:paraId="1235B985" w14:textId="77777777" w:rsidR="00773C3E" w:rsidRPr="00E12750" w:rsidRDefault="00773C3E" w:rsidP="00773C3E">
      <w:pPr>
        <w:pStyle w:val="formattexttopleveltext"/>
        <w:spacing w:before="0" w:beforeAutospacing="0" w:after="0" w:afterAutospacing="0"/>
        <w:ind w:firstLine="709"/>
        <w:jc w:val="both"/>
        <w:rPr>
          <w:spacing w:val="-4"/>
          <w:sz w:val="30"/>
          <w:szCs w:val="30"/>
        </w:rPr>
      </w:pPr>
      <w:r w:rsidRPr="00E12750">
        <w:rPr>
          <w:b/>
          <w:i/>
          <w:spacing w:val="-4"/>
          <w:sz w:val="30"/>
          <w:szCs w:val="30"/>
        </w:rPr>
        <w:t>Объекты транспортной инфраструктуры:</w:t>
      </w:r>
      <w:r w:rsidRPr="00E12750">
        <w:rPr>
          <w:spacing w:val="-4"/>
          <w:sz w:val="30"/>
          <w:szCs w:val="30"/>
        </w:rPr>
        <w:t xml:space="preserve"> автомобильные дороги, железные дороги, мосты, тоннели, транспортные развязки, подземные и надземные пешеходные переходы, объекты внешнего транспорта (станции, вокзалы, аэропорты, морские порты и т.д.), объекты обслуживания транспорта (СТО, АЗС, гаражи и т.д.), логистические центры и комплексы</w:t>
      </w:r>
      <w:r w:rsidRPr="00BB0EF0">
        <w:rPr>
          <w:spacing w:val="-4"/>
          <w:sz w:val="30"/>
          <w:szCs w:val="30"/>
        </w:rPr>
        <w:t xml:space="preserve"> [</w:t>
      </w:r>
      <w:r>
        <w:rPr>
          <w:spacing w:val="-4"/>
          <w:sz w:val="30"/>
          <w:szCs w:val="30"/>
        </w:rPr>
        <w:t>7</w:t>
      </w:r>
      <w:r w:rsidRPr="00BB0EF0">
        <w:rPr>
          <w:spacing w:val="-4"/>
          <w:sz w:val="30"/>
          <w:szCs w:val="30"/>
        </w:rPr>
        <w:t>]</w:t>
      </w:r>
      <w:r w:rsidRPr="00E12750">
        <w:rPr>
          <w:spacing w:val="-4"/>
          <w:sz w:val="30"/>
          <w:szCs w:val="30"/>
        </w:rPr>
        <w:t>.</w:t>
      </w:r>
    </w:p>
    <w:p w14:paraId="321AE867" w14:textId="77777777" w:rsidR="00773C3E" w:rsidRDefault="00773C3E" w:rsidP="00773C3E">
      <w:pPr>
        <w:ind w:firstLine="709"/>
        <w:jc w:val="both"/>
        <w:rPr>
          <w:sz w:val="30"/>
          <w:szCs w:val="30"/>
        </w:rPr>
      </w:pPr>
      <w:r w:rsidRPr="007161DE">
        <w:rPr>
          <w:sz w:val="30"/>
          <w:szCs w:val="30"/>
        </w:rPr>
        <w:t>Пропускную способность сети улиц, дорог и транспортных пересечений, требуемое число машино-мест для хранения автомобилей следует определять исходя из уровня автомобилизации, определяемого соотношением числа автомобилей на 1000 человек. </w:t>
      </w:r>
    </w:p>
    <w:p w14:paraId="4D527D07" w14:textId="77777777" w:rsidR="00773C3E" w:rsidRDefault="00773C3E" w:rsidP="00773C3E">
      <w:pPr>
        <w:ind w:firstLine="709"/>
        <w:jc w:val="both"/>
        <w:rPr>
          <w:sz w:val="30"/>
          <w:szCs w:val="30"/>
        </w:rPr>
      </w:pPr>
      <w:r w:rsidRPr="007161DE">
        <w:rPr>
          <w:sz w:val="30"/>
          <w:szCs w:val="30"/>
        </w:rPr>
        <w:t>Уровень автомобилизации определяется региональными</w:t>
      </w:r>
      <w:r>
        <w:rPr>
          <w:sz w:val="30"/>
          <w:szCs w:val="30"/>
        </w:rPr>
        <w:t xml:space="preserve"> или местными</w:t>
      </w:r>
      <w:r w:rsidRPr="007161DE">
        <w:rPr>
          <w:sz w:val="30"/>
          <w:szCs w:val="30"/>
        </w:rPr>
        <w:t xml:space="preserve"> нормативами гр</w:t>
      </w:r>
      <w:r>
        <w:rPr>
          <w:sz w:val="30"/>
          <w:szCs w:val="30"/>
        </w:rPr>
        <w:t>адостроительного проектирования.</w:t>
      </w:r>
    </w:p>
    <w:p w14:paraId="70934590" w14:textId="77777777" w:rsidR="00773C3E" w:rsidRDefault="00773C3E" w:rsidP="00773C3E">
      <w:pPr>
        <w:pStyle w:val="formattext"/>
        <w:shd w:val="clear" w:color="auto" w:fill="FFFFFF"/>
        <w:spacing w:before="0" w:beforeAutospacing="0" w:after="0" w:afterAutospacing="0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СП 42.13330-2016 </w:t>
      </w:r>
      <w:r w:rsidRPr="00E12750">
        <w:rPr>
          <w:sz w:val="30"/>
          <w:szCs w:val="30"/>
        </w:rPr>
        <w:t>[</w:t>
      </w:r>
      <w:hyperlink w:anchor="l6" w:history="1">
        <w:r w:rsidRPr="00E12750">
          <w:rPr>
            <w:rStyle w:val="ac"/>
            <w:rFonts w:eastAsiaTheme="majorEastAsia"/>
            <w:sz w:val="30"/>
            <w:szCs w:val="30"/>
          </w:rPr>
          <w:t>6</w:t>
        </w:r>
      </w:hyperlink>
      <w:r w:rsidRPr="00E12750">
        <w:rPr>
          <w:sz w:val="30"/>
          <w:szCs w:val="30"/>
        </w:rPr>
        <w:t xml:space="preserve">] </w:t>
      </w:r>
      <w:r w:rsidRPr="001372EA">
        <w:rPr>
          <w:sz w:val="30"/>
          <w:szCs w:val="30"/>
        </w:rPr>
        <w:t xml:space="preserve">в зонах жилой застройки следует предусматривать стоянки для хранения легковых автомобилей населения при пешеходной доступности не более 800 м, а в районах реконструкции </w:t>
      </w:r>
      <w:r w:rsidRPr="00E12750">
        <w:rPr>
          <w:sz w:val="30"/>
          <w:szCs w:val="30"/>
        </w:rPr>
        <w:t>–</w:t>
      </w:r>
      <w:r w:rsidRPr="001372EA">
        <w:rPr>
          <w:sz w:val="30"/>
          <w:szCs w:val="30"/>
        </w:rPr>
        <w:t xml:space="preserve"> не более 1000 м.</w:t>
      </w:r>
    </w:p>
    <w:p w14:paraId="5CE0A537" w14:textId="4D11F77B" w:rsidR="00773C3E" w:rsidRPr="00E94B80" w:rsidRDefault="00773C3E" w:rsidP="00773C3E">
      <w:pPr>
        <w:pStyle w:val="formattext"/>
        <w:shd w:val="clear" w:color="auto" w:fill="FFFFFF"/>
        <w:spacing w:before="24" w:beforeAutospacing="0" w:after="24" w:afterAutospacing="0" w:line="386" w:lineRule="atLeast"/>
        <w:ind w:firstLine="709"/>
        <w:jc w:val="right"/>
        <w:rPr>
          <w:color w:val="000000"/>
          <w:sz w:val="26"/>
          <w:szCs w:val="26"/>
        </w:rPr>
      </w:pPr>
      <w:r w:rsidRPr="00E94B80">
        <w:rPr>
          <w:color w:val="000000"/>
          <w:sz w:val="26"/>
          <w:szCs w:val="26"/>
        </w:rPr>
        <w:t xml:space="preserve">Таблица </w:t>
      </w:r>
      <w:r w:rsidR="008F71B3">
        <w:rPr>
          <w:color w:val="000000"/>
          <w:sz w:val="26"/>
          <w:szCs w:val="26"/>
        </w:rPr>
        <w:t>1</w:t>
      </w:r>
      <w:r w:rsidRPr="00E94B80">
        <w:rPr>
          <w:color w:val="000000"/>
          <w:sz w:val="26"/>
          <w:szCs w:val="26"/>
        </w:rPr>
        <w:t>.1</w:t>
      </w:r>
    </w:p>
    <w:tbl>
      <w:tblPr>
        <w:tblW w:w="93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1991"/>
        <w:gridCol w:w="3963"/>
      </w:tblGrid>
      <w:tr w:rsidR="00773C3E" w:rsidRPr="00E94B80" w14:paraId="119C7E45" w14:textId="77777777" w:rsidTr="008772D2">
        <w:trPr>
          <w:trHeight w:val="15"/>
        </w:trPr>
        <w:tc>
          <w:tcPr>
            <w:tcW w:w="3417" w:type="dxa"/>
            <w:vAlign w:val="center"/>
            <w:hideMark/>
          </w:tcPr>
          <w:p w14:paraId="312F0B38" w14:textId="77777777" w:rsidR="00773C3E" w:rsidRPr="00E94B80" w:rsidRDefault="00773C3E" w:rsidP="008772D2">
            <w:pPr>
              <w:ind w:firstLine="709"/>
              <w:rPr>
                <w:sz w:val="26"/>
                <w:szCs w:val="26"/>
              </w:rPr>
            </w:pPr>
          </w:p>
        </w:tc>
        <w:tc>
          <w:tcPr>
            <w:tcW w:w="1991" w:type="dxa"/>
            <w:vAlign w:val="center"/>
            <w:hideMark/>
          </w:tcPr>
          <w:p w14:paraId="74CE2DD2" w14:textId="77777777" w:rsidR="00773C3E" w:rsidRPr="00E94B80" w:rsidRDefault="00773C3E" w:rsidP="008772D2">
            <w:pPr>
              <w:ind w:firstLine="709"/>
              <w:rPr>
                <w:sz w:val="26"/>
                <w:szCs w:val="26"/>
              </w:rPr>
            </w:pPr>
          </w:p>
        </w:tc>
        <w:tc>
          <w:tcPr>
            <w:tcW w:w="3963" w:type="dxa"/>
            <w:vAlign w:val="center"/>
            <w:hideMark/>
          </w:tcPr>
          <w:p w14:paraId="24C0C043" w14:textId="77777777" w:rsidR="00773C3E" w:rsidRPr="00E94B80" w:rsidRDefault="00773C3E" w:rsidP="008772D2">
            <w:pPr>
              <w:ind w:firstLine="709"/>
              <w:rPr>
                <w:sz w:val="26"/>
                <w:szCs w:val="26"/>
              </w:rPr>
            </w:pPr>
          </w:p>
        </w:tc>
      </w:tr>
      <w:tr w:rsidR="00773C3E" w:rsidRPr="00E94B80" w14:paraId="0393D9E7" w14:textId="77777777" w:rsidTr="008772D2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62" w:type="dxa"/>
              <w:bottom w:w="15" w:type="dxa"/>
              <w:right w:w="62" w:type="dxa"/>
            </w:tcMar>
            <w:hideMark/>
          </w:tcPr>
          <w:p w14:paraId="3BA4CBD2" w14:textId="77777777" w:rsidR="00773C3E" w:rsidRPr="00E94B80" w:rsidRDefault="00773C3E" w:rsidP="008772D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94B80">
              <w:rPr>
                <w:sz w:val="26"/>
                <w:szCs w:val="26"/>
              </w:rPr>
              <w:t>Тип жилого дома по уровню комфорта</w:t>
            </w:r>
          </w:p>
        </w:tc>
        <w:tc>
          <w:tcPr>
            <w:tcW w:w="59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62" w:type="dxa"/>
              <w:bottom w:w="15" w:type="dxa"/>
              <w:right w:w="62" w:type="dxa"/>
            </w:tcMar>
            <w:hideMark/>
          </w:tcPr>
          <w:p w14:paraId="3C2C1E51" w14:textId="77777777" w:rsidR="00773C3E" w:rsidRPr="00E94B80" w:rsidRDefault="00773C3E" w:rsidP="008772D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94B80">
              <w:rPr>
                <w:sz w:val="26"/>
                <w:szCs w:val="26"/>
              </w:rPr>
              <w:t>Хранение автотранспорта, машино-мест на квартиру</w:t>
            </w:r>
          </w:p>
        </w:tc>
      </w:tr>
      <w:tr w:rsidR="00773C3E" w:rsidRPr="00E94B80" w14:paraId="5666A295" w14:textId="77777777" w:rsidTr="008772D2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2" w:type="dxa"/>
              <w:bottom w:w="15" w:type="dxa"/>
              <w:right w:w="62" w:type="dxa"/>
            </w:tcMar>
            <w:hideMark/>
          </w:tcPr>
          <w:p w14:paraId="5A1B298A" w14:textId="77777777" w:rsidR="00773C3E" w:rsidRPr="00E94B80" w:rsidRDefault="00773C3E" w:rsidP="008772D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94B80">
              <w:rPr>
                <w:sz w:val="26"/>
                <w:szCs w:val="26"/>
              </w:rPr>
              <w:t>Бизнес-класс</w:t>
            </w:r>
          </w:p>
        </w:tc>
        <w:tc>
          <w:tcPr>
            <w:tcW w:w="5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2" w:type="dxa"/>
              <w:bottom w:w="15" w:type="dxa"/>
              <w:right w:w="62" w:type="dxa"/>
            </w:tcMar>
            <w:hideMark/>
          </w:tcPr>
          <w:p w14:paraId="5F157CEE" w14:textId="77777777" w:rsidR="00773C3E" w:rsidRPr="00E94B80" w:rsidRDefault="00773C3E" w:rsidP="008772D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94B80">
              <w:rPr>
                <w:sz w:val="26"/>
                <w:szCs w:val="26"/>
              </w:rPr>
              <w:t>2,0</w:t>
            </w:r>
          </w:p>
        </w:tc>
      </w:tr>
      <w:tr w:rsidR="00773C3E" w:rsidRPr="00E94B80" w14:paraId="571DA694" w14:textId="77777777" w:rsidTr="008772D2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2" w:type="dxa"/>
              <w:bottom w:w="15" w:type="dxa"/>
              <w:right w:w="62" w:type="dxa"/>
            </w:tcMar>
            <w:hideMark/>
          </w:tcPr>
          <w:p w14:paraId="3A780C17" w14:textId="77777777" w:rsidR="00773C3E" w:rsidRPr="00E94B80" w:rsidRDefault="00773C3E" w:rsidP="008772D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94B80">
              <w:rPr>
                <w:sz w:val="26"/>
                <w:szCs w:val="26"/>
              </w:rPr>
              <w:t>Эконом класс</w:t>
            </w:r>
          </w:p>
        </w:tc>
        <w:tc>
          <w:tcPr>
            <w:tcW w:w="5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2" w:type="dxa"/>
              <w:bottom w:w="15" w:type="dxa"/>
              <w:right w:w="62" w:type="dxa"/>
            </w:tcMar>
            <w:hideMark/>
          </w:tcPr>
          <w:p w14:paraId="2A749FA8" w14:textId="77777777" w:rsidR="00773C3E" w:rsidRPr="00E94B80" w:rsidRDefault="00773C3E" w:rsidP="008772D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94B80">
              <w:rPr>
                <w:sz w:val="26"/>
                <w:szCs w:val="26"/>
              </w:rPr>
              <w:t>1,2</w:t>
            </w:r>
          </w:p>
        </w:tc>
      </w:tr>
      <w:tr w:rsidR="00773C3E" w:rsidRPr="00E94B80" w14:paraId="14DDD575" w14:textId="77777777" w:rsidTr="008772D2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2" w:type="dxa"/>
              <w:bottom w:w="15" w:type="dxa"/>
              <w:right w:w="62" w:type="dxa"/>
            </w:tcMar>
            <w:hideMark/>
          </w:tcPr>
          <w:p w14:paraId="278C5E99" w14:textId="77777777" w:rsidR="00773C3E" w:rsidRPr="00E94B80" w:rsidRDefault="00773C3E" w:rsidP="008772D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94B80">
              <w:rPr>
                <w:sz w:val="26"/>
                <w:szCs w:val="26"/>
              </w:rPr>
              <w:t>Муниципальный</w:t>
            </w:r>
          </w:p>
        </w:tc>
        <w:tc>
          <w:tcPr>
            <w:tcW w:w="5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2" w:type="dxa"/>
              <w:bottom w:w="15" w:type="dxa"/>
              <w:right w:w="62" w:type="dxa"/>
            </w:tcMar>
            <w:hideMark/>
          </w:tcPr>
          <w:p w14:paraId="4F15DD76" w14:textId="77777777" w:rsidR="00773C3E" w:rsidRPr="00E94B80" w:rsidRDefault="00773C3E" w:rsidP="008772D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94B80">
              <w:rPr>
                <w:sz w:val="26"/>
                <w:szCs w:val="26"/>
              </w:rPr>
              <w:t>1,0</w:t>
            </w:r>
          </w:p>
        </w:tc>
      </w:tr>
      <w:tr w:rsidR="00773C3E" w:rsidRPr="00E94B80" w14:paraId="036E6647" w14:textId="77777777" w:rsidTr="008772D2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2" w:type="dxa"/>
              <w:bottom w:w="15" w:type="dxa"/>
              <w:right w:w="62" w:type="dxa"/>
            </w:tcMar>
            <w:hideMark/>
          </w:tcPr>
          <w:p w14:paraId="1D5297F6" w14:textId="77777777" w:rsidR="00773C3E" w:rsidRPr="00E94B80" w:rsidRDefault="00773C3E" w:rsidP="008772D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94B80">
              <w:rPr>
                <w:sz w:val="26"/>
                <w:szCs w:val="26"/>
              </w:rPr>
              <w:t>Специализированный</w:t>
            </w:r>
          </w:p>
        </w:tc>
        <w:tc>
          <w:tcPr>
            <w:tcW w:w="5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2" w:type="dxa"/>
              <w:bottom w:w="15" w:type="dxa"/>
              <w:right w:w="62" w:type="dxa"/>
            </w:tcMar>
            <w:hideMark/>
          </w:tcPr>
          <w:p w14:paraId="049C8386" w14:textId="77777777" w:rsidR="00773C3E" w:rsidRPr="00E94B80" w:rsidRDefault="00773C3E" w:rsidP="008772D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94B80">
              <w:rPr>
                <w:sz w:val="26"/>
                <w:szCs w:val="26"/>
              </w:rPr>
              <w:t>0,7</w:t>
            </w:r>
          </w:p>
        </w:tc>
      </w:tr>
    </w:tbl>
    <w:p w14:paraId="3D5666EB" w14:textId="77777777" w:rsidR="00773C3E" w:rsidRPr="007161DE" w:rsidRDefault="00773C3E" w:rsidP="00773C3E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Pr="001372EA">
        <w:rPr>
          <w:sz w:val="30"/>
          <w:szCs w:val="30"/>
        </w:rPr>
        <w:t xml:space="preserve">а территории жилых районов и микрорайонов следует предусматривать места для хранения автомобилей в подземных стоянках автомобилей из расчета в крупных и крупнейших городах не менее 0,5, а в больших городах </w:t>
      </w:r>
      <w:r>
        <w:rPr>
          <w:sz w:val="30"/>
          <w:szCs w:val="30"/>
        </w:rPr>
        <w:t>–</w:t>
      </w:r>
      <w:r w:rsidRPr="001372EA">
        <w:rPr>
          <w:sz w:val="30"/>
          <w:szCs w:val="30"/>
        </w:rPr>
        <w:t xml:space="preserve"> не менее 0,2 машино-места на одну квартиру.</w:t>
      </w:r>
    </w:p>
    <w:p w14:paraId="36B716E5" w14:textId="2961E054" w:rsidR="00773C3E" w:rsidRPr="00E94B80" w:rsidRDefault="00773C3E" w:rsidP="00773C3E">
      <w:pPr>
        <w:pStyle w:val="HEADERTEXT"/>
        <w:widowControl/>
        <w:ind w:firstLine="709"/>
        <w:jc w:val="right"/>
        <w:rPr>
          <w:rFonts w:ascii="Times New Roman" w:hAnsi="Times New Roman" w:cs="Times New Roman"/>
          <w:bCs/>
          <w:color w:val="000001"/>
          <w:sz w:val="26"/>
          <w:szCs w:val="26"/>
        </w:rPr>
      </w:pPr>
      <w:r>
        <w:rPr>
          <w:b/>
          <w:bCs/>
          <w:color w:val="000001"/>
        </w:rPr>
        <w:lastRenderedPageBreak/>
        <w:t>   </w:t>
      </w:r>
      <w:r w:rsidRPr="00E94B80">
        <w:rPr>
          <w:rFonts w:ascii="Times New Roman" w:hAnsi="Times New Roman" w:cs="Times New Roman"/>
          <w:bCs/>
          <w:color w:val="000001"/>
          <w:sz w:val="26"/>
          <w:szCs w:val="26"/>
        </w:rPr>
        <w:t xml:space="preserve">Таблица </w:t>
      </w:r>
      <w:r w:rsidR="008F71B3">
        <w:rPr>
          <w:rFonts w:ascii="Times New Roman" w:hAnsi="Times New Roman" w:cs="Times New Roman"/>
          <w:bCs/>
          <w:color w:val="000001"/>
          <w:sz w:val="26"/>
          <w:szCs w:val="26"/>
        </w:rPr>
        <w:t>1</w:t>
      </w:r>
      <w:r w:rsidRPr="00E94B80">
        <w:rPr>
          <w:rFonts w:ascii="Times New Roman" w:hAnsi="Times New Roman" w:cs="Times New Roman"/>
          <w:bCs/>
          <w:color w:val="000001"/>
          <w:sz w:val="26"/>
          <w:szCs w:val="26"/>
        </w:rPr>
        <w:t>.2</w:t>
      </w:r>
    </w:p>
    <w:p w14:paraId="28F61AA5" w14:textId="77777777" w:rsidR="00773C3E" w:rsidRPr="00E94B80" w:rsidRDefault="00773C3E" w:rsidP="00773C3E">
      <w:pPr>
        <w:pStyle w:val="HEADERTEXT"/>
        <w:widowControl/>
        <w:spacing w:after="120"/>
        <w:jc w:val="center"/>
        <w:rPr>
          <w:rFonts w:ascii="Times New Roman" w:hAnsi="Times New Roman" w:cs="Times New Roman"/>
          <w:b/>
          <w:bCs/>
          <w:color w:val="000001"/>
          <w:sz w:val="26"/>
          <w:szCs w:val="26"/>
        </w:rPr>
      </w:pPr>
      <w:r w:rsidRPr="00E94B80">
        <w:rPr>
          <w:rFonts w:ascii="Times New Roman" w:hAnsi="Times New Roman" w:cs="Times New Roman"/>
          <w:b/>
          <w:bCs/>
          <w:color w:val="000001"/>
          <w:sz w:val="26"/>
          <w:szCs w:val="26"/>
        </w:rPr>
        <w:t xml:space="preserve">Нормы расчета стоянок автомобилей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36"/>
        <w:gridCol w:w="2550"/>
        <w:gridCol w:w="2550"/>
      </w:tblGrid>
      <w:tr w:rsidR="00773C3E" w:rsidRPr="00E94B80" w14:paraId="082C7F63" w14:textId="77777777" w:rsidTr="008772D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9026A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Здания и сооружения, рекреационные территории, объекты отдыха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8E4126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Расчетная единица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621D4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Предусматривается        1 машино-место на следующее количество расчетных единиц</w:t>
            </w:r>
          </w:p>
        </w:tc>
      </w:tr>
      <w:tr w:rsidR="00773C3E" w:rsidRPr="00E94B80" w14:paraId="0ECB6C60" w14:textId="77777777" w:rsidTr="008772D2">
        <w:tc>
          <w:tcPr>
            <w:tcW w:w="96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FA360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Здания и сооружения</w:t>
            </w:r>
          </w:p>
        </w:tc>
      </w:tr>
      <w:tr w:rsidR="00773C3E" w:rsidRPr="00E94B80" w14:paraId="00C9F5F1" w14:textId="77777777" w:rsidTr="008772D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951D4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Учреждения органов государственной власти, органы местного самоуправления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4F945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E94B8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 общей площади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BC24E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200-220 </w:t>
            </w:r>
          </w:p>
        </w:tc>
      </w:tr>
      <w:tr w:rsidR="00773C3E" w:rsidRPr="00E94B80" w14:paraId="7767C689" w14:textId="77777777" w:rsidTr="008772D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CDC97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Административно-управленческие учреждения, иностранные представительства, представительства субъектов Российской Федерации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775FB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E94B8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 общей площади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5FD6B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100-120 </w:t>
            </w:r>
          </w:p>
        </w:tc>
      </w:tr>
    </w:tbl>
    <w:p w14:paraId="63387FB6" w14:textId="77777777" w:rsidR="00773C3E" w:rsidRPr="00E94B80" w:rsidRDefault="00773C3E" w:rsidP="00773C3E">
      <w:pPr>
        <w:spacing w:after="120"/>
        <w:rPr>
          <w:sz w:val="26"/>
          <w:szCs w:val="26"/>
        </w:rPr>
      </w:pPr>
      <w:r w:rsidRPr="00E94B80">
        <w:rPr>
          <w:sz w:val="26"/>
          <w:szCs w:val="26"/>
        </w:rPr>
        <w:t>Продолжение таблицы 3.2.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36"/>
        <w:gridCol w:w="2550"/>
        <w:gridCol w:w="2550"/>
      </w:tblGrid>
      <w:tr w:rsidR="00773C3E" w:rsidRPr="00E94B80" w14:paraId="4D7D7C28" w14:textId="77777777" w:rsidTr="008772D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85265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Здания и сооружения, рекреационные территории, объекты отдыха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DA809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Расчетная единица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435B6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Предусматривается        1 машино-место на следующее количество расчетных единиц</w:t>
            </w:r>
          </w:p>
        </w:tc>
      </w:tr>
      <w:tr w:rsidR="00773C3E" w:rsidRPr="00E94B80" w14:paraId="4CE46CAA" w14:textId="77777777" w:rsidTr="008772D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0D9BB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Коммерческо-деловые центры, офисные здания и помещения, страховые компании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DB48C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E94B8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 общей площади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8441FD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50-60 </w:t>
            </w:r>
          </w:p>
        </w:tc>
      </w:tr>
      <w:tr w:rsidR="00773C3E" w:rsidRPr="00E94B80" w14:paraId="02988AAF" w14:textId="77777777" w:rsidTr="008772D2">
        <w:trPr>
          <w:trHeight w:val="1196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982DB" w14:textId="77777777" w:rsidR="00773C3E" w:rsidRPr="00E94B80" w:rsidRDefault="00773C3E" w:rsidP="008772D2">
            <w:pPr>
              <w:pStyle w:val="FORMATTEXT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Банки и банковские учреждения, кредитно-финансовые учреждения:     </w:t>
            </w:r>
          </w:p>
          <w:p w14:paraId="3D8E083D" w14:textId="77777777" w:rsidR="00773C3E" w:rsidRPr="00E94B80" w:rsidRDefault="00773C3E" w:rsidP="008772D2">
            <w:pPr>
              <w:pStyle w:val="FORMATTEXT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- с операционными залами     </w:t>
            </w:r>
          </w:p>
          <w:p w14:paraId="0CDEEF98" w14:textId="77777777" w:rsidR="00773C3E" w:rsidRPr="00E94B80" w:rsidRDefault="00773C3E" w:rsidP="008772D2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- без операционных залов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A4F1E" w14:textId="77777777" w:rsidR="00773C3E" w:rsidRPr="002D1AE4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  <w:p w14:paraId="3DDA14E1" w14:textId="77777777" w:rsidR="00773C3E" w:rsidRPr="002D1AE4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5FD38D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E94B8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 общей площади </w:t>
            </w:r>
          </w:p>
          <w:p w14:paraId="6143C3ED" w14:textId="77777777" w:rsidR="00773C3E" w:rsidRPr="00E94B80" w:rsidRDefault="00773C3E" w:rsidP="008772D2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E94B8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 общей площади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0571A" w14:textId="77777777" w:rsidR="00773C3E" w:rsidRPr="002D1AE4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  <w:p w14:paraId="10DA71E4" w14:textId="77777777" w:rsidR="00773C3E" w:rsidRPr="002D1AE4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4FEB9B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30-35  </w:t>
            </w:r>
          </w:p>
          <w:p w14:paraId="400E607E" w14:textId="77777777" w:rsidR="00773C3E" w:rsidRPr="00E94B80" w:rsidRDefault="00773C3E" w:rsidP="008772D2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55-60 </w:t>
            </w:r>
          </w:p>
        </w:tc>
      </w:tr>
      <w:tr w:rsidR="00773C3E" w:rsidRPr="00E94B80" w14:paraId="491BDBC7" w14:textId="77777777" w:rsidTr="008772D2"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0D04F0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Образовательные организации, реализующие программы высшего образования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8328DB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Преподаватели, сотрудники, студенты, занятые в одну смену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336D8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2-4 преподавателя и сотрудника +               1 машино-место </w:t>
            </w:r>
            <w:proofErr w:type="gramStart"/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на  10</w:t>
            </w:r>
            <w:proofErr w:type="gramEnd"/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 студентов</w:t>
            </w:r>
          </w:p>
        </w:tc>
      </w:tr>
      <w:tr w:rsidR="00773C3E" w:rsidRPr="00E94B80" w14:paraId="40857822" w14:textId="77777777" w:rsidTr="008772D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B3CEE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Профессиональные образовательные организации, образовательные организации искусств городского значения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D55EC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Преподаватели, занятые в одну смену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601F2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2-3 </w:t>
            </w:r>
          </w:p>
        </w:tc>
      </w:tr>
      <w:tr w:rsidR="00773C3E" w:rsidRPr="00E94B80" w14:paraId="6A53BB59" w14:textId="77777777" w:rsidTr="008772D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E744F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0F13C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E94B8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 общей площади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37246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20-25 </w:t>
            </w:r>
          </w:p>
        </w:tc>
      </w:tr>
      <w:tr w:rsidR="00773C3E" w:rsidRPr="00E94B80" w14:paraId="58F564E1" w14:textId="77777777" w:rsidTr="008772D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72FF5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Научно-исследовательские и проектные институты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78FB0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E94B80">
              <w:rPr>
                <w:rFonts w:ascii="Times New Roman" w:hAnsi="Times New Roman" w:cs="Times New Roman"/>
                <w:noProof/>
                <w:position w:val="-9"/>
                <w:sz w:val="26"/>
                <w:szCs w:val="26"/>
              </w:rPr>
              <w:drawing>
                <wp:inline distT="0" distB="0" distL="0" distR="0" wp14:anchorId="1FD60EA6" wp14:editId="71FCB3AB">
                  <wp:extent cx="104775" cy="219075"/>
                  <wp:effectExtent l="1905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 общей площади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029EE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140-170 </w:t>
            </w:r>
          </w:p>
        </w:tc>
      </w:tr>
      <w:tr w:rsidR="00773C3E" w:rsidRPr="00E94B80" w14:paraId="7F1B9EC9" w14:textId="77777777" w:rsidTr="008772D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BE846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Производственные здания, коммунально-складские объекты, размещаемые в составе многофункциональных зон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7AABC9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Работающие в двух смежных сменах, чел.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CF623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6-8 </w:t>
            </w:r>
          </w:p>
        </w:tc>
      </w:tr>
      <w:tr w:rsidR="00773C3E" w:rsidRPr="00E94B80" w14:paraId="08A75814" w14:textId="77777777" w:rsidTr="008772D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791CF" w14:textId="77777777" w:rsidR="00773C3E" w:rsidRPr="00E94B80" w:rsidRDefault="00773C3E" w:rsidP="008772D2">
            <w:pPr>
              <w:pStyle w:val="FORMATTEXT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Объекты производственного и</w:t>
            </w:r>
          </w:p>
          <w:p w14:paraId="749197B9" w14:textId="77777777" w:rsidR="00773C3E" w:rsidRPr="00E94B80" w:rsidRDefault="00773C3E" w:rsidP="008772D2">
            <w:pPr>
              <w:pStyle w:val="FORMATTEXT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коммунального назначения, размещаемые на участках территорий производственных и промышленно-производственных объектов     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69922" w14:textId="77777777" w:rsidR="00773C3E" w:rsidRPr="00E94B80" w:rsidRDefault="00773C3E" w:rsidP="008772D2">
            <w:pPr>
              <w:pStyle w:val="FORMATTEXT0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1000 чел., работающих в </w:t>
            </w:r>
          </w:p>
          <w:p w14:paraId="30DD69D2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двух смежных сменах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31672B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140-160 </w:t>
            </w:r>
          </w:p>
          <w:p w14:paraId="374FBA35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773C3E" w:rsidRPr="00E94B80" w14:paraId="3A539992" w14:textId="77777777" w:rsidTr="008772D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A9C0F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Магазины-склады (мелкооптовой и розничной торговли, гипермаркеты)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1A60B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E94B80">
              <w:rPr>
                <w:rFonts w:ascii="Times New Roman" w:hAnsi="Times New Roman" w:cs="Times New Roman"/>
                <w:noProof/>
                <w:position w:val="-9"/>
                <w:sz w:val="26"/>
                <w:szCs w:val="26"/>
              </w:rPr>
              <w:drawing>
                <wp:inline distT="0" distB="0" distL="0" distR="0" wp14:anchorId="06859E43" wp14:editId="4F151C9F">
                  <wp:extent cx="104775" cy="219075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 общей площади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BCF7C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30-35 </w:t>
            </w:r>
          </w:p>
        </w:tc>
      </w:tr>
      <w:tr w:rsidR="00773C3E" w:rsidRPr="00E94B80" w14:paraId="7AE06C0F" w14:textId="77777777" w:rsidTr="008772D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37417E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Объекты торгового назначения с широким ассортиментом товаров периодического спроса продовольственной и (или) непродовольственной групп (торговые центры, торговые комплексы, супермаркеты, универсамы, универмаги и т.п.)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D8553E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E94B80">
              <w:rPr>
                <w:rFonts w:ascii="Times New Roman" w:hAnsi="Times New Roman" w:cs="Times New Roman"/>
                <w:noProof/>
                <w:position w:val="-9"/>
                <w:sz w:val="26"/>
                <w:szCs w:val="26"/>
              </w:rPr>
              <w:drawing>
                <wp:inline distT="0" distB="0" distL="0" distR="0" wp14:anchorId="77F7E703" wp14:editId="7C664377">
                  <wp:extent cx="104775" cy="219075"/>
                  <wp:effectExtent l="1905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 общей площади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AF686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40-50 </w:t>
            </w:r>
          </w:p>
        </w:tc>
      </w:tr>
    </w:tbl>
    <w:p w14:paraId="0E9E858C" w14:textId="77777777" w:rsidR="00773C3E" w:rsidRDefault="00773C3E" w:rsidP="00773C3E"/>
    <w:tbl>
      <w:tblPr>
        <w:tblW w:w="9636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36"/>
        <w:gridCol w:w="2550"/>
        <w:gridCol w:w="2550"/>
      </w:tblGrid>
      <w:tr w:rsidR="00773C3E" w:rsidRPr="00E94B80" w14:paraId="333791F4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9C340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Здания и сооружения, рекреационные территории, объекты отдыха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473D9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Расчетная единица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D2093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Предусматривается        1 машино-место на следующее количество расчетных единиц</w:t>
            </w:r>
          </w:p>
        </w:tc>
      </w:tr>
      <w:tr w:rsidR="00773C3E" w:rsidRPr="00E94B80" w14:paraId="291EBFC0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6FC81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Специализированные магазины по продаже товаров эпизодического спроса непродовольственной группы (спортивные, автосалоны, мебельные, бытовой техники, музыкальных инструментов, ювелирные, книжные и т.п.)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1C9EA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E94B80">
              <w:rPr>
                <w:rFonts w:ascii="Times New Roman" w:hAnsi="Times New Roman" w:cs="Times New Roman"/>
                <w:noProof/>
                <w:position w:val="-9"/>
                <w:sz w:val="26"/>
                <w:szCs w:val="26"/>
              </w:rPr>
              <w:drawing>
                <wp:inline distT="0" distB="0" distL="0" distR="0" wp14:anchorId="7A37234A" wp14:editId="3051BFDA">
                  <wp:extent cx="104775" cy="219075"/>
                  <wp:effectExtent l="1905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 общей площади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BE2F5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60-70 </w:t>
            </w:r>
          </w:p>
        </w:tc>
      </w:tr>
      <w:tr w:rsidR="00773C3E" w:rsidRPr="00E94B80" w14:paraId="5D176BAD" w14:textId="77777777" w:rsidTr="008F71B3">
        <w:trPr>
          <w:trHeight w:val="1495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AEEE10" w14:textId="77777777" w:rsidR="00773C3E" w:rsidRPr="00E94B80" w:rsidRDefault="00773C3E" w:rsidP="008772D2">
            <w:pPr>
              <w:pStyle w:val="FORMATTEXT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Рынки постоянные:      </w:t>
            </w:r>
          </w:p>
          <w:p w14:paraId="20EF8FF7" w14:textId="77777777" w:rsidR="00773C3E" w:rsidRPr="00E94B80" w:rsidRDefault="00773C3E" w:rsidP="008772D2">
            <w:pPr>
              <w:pStyle w:val="FORMATTEXT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– универсальные и непродовольственные</w:t>
            </w:r>
          </w:p>
          <w:p w14:paraId="2172BA65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– продовольственные и сельскохозяйственные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568FE" w14:textId="77777777" w:rsidR="00773C3E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79A9DF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E94B80">
              <w:rPr>
                <w:rFonts w:ascii="Times New Roman" w:hAnsi="Times New Roman" w:cs="Times New Roman"/>
                <w:noProof/>
                <w:position w:val="-9"/>
                <w:sz w:val="26"/>
                <w:szCs w:val="26"/>
              </w:rPr>
              <w:drawing>
                <wp:inline distT="0" distB="0" distL="0" distR="0" wp14:anchorId="4B39CC4F" wp14:editId="035FE2CC">
                  <wp:extent cx="104775" cy="219075"/>
                  <wp:effectExtent l="19050" t="0" r="9525" b="0"/>
                  <wp:docPr id="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 общей площади </w:t>
            </w:r>
          </w:p>
          <w:p w14:paraId="2076A26F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  <w:p w14:paraId="02424EAD" w14:textId="77777777" w:rsidR="00773C3E" w:rsidRPr="00E94B80" w:rsidRDefault="00773C3E" w:rsidP="008772D2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E94B80">
              <w:rPr>
                <w:rFonts w:ascii="Times New Roman" w:hAnsi="Times New Roman" w:cs="Times New Roman"/>
                <w:noProof/>
                <w:position w:val="-9"/>
                <w:sz w:val="26"/>
                <w:szCs w:val="26"/>
              </w:rPr>
              <w:drawing>
                <wp:inline distT="0" distB="0" distL="0" distR="0" wp14:anchorId="108C5566" wp14:editId="72B4E0C0">
                  <wp:extent cx="104775" cy="219075"/>
                  <wp:effectExtent l="19050" t="0" r="9525" b="0"/>
                  <wp:docPr id="7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 общей площади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0E7DD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  <w:p w14:paraId="1D5BD8CA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30-40 </w:t>
            </w:r>
          </w:p>
          <w:p w14:paraId="67987D25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  <w:p w14:paraId="6005E462" w14:textId="77777777" w:rsidR="00773C3E" w:rsidRPr="00E94B80" w:rsidRDefault="00773C3E" w:rsidP="008772D2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40-50 </w:t>
            </w:r>
          </w:p>
        </w:tc>
      </w:tr>
      <w:tr w:rsidR="00773C3E" w:rsidRPr="00E94B80" w14:paraId="70FFE735" w14:textId="77777777" w:rsidTr="008F71B3"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AB126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Предприятия общественного питания периодического спроса (рестораны, кафе)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AEED2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Посадочные места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8DD56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4-5 </w:t>
            </w:r>
          </w:p>
        </w:tc>
      </w:tr>
      <w:tr w:rsidR="00773C3E" w:rsidRPr="00E94B80" w14:paraId="5A9DF099" w14:textId="77777777" w:rsidTr="008F71B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5DA96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Объекты коммунально-бытового обслуживания: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F6990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16E36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773C3E" w:rsidRPr="00E94B80" w14:paraId="6D27DB1A" w14:textId="77777777" w:rsidTr="008F71B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3F565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– бани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A1F67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Единовременные           посетители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361B3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5-6 </w:t>
            </w:r>
          </w:p>
        </w:tc>
      </w:tr>
      <w:tr w:rsidR="00773C3E" w:rsidRPr="00E94B80" w14:paraId="1C433D24" w14:textId="77777777" w:rsidTr="008F71B3"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D74CD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– ателье, фотосалоны городского значения, салоны-парикмахерские, салоны красоты, солярии, салоны моды, свадебные салоны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695CA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E94B8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 общей площади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D64DD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10-15 </w:t>
            </w:r>
          </w:p>
        </w:tc>
      </w:tr>
      <w:tr w:rsidR="00773C3E" w:rsidRPr="00E94B80" w14:paraId="2D3E1306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D5329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– салоны ритуальных услуг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C37DD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E94B8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 общей площади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80FAD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20-25 </w:t>
            </w:r>
          </w:p>
        </w:tc>
      </w:tr>
      <w:tr w:rsidR="00773C3E" w:rsidRPr="00E94B80" w14:paraId="4B251CFC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CA957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– химчистки, прачечные, ремонтные мастерские, специализированные центры по обслуживанию сложной бытовой техники и др.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9587C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Рабочее место приемщика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43368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1-2 </w:t>
            </w:r>
          </w:p>
        </w:tc>
      </w:tr>
      <w:tr w:rsidR="00773C3E" w:rsidRPr="00E94B80" w14:paraId="24FEEBDD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5CCD5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Выставочно-музейные комплексы, музеи-заповедники, музеи, галереи, выставочные залы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FE6B0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Единовременные посетители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1C993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6-8 </w:t>
            </w:r>
          </w:p>
        </w:tc>
      </w:tr>
      <w:tr w:rsidR="00773C3E" w:rsidRPr="00E94B80" w14:paraId="0AF051FE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B407E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Театры, концертные залы: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61F5A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DAA04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773C3E" w:rsidRPr="00E94B80" w14:paraId="75633453" w14:textId="77777777" w:rsidTr="008F71B3"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863E63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– городского значения (1-й уровень комфорта)</w:t>
            </w: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42FE2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Зрительские места </w:t>
            </w: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7DDBBA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4-7 </w:t>
            </w:r>
          </w:p>
        </w:tc>
      </w:tr>
      <w:tr w:rsidR="00773C3E" w:rsidRPr="00E94B80" w14:paraId="6E52E841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B5879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– другие театры и концертные залы (2-й уровень комфорта) и конференц-залы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E11C4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Зрительские места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C7720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15-20 </w:t>
            </w:r>
          </w:p>
        </w:tc>
      </w:tr>
      <w:tr w:rsidR="00773C3E" w:rsidRPr="00E94B80" w14:paraId="0A94A2E2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4F973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Киноцентры и кинотеатры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2AA16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3EAD4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773C3E" w:rsidRPr="00E94B80" w14:paraId="543A8C75" w14:textId="77777777" w:rsidTr="008F71B3"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95FBE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– городского значения (1-й уровень комфорта)</w:t>
            </w: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1AB2DF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Зрительские места </w:t>
            </w: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CED5A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8-12 </w:t>
            </w:r>
          </w:p>
        </w:tc>
      </w:tr>
    </w:tbl>
    <w:p w14:paraId="652B3A85" w14:textId="77777777" w:rsidR="00773C3E" w:rsidRDefault="00773C3E" w:rsidP="00773C3E"/>
    <w:tbl>
      <w:tblPr>
        <w:tblW w:w="9636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36"/>
        <w:gridCol w:w="2550"/>
        <w:gridCol w:w="2550"/>
      </w:tblGrid>
      <w:tr w:rsidR="00773C3E" w:rsidRPr="00E94B80" w14:paraId="1C92A0BA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E38FA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Здания и сооружения, рекреационные территории, объекты отдыха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ACB4CD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Расчетная единица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0D832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Предусматривается        1 машино-место на следующее количество расчетных единиц</w:t>
            </w:r>
          </w:p>
        </w:tc>
      </w:tr>
      <w:tr w:rsidR="00773C3E" w:rsidRPr="00E94B80" w14:paraId="480DACAE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CB9A4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– другие (2-й уровень комфорта)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DA99A7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Зрительские места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563AC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15-25 </w:t>
            </w:r>
          </w:p>
        </w:tc>
      </w:tr>
      <w:tr w:rsidR="00773C3E" w:rsidRPr="00E94B80" w14:paraId="283F02A0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A657F7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Центральные, специальные и специализированные библиотеки, интернет-кафе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8986E2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Постоянные места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085203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6-8 </w:t>
            </w:r>
          </w:p>
        </w:tc>
      </w:tr>
      <w:tr w:rsidR="00773C3E" w:rsidRPr="00E94B80" w14:paraId="7E8BCC00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47D2F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Объекты религиозных конфессий (церкви, костелы, мечети, синагоги и др.)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32B60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Единовременные посетители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3B74C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8-10, но не менее 10 машино-мест на               объект</w:t>
            </w:r>
          </w:p>
        </w:tc>
      </w:tr>
      <w:tr w:rsidR="00773C3E" w:rsidRPr="00E94B80" w14:paraId="67BE26C8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E23B2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Досугово-развлекательные учреждения: развлекательные центры, дискотеки, залы игровых автоматов, ночные клубы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C3BB5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Единовременные посетители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B52A4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4-7 </w:t>
            </w:r>
          </w:p>
        </w:tc>
      </w:tr>
      <w:tr w:rsidR="00773C3E" w:rsidRPr="00E94B80" w14:paraId="4650D623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2B242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Бильярдные, боулинги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D3B29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Единовременные посетители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335BAD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3-4 </w:t>
            </w:r>
          </w:p>
        </w:tc>
      </w:tr>
      <w:tr w:rsidR="00773C3E" w:rsidRPr="00E94B80" w14:paraId="44119F99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3D1D6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Спортивные комплексы и стадионы с трибунами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5BF68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Места на трибунах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CC941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25-30 </w:t>
            </w:r>
          </w:p>
        </w:tc>
      </w:tr>
      <w:tr w:rsidR="00773C3E" w:rsidRPr="00E94B80" w14:paraId="078DEAC6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49A61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Оздоровительные комплексы (фитнес-клубы, ФОК, спортивные и тренажерные залы)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3675C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E11275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773C3E" w:rsidRPr="00E94B80" w14:paraId="5117FFCB" w14:textId="77777777" w:rsidTr="008F71B3"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4605B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 общей площадью менее 1000 м</w:t>
            </w:r>
            <w:r w:rsidRPr="00E94B8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16644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E94B8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 общей площади </w:t>
            </w: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D0511" w14:textId="77777777" w:rsidR="00773C3E" w:rsidRPr="00E94B80" w:rsidRDefault="00773C3E" w:rsidP="008772D2">
            <w:pPr>
              <w:pStyle w:val="FORMATTEXT0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25-55</w:t>
            </w:r>
          </w:p>
        </w:tc>
      </w:tr>
      <w:tr w:rsidR="00773C3E" w:rsidRPr="00E94B80" w14:paraId="40AFCE04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BCE571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 общей площадью 1000 м</w:t>
            </w:r>
            <w:r w:rsidRPr="00E94B8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 и более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AD999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E94B8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 общей площади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3A893D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40-55 </w:t>
            </w:r>
          </w:p>
        </w:tc>
      </w:tr>
      <w:tr w:rsidR="00773C3E" w:rsidRPr="00E94B80" w14:paraId="55A32CF0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7F35A9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Муниципальные детские физкультурно-оздоровительные объекты локального и районного уровней обслуживания: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A75CD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61869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773C3E" w:rsidRPr="00E94B80" w14:paraId="31745BB5" w14:textId="77777777" w:rsidTr="008F71B3"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FFE740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Pr="0021437A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тренажерные залы площадью 150-500 м</w:t>
            </w:r>
            <w:r w:rsidRPr="0021437A">
              <w:rPr>
                <w:rFonts w:ascii="Times New Roman" w:hAnsi="Times New Roman" w:cs="Times New Roman"/>
                <w:spacing w:val="-1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769F3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Единовременные посетители </w:t>
            </w: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87819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8-10 </w:t>
            </w:r>
          </w:p>
        </w:tc>
      </w:tr>
      <w:tr w:rsidR="00773C3E" w:rsidRPr="00E94B80" w14:paraId="42B83379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EF5B6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 ФОК с залом площадью 1000-2000 м</w:t>
            </w:r>
            <w:r w:rsidRPr="00E94B8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5217C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Единовременные посетители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247C6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</w:tr>
      <w:tr w:rsidR="00773C3E" w:rsidRPr="00E94B80" w14:paraId="14C49155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B79CE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– ФОК с залом и бассейном общей площадью 2000-3000 м</w:t>
            </w:r>
            <w:r w:rsidRPr="00E94B8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9CAD4C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Единовременные посетители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1382A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5-7 </w:t>
            </w:r>
          </w:p>
        </w:tc>
      </w:tr>
      <w:tr w:rsidR="00773C3E" w:rsidRPr="00E94B80" w14:paraId="2856A4BD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816D6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Специализированные спортивные клубы и комплексы (теннис, конный спорт, горнолыжные центры и др.)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0E8FB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Единовременные посетители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6CBD7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3-4 </w:t>
            </w:r>
          </w:p>
        </w:tc>
      </w:tr>
      <w:tr w:rsidR="00773C3E" w:rsidRPr="00E94B80" w14:paraId="3C46E2FF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AB1E5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Аквапарки, бассейны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75065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Единовременные посетители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2400FD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5-7 </w:t>
            </w:r>
          </w:p>
        </w:tc>
      </w:tr>
      <w:tr w:rsidR="00773C3E" w:rsidRPr="00E94B80" w14:paraId="72DB2F51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F187F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Катки с искусственным покрытием общей площадью более 3000 м</w:t>
            </w:r>
            <w:r w:rsidRPr="00E94B8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B7B08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Единовременные посетители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BB2E8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6-7 </w:t>
            </w:r>
          </w:p>
        </w:tc>
      </w:tr>
      <w:tr w:rsidR="00773C3E" w:rsidRPr="00E94B80" w14:paraId="47392E4D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329BE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Железнодорожные вокзалы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53D68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Пассажиры дальнего следования в час пик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21A164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8-10 </w:t>
            </w:r>
          </w:p>
        </w:tc>
      </w:tr>
    </w:tbl>
    <w:p w14:paraId="77B229EB" w14:textId="77777777" w:rsidR="00773C3E" w:rsidRDefault="00773C3E" w:rsidP="00773C3E"/>
    <w:tbl>
      <w:tblPr>
        <w:tblW w:w="9636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36"/>
        <w:gridCol w:w="2550"/>
        <w:gridCol w:w="2550"/>
      </w:tblGrid>
      <w:tr w:rsidR="00773C3E" w:rsidRPr="00E94B80" w14:paraId="1F4EC623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C7821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Здания и сооружения, рекреационные территории, объекты отдыха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95BBD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Расчетная единица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C11BA8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Предусматривается        1 машино-место на следующее количество расчетных единиц</w:t>
            </w:r>
          </w:p>
        </w:tc>
      </w:tr>
      <w:tr w:rsidR="00773C3E" w:rsidRPr="00E94B80" w14:paraId="0B2CF745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3F8D8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Автовокзалы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E3EED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Пассажиры в час пик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00D661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10-15 </w:t>
            </w:r>
          </w:p>
        </w:tc>
      </w:tr>
      <w:tr w:rsidR="00773C3E" w:rsidRPr="00E94B80" w14:paraId="0265EC21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6D61A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Аэровокзалы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207A97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Пассажиры в час пик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BAFD9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6-8 </w:t>
            </w:r>
          </w:p>
        </w:tc>
      </w:tr>
      <w:tr w:rsidR="00773C3E" w:rsidRPr="00E94B80" w14:paraId="5E3F071C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06EBB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Речные порты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4AD04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Пассажиры в час пик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AE3BF5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7-9 </w:t>
            </w:r>
          </w:p>
        </w:tc>
      </w:tr>
      <w:tr w:rsidR="00773C3E" w:rsidRPr="00E94B80" w14:paraId="3B0404DD" w14:textId="77777777" w:rsidTr="008F71B3">
        <w:tc>
          <w:tcPr>
            <w:tcW w:w="96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0A699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Рекреационные территории и объекты отдыха</w:t>
            </w:r>
          </w:p>
        </w:tc>
      </w:tr>
      <w:tr w:rsidR="00773C3E" w:rsidRPr="00E94B80" w14:paraId="3DEE5352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B5E7D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Пляжи и парки в зонах отдыха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4B0D6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100 единовременных посетителей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0C9E7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15-20 </w:t>
            </w:r>
          </w:p>
        </w:tc>
      </w:tr>
      <w:tr w:rsidR="00773C3E" w:rsidRPr="00E94B80" w14:paraId="7C08FC06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F57AA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Лесопарки и заповедники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2FDA9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100 единовременных посетителей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59FB43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7-10 </w:t>
            </w:r>
          </w:p>
        </w:tc>
      </w:tr>
      <w:tr w:rsidR="00773C3E" w:rsidRPr="00E94B80" w14:paraId="4559CDFF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96557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Базы кратковременного отдыха (спортивные, лыжные, рыболовные, охотничьи и др.)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1C1DB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100 единовременных посетителей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69CCA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10-15 </w:t>
            </w:r>
          </w:p>
        </w:tc>
      </w:tr>
      <w:tr w:rsidR="00773C3E" w:rsidRPr="00E94B80" w14:paraId="304647E3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07699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Береговые базы маломерного флота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27F95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100 единовременных посетителей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55336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10-15 </w:t>
            </w:r>
          </w:p>
        </w:tc>
      </w:tr>
      <w:tr w:rsidR="00773C3E" w:rsidRPr="00E94B80" w14:paraId="6239E1CA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0A051" w14:textId="77777777" w:rsidR="00773C3E" w:rsidRPr="00E94B80" w:rsidRDefault="00773C3E" w:rsidP="008772D2">
            <w:pPr>
              <w:pStyle w:val="FORMATTEXT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Дома отдыха и санатории, санатории-профилактории, базы отдыха предприятий и туристские базы      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2F687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100 отдыхающих и обслуживающего персонала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86E3C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3-5 </w:t>
            </w:r>
          </w:p>
        </w:tc>
      </w:tr>
      <w:tr w:rsidR="00773C3E" w:rsidRPr="00E94B80" w14:paraId="58241408" w14:textId="77777777" w:rsidTr="008F71B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7F519" w14:textId="77777777" w:rsidR="00773C3E" w:rsidRPr="00E94B80" w:rsidRDefault="00773C3E" w:rsidP="008772D2">
            <w:pPr>
              <w:pStyle w:val="ad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Предприятия общественного питания, торговли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29D72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100 мест в залах или единовременных посетителей и персонала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EDE55" w14:textId="77777777" w:rsidR="00773C3E" w:rsidRPr="00E94B80" w:rsidRDefault="00773C3E" w:rsidP="008772D2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7-10 </w:t>
            </w:r>
          </w:p>
        </w:tc>
      </w:tr>
      <w:tr w:rsidR="00773C3E" w:rsidRPr="00E94B80" w14:paraId="0CA2F3DC" w14:textId="77777777" w:rsidTr="008F71B3">
        <w:tc>
          <w:tcPr>
            <w:tcW w:w="96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156BD" w14:textId="77777777" w:rsidR="00773C3E" w:rsidRPr="00E94B80" w:rsidRDefault="00773C3E" w:rsidP="008772D2">
            <w:pPr>
              <w:pStyle w:val="FORMATTEXT0"/>
              <w:widowControl/>
              <w:tabs>
                <w:tab w:val="left" w:pos="2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>Примечания</w:t>
            </w:r>
          </w:p>
          <w:p w14:paraId="49098DB7" w14:textId="77777777" w:rsidR="00773C3E" w:rsidRPr="00E94B80" w:rsidRDefault="00773C3E" w:rsidP="00773C3E">
            <w:pPr>
              <w:pStyle w:val="FORMATTEXT0"/>
              <w:widowControl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Параметры парковки должны рассчитываться с учетом класса вместимости автобусов, но не менее по ширине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 3,0 м, по длине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 8,5 м и безопасного прохода пешеходов между границами парковочных мест шириной не менее 0,75 м.</w:t>
            </w:r>
          </w:p>
          <w:p w14:paraId="0E8E8578" w14:textId="77777777" w:rsidR="00773C3E" w:rsidRPr="00E94B80" w:rsidRDefault="00773C3E" w:rsidP="00773C3E">
            <w:pPr>
              <w:pStyle w:val="FORMATTEXT0"/>
              <w:widowControl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4B80">
              <w:rPr>
                <w:rFonts w:ascii="Times New Roman" w:hAnsi="Times New Roman" w:cs="Times New Roman"/>
                <w:sz w:val="26"/>
                <w:szCs w:val="26"/>
              </w:rPr>
              <w:t xml:space="preserve"> Число машино-мест следует принимать при уровнях автомобилизации, определенных на расчетный срок. </w:t>
            </w:r>
          </w:p>
        </w:tc>
      </w:tr>
    </w:tbl>
    <w:p w14:paraId="6271F94A" w14:textId="77777777" w:rsidR="00773C3E" w:rsidRDefault="00773C3E" w:rsidP="00773C3E">
      <w:pPr>
        <w:pStyle w:val="FORMATTEXT0"/>
        <w:widowControl/>
        <w:spacing w:before="12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Размер </w:t>
      </w:r>
      <w:r w:rsidRPr="006E5F6A">
        <w:rPr>
          <w:rFonts w:ascii="Times New Roman" w:hAnsi="Times New Roman" w:cs="Times New Roman"/>
          <w:sz w:val="30"/>
          <w:szCs w:val="30"/>
        </w:rPr>
        <w:t xml:space="preserve">земельных участков гаражей и стоянок легковых автомобилей в зависимости от их этажности следует принимать на одно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6E5F6A">
        <w:rPr>
          <w:rFonts w:ascii="Times New Roman" w:hAnsi="Times New Roman" w:cs="Times New Roman"/>
          <w:sz w:val="30"/>
          <w:szCs w:val="30"/>
        </w:rPr>
        <w:t xml:space="preserve">машино-место, 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6E5F6A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Pr="006E5F6A">
        <w:rPr>
          <w:rFonts w:ascii="Times New Roman" w:hAnsi="Times New Roman" w:cs="Times New Roman"/>
          <w:sz w:val="30"/>
          <w:szCs w:val="30"/>
        </w:rPr>
        <w:t>: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140"/>
        <w:gridCol w:w="1995"/>
      </w:tblGrid>
      <w:tr w:rsidR="00773C3E" w:rsidRPr="006E5F6A" w14:paraId="09457A40" w14:textId="77777777" w:rsidTr="008772D2">
        <w:trPr>
          <w:trHeight w:val="395"/>
        </w:trPr>
        <w:tc>
          <w:tcPr>
            <w:tcW w:w="71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578D4" w14:textId="77777777" w:rsidR="00773C3E" w:rsidRPr="006E5F6A" w:rsidRDefault="00773C3E" w:rsidP="008772D2">
            <w:pPr>
              <w:pStyle w:val="FORMATTEXT0"/>
              <w:widowControl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6E5F6A">
              <w:rPr>
                <w:rFonts w:ascii="Times New Roman" w:hAnsi="Times New Roman" w:cs="Times New Roman"/>
                <w:sz w:val="30"/>
                <w:szCs w:val="30"/>
              </w:rPr>
              <w:t> для гаражей:</w:t>
            </w:r>
          </w:p>
        </w:tc>
        <w:tc>
          <w:tcPr>
            <w:tcW w:w="1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93AE7" w14:textId="77777777" w:rsidR="00773C3E" w:rsidRPr="006E5F6A" w:rsidRDefault="00773C3E" w:rsidP="008772D2">
            <w:pPr>
              <w:pStyle w:val="ad"/>
              <w:widowControl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</w:p>
        </w:tc>
      </w:tr>
      <w:tr w:rsidR="00773C3E" w:rsidRPr="006E5F6A" w14:paraId="5059A26A" w14:textId="77777777" w:rsidTr="008772D2">
        <w:tc>
          <w:tcPr>
            <w:tcW w:w="71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FA3EB" w14:textId="77777777" w:rsidR="00773C3E" w:rsidRPr="006E5F6A" w:rsidRDefault="00773C3E" w:rsidP="008772D2">
            <w:pPr>
              <w:pStyle w:val="FORMATTEXT0"/>
              <w:widowControl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E5F6A">
              <w:rPr>
                <w:rFonts w:ascii="Times New Roman" w:hAnsi="Times New Roman" w:cs="Times New Roman"/>
                <w:sz w:val="30"/>
                <w:szCs w:val="30"/>
              </w:rPr>
              <w:t>одноэтажных</w:t>
            </w:r>
          </w:p>
        </w:tc>
        <w:tc>
          <w:tcPr>
            <w:tcW w:w="1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050D3" w14:textId="77777777" w:rsidR="00773C3E" w:rsidRPr="006E5F6A" w:rsidRDefault="00773C3E" w:rsidP="008772D2">
            <w:pPr>
              <w:pStyle w:val="ad"/>
              <w:widowControl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E5F6A">
              <w:rPr>
                <w:rFonts w:ascii="Times New Roman" w:hAnsi="Times New Roman" w:cs="Times New Roman"/>
                <w:sz w:val="30"/>
                <w:szCs w:val="30"/>
              </w:rPr>
              <w:t>30,</w:t>
            </w:r>
          </w:p>
        </w:tc>
      </w:tr>
      <w:tr w:rsidR="00773C3E" w:rsidRPr="006E5F6A" w14:paraId="378DBC38" w14:textId="77777777" w:rsidTr="008772D2">
        <w:tc>
          <w:tcPr>
            <w:tcW w:w="71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8AEB4" w14:textId="77777777" w:rsidR="00773C3E" w:rsidRPr="006E5F6A" w:rsidRDefault="00773C3E" w:rsidP="008772D2">
            <w:pPr>
              <w:pStyle w:val="FORMATTEXT0"/>
              <w:widowControl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E5F6A">
              <w:rPr>
                <w:rFonts w:ascii="Times New Roman" w:hAnsi="Times New Roman" w:cs="Times New Roman"/>
                <w:sz w:val="30"/>
                <w:szCs w:val="30"/>
              </w:rPr>
              <w:t>двухэтажных</w:t>
            </w:r>
          </w:p>
        </w:tc>
        <w:tc>
          <w:tcPr>
            <w:tcW w:w="1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2DBF9" w14:textId="77777777" w:rsidR="00773C3E" w:rsidRPr="006E5F6A" w:rsidRDefault="00773C3E" w:rsidP="008772D2">
            <w:pPr>
              <w:pStyle w:val="ad"/>
              <w:widowControl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E5F6A">
              <w:rPr>
                <w:rFonts w:ascii="Times New Roman" w:hAnsi="Times New Roman" w:cs="Times New Roman"/>
                <w:sz w:val="30"/>
                <w:szCs w:val="30"/>
              </w:rPr>
              <w:t>20,</w:t>
            </w:r>
          </w:p>
        </w:tc>
      </w:tr>
      <w:tr w:rsidR="00773C3E" w:rsidRPr="006E5F6A" w14:paraId="6EF971FD" w14:textId="77777777" w:rsidTr="008772D2">
        <w:tc>
          <w:tcPr>
            <w:tcW w:w="71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A853D" w14:textId="77777777" w:rsidR="00773C3E" w:rsidRPr="006E5F6A" w:rsidRDefault="00773C3E" w:rsidP="008772D2">
            <w:pPr>
              <w:pStyle w:val="FORMATTEXT0"/>
              <w:widowControl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E5F6A">
              <w:rPr>
                <w:rFonts w:ascii="Times New Roman" w:hAnsi="Times New Roman" w:cs="Times New Roman"/>
                <w:sz w:val="30"/>
                <w:szCs w:val="30"/>
              </w:rPr>
              <w:t>трехэтажных</w:t>
            </w:r>
          </w:p>
        </w:tc>
        <w:tc>
          <w:tcPr>
            <w:tcW w:w="1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64749" w14:textId="77777777" w:rsidR="00773C3E" w:rsidRPr="006E5F6A" w:rsidRDefault="00773C3E" w:rsidP="008772D2">
            <w:pPr>
              <w:pStyle w:val="ad"/>
              <w:widowControl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E5F6A">
              <w:rPr>
                <w:rFonts w:ascii="Times New Roman" w:hAnsi="Times New Roman" w:cs="Times New Roman"/>
                <w:sz w:val="30"/>
                <w:szCs w:val="30"/>
              </w:rPr>
              <w:t>14,</w:t>
            </w:r>
          </w:p>
        </w:tc>
      </w:tr>
      <w:tr w:rsidR="00773C3E" w:rsidRPr="006E5F6A" w14:paraId="53E2E682" w14:textId="77777777" w:rsidTr="008772D2">
        <w:tc>
          <w:tcPr>
            <w:tcW w:w="71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6F922" w14:textId="77777777" w:rsidR="00773C3E" w:rsidRPr="006E5F6A" w:rsidRDefault="00773C3E" w:rsidP="008772D2">
            <w:pPr>
              <w:pStyle w:val="FORMATTEXT0"/>
              <w:widowControl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E5F6A">
              <w:rPr>
                <w:rFonts w:ascii="Times New Roman" w:hAnsi="Times New Roman" w:cs="Times New Roman"/>
                <w:sz w:val="30"/>
                <w:szCs w:val="30"/>
              </w:rPr>
              <w:t>четырехэтажных</w:t>
            </w:r>
          </w:p>
        </w:tc>
        <w:tc>
          <w:tcPr>
            <w:tcW w:w="1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081DE" w14:textId="77777777" w:rsidR="00773C3E" w:rsidRPr="006E5F6A" w:rsidRDefault="00773C3E" w:rsidP="008772D2">
            <w:pPr>
              <w:pStyle w:val="ad"/>
              <w:widowControl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E5F6A">
              <w:rPr>
                <w:rFonts w:ascii="Times New Roman" w:hAnsi="Times New Roman" w:cs="Times New Roman"/>
                <w:sz w:val="30"/>
                <w:szCs w:val="30"/>
              </w:rPr>
              <w:t>12,</w:t>
            </w:r>
          </w:p>
        </w:tc>
      </w:tr>
      <w:tr w:rsidR="00773C3E" w:rsidRPr="006E5F6A" w14:paraId="56A51444" w14:textId="77777777" w:rsidTr="008772D2">
        <w:tc>
          <w:tcPr>
            <w:tcW w:w="71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1E04B" w14:textId="77777777" w:rsidR="00773C3E" w:rsidRPr="006E5F6A" w:rsidRDefault="00773C3E" w:rsidP="008772D2">
            <w:pPr>
              <w:pStyle w:val="FORMATTEXT0"/>
              <w:widowControl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E5F6A">
              <w:rPr>
                <w:rFonts w:ascii="Times New Roman" w:hAnsi="Times New Roman" w:cs="Times New Roman"/>
                <w:sz w:val="30"/>
                <w:szCs w:val="30"/>
              </w:rPr>
              <w:t>пятиэтажных</w:t>
            </w:r>
          </w:p>
        </w:tc>
        <w:tc>
          <w:tcPr>
            <w:tcW w:w="1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F679A2" w14:textId="77777777" w:rsidR="00773C3E" w:rsidRPr="006E5F6A" w:rsidRDefault="00773C3E" w:rsidP="008772D2">
            <w:pPr>
              <w:pStyle w:val="ad"/>
              <w:widowControl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E5F6A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</w:tc>
      </w:tr>
      <w:tr w:rsidR="00773C3E" w:rsidRPr="006E5F6A" w14:paraId="6E91FC34" w14:textId="77777777" w:rsidTr="008772D2">
        <w:tc>
          <w:tcPr>
            <w:tcW w:w="71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75B6F" w14:textId="77777777" w:rsidR="00773C3E" w:rsidRPr="006E5F6A" w:rsidRDefault="00773C3E" w:rsidP="008772D2">
            <w:pPr>
              <w:pStyle w:val="ad"/>
              <w:widowControl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6E5F6A">
              <w:rPr>
                <w:rFonts w:ascii="Times New Roman" w:hAnsi="Times New Roman" w:cs="Times New Roman"/>
                <w:sz w:val="30"/>
                <w:szCs w:val="30"/>
              </w:rPr>
              <w:t xml:space="preserve"> наземных стоянок автомобилей </w:t>
            </w:r>
          </w:p>
        </w:tc>
        <w:tc>
          <w:tcPr>
            <w:tcW w:w="1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4B65ED" w14:textId="77777777" w:rsidR="00773C3E" w:rsidRPr="006E5F6A" w:rsidRDefault="00773C3E" w:rsidP="008772D2">
            <w:pPr>
              <w:pStyle w:val="ad"/>
              <w:widowControl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E5F6A">
              <w:rPr>
                <w:rFonts w:ascii="Times New Roman" w:hAnsi="Times New Roman" w:cs="Times New Roman"/>
                <w:sz w:val="30"/>
                <w:szCs w:val="30"/>
              </w:rPr>
              <w:t>25.</w:t>
            </w:r>
          </w:p>
        </w:tc>
      </w:tr>
    </w:tbl>
    <w:p w14:paraId="5CCF5253" w14:textId="77777777" w:rsidR="00773C3E" w:rsidRPr="00773C3E" w:rsidRDefault="00773C3E" w:rsidP="00773C3E">
      <w:pPr>
        <w:ind w:firstLine="709"/>
        <w:jc w:val="both"/>
        <w:rPr>
          <w:color w:val="000000" w:themeColor="text1"/>
          <w:sz w:val="30"/>
          <w:szCs w:val="30"/>
        </w:rPr>
      </w:pPr>
    </w:p>
    <w:p w14:paraId="71853F30" w14:textId="4D0309E4" w:rsidR="00773C3E" w:rsidRPr="008F71B3" w:rsidRDefault="00773C3E" w:rsidP="00773C3E">
      <w:pPr>
        <w:ind w:firstLine="709"/>
        <w:jc w:val="both"/>
        <w:rPr>
          <w:spacing w:val="-4"/>
          <w:sz w:val="30"/>
          <w:szCs w:val="30"/>
        </w:rPr>
      </w:pPr>
      <w:r w:rsidRPr="008F71B3">
        <w:rPr>
          <w:b/>
          <w:bCs/>
          <w:color w:val="00B050"/>
          <w:spacing w:val="-4"/>
          <w:sz w:val="30"/>
          <w:szCs w:val="30"/>
        </w:rPr>
        <w:t xml:space="preserve">Используя ресурсы интернет, необходимо определить для одного района города </w:t>
      </w:r>
      <w:r w:rsidRPr="008F71B3">
        <w:rPr>
          <w:spacing w:val="-4"/>
          <w:sz w:val="30"/>
          <w:szCs w:val="30"/>
        </w:rPr>
        <w:t>потребное количество мест хранения легковых автомобилей и площадь земельных участков, необходимую для устройства гаражей и стоянок. Пример расчета привед</w:t>
      </w:r>
      <w:r w:rsidR="008F71B3" w:rsidRPr="008F71B3">
        <w:rPr>
          <w:spacing w:val="-4"/>
          <w:sz w:val="30"/>
          <w:szCs w:val="30"/>
        </w:rPr>
        <w:t>ен в Приложении 1.</w:t>
      </w:r>
    </w:p>
    <w:p w14:paraId="7A3A98A2" w14:textId="10E4E529" w:rsidR="00773C3E" w:rsidRDefault="00773C3E"/>
    <w:p w14:paraId="3838185B" w14:textId="77777777" w:rsidR="00773C3E" w:rsidRDefault="00773C3E">
      <w:pPr>
        <w:spacing w:after="160" w:line="278" w:lineRule="auto"/>
      </w:pPr>
      <w:r>
        <w:br w:type="page"/>
      </w:r>
    </w:p>
    <w:p w14:paraId="77834B01" w14:textId="2BF537B9" w:rsidR="00773C3E" w:rsidRPr="00540F76" w:rsidRDefault="00773C3E" w:rsidP="00773C3E">
      <w:pPr>
        <w:jc w:val="right"/>
        <w:rPr>
          <w:sz w:val="30"/>
          <w:szCs w:val="30"/>
        </w:rPr>
      </w:pPr>
      <w:r w:rsidRPr="00540F76">
        <w:rPr>
          <w:sz w:val="30"/>
          <w:szCs w:val="30"/>
        </w:rPr>
        <w:lastRenderedPageBreak/>
        <w:t xml:space="preserve">Приложение </w:t>
      </w:r>
      <w:r w:rsidR="008F71B3">
        <w:rPr>
          <w:sz w:val="30"/>
          <w:szCs w:val="30"/>
        </w:rPr>
        <w:t>1</w:t>
      </w:r>
    </w:p>
    <w:p w14:paraId="02E1700F" w14:textId="77777777" w:rsidR="00773C3E" w:rsidRDefault="00773C3E" w:rsidP="00773C3E">
      <w:pPr>
        <w:spacing w:before="100" w:beforeAutospacing="1" w:after="100" w:afterAutospacing="1"/>
        <w:jc w:val="center"/>
        <w:rPr>
          <w:b/>
          <w:sz w:val="30"/>
          <w:szCs w:val="30"/>
        </w:rPr>
      </w:pPr>
      <w:r w:rsidRPr="00540F76">
        <w:rPr>
          <w:b/>
          <w:sz w:val="30"/>
          <w:szCs w:val="30"/>
        </w:rPr>
        <w:t xml:space="preserve">Пример расчета потребного количества мест хранения для </w:t>
      </w:r>
      <w:r>
        <w:rPr>
          <w:b/>
          <w:sz w:val="30"/>
          <w:szCs w:val="30"/>
        </w:rPr>
        <w:t xml:space="preserve">                  </w:t>
      </w:r>
      <w:r w:rsidRPr="00540F76">
        <w:rPr>
          <w:b/>
          <w:sz w:val="30"/>
          <w:szCs w:val="30"/>
        </w:rPr>
        <w:t>легкового транспорта</w:t>
      </w:r>
    </w:p>
    <w:p w14:paraId="1D94AB52" w14:textId="77777777" w:rsidR="00773C3E" w:rsidRDefault="00773C3E" w:rsidP="00773C3E">
      <w:pPr>
        <w:spacing w:before="100" w:beforeAutospacing="1" w:after="100" w:afterAutospacing="1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Для примера расчета рассмотрим участок г. Омска в границах ул. Красный путь, ул. Кемеровская, ул. Добровольского, ул. Яковлева</w:t>
      </w:r>
    </w:p>
    <w:p w14:paraId="6B7D2149" w14:textId="77777777" w:rsidR="00773C3E" w:rsidRDefault="00773C3E" w:rsidP="00773C3E">
      <w:pPr>
        <w:spacing w:before="100" w:beforeAutospacing="1" w:after="100" w:afterAutospacing="1"/>
        <w:ind w:firstLine="708"/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4D5D650B" wp14:editId="12FA3D80">
            <wp:extent cx="5686714" cy="5314950"/>
            <wp:effectExtent l="19050" t="0" r="9236" b="0"/>
            <wp:docPr id="16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1453" t="8017" r="26474" b="22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714" cy="531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72DCB7" w14:textId="15007130" w:rsidR="00773C3E" w:rsidRPr="002C138C" w:rsidRDefault="00773C3E" w:rsidP="00773C3E">
      <w:pPr>
        <w:spacing w:before="100" w:beforeAutospacing="1" w:after="100" w:afterAutospacing="1"/>
        <w:jc w:val="center"/>
        <w:rPr>
          <w:sz w:val="26"/>
          <w:szCs w:val="26"/>
        </w:rPr>
      </w:pPr>
      <w:r w:rsidRPr="002C138C">
        <w:rPr>
          <w:sz w:val="26"/>
          <w:szCs w:val="26"/>
        </w:rPr>
        <w:t>Рисунок П</w:t>
      </w:r>
      <w:r w:rsidR="008F71B3">
        <w:rPr>
          <w:sz w:val="26"/>
          <w:szCs w:val="26"/>
        </w:rPr>
        <w:t>1</w:t>
      </w:r>
      <w:r w:rsidRPr="002C138C">
        <w:rPr>
          <w:sz w:val="26"/>
          <w:szCs w:val="26"/>
        </w:rPr>
        <w:t>.1 – Схема района</w:t>
      </w:r>
    </w:p>
    <w:p w14:paraId="4529E2F2" w14:textId="77777777" w:rsidR="00773C3E" w:rsidRDefault="00773C3E" w:rsidP="00773C3E">
      <w:pPr>
        <w:ind w:firstLine="567"/>
        <w:jc w:val="both"/>
        <w:rPr>
          <w:sz w:val="30"/>
          <w:szCs w:val="30"/>
        </w:rPr>
      </w:pPr>
    </w:p>
    <w:p w14:paraId="72F44A2F" w14:textId="77777777" w:rsidR="00773C3E" w:rsidRDefault="00773C3E" w:rsidP="00773C3E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Для определения количества мест хранения автомобилей необходимо:</w:t>
      </w:r>
    </w:p>
    <w:p w14:paraId="20CED8F9" w14:textId="77777777" w:rsidR="00773C3E" w:rsidRDefault="00773C3E" w:rsidP="00773C3E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pacing w:val="-8"/>
          <w:sz w:val="30"/>
          <w:szCs w:val="30"/>
        </w:rPr>
      </w:pPr>
      <w:r w:rsidRPr="00C701CB">
        <w:rPr>
          <w:spacing w:val="-8"/>
          <w:sz w:val="30"/>
          <w:szCs w:val="30"/>
        </w:rPr>
        <w:t>Определяем количество квартир в жилых домах (при отсутствии достаточных исходных данных принимать количество квартир на этаже – 3)</w:t>
      </w:r>
    </w:p>
    <w:p w14:paraId="3A669183" w14:textId="77777777" w:rsidR="00773C3E" w:rsidRDefault="00773C3E" w:rsidP="00773C3E">
      <w:pPr>
        <w:tabs>
          <w:tab w:val="left" w:pos="993"/>
        </w:tabs>
        <w:ind w:left="567"/>
        <w:jc w:val="right"/>
        <w:rPr>
          <w:sz w:val="26"/>
          <w:szCs w:val="26"/>
        </w:rPr>
      </w:pPr>
    </w:p>
    <w:p w14:paraId="0BE92C41" w14:textId="77777777" w:rsidR="00773C3E" w:rsidRDefault="00773C3E" w:rsidP="00773C3E">
      <w:pPr>
        <w:tabs>
          <w:tab w:val="left" w:pos="993"/>
        </w:tabs>
        <w:ind w:left="567"/>
        <w:jc w:val="right"/>
        <w:rPr>
          <w:sz w:val="26"/>
          <w:szCs w:val="26"/>
        </w:rPr>
      </w:pPr>
    </w:p>
    <w:p w14:paraId="1F69F6E3" w14:textId="77777777" w:rsidR="00773C3E" w:rsidRDefault="00773C3E" w:rsidP="00773C3E">
      <w:pPr>
        <w:tabs>
          <w:tab w:val="left" w:pos="993"/>
        </w:tabs>
        <w:ind w:left="567"/>
        <w:jc w:val="right"/>
        <w:rPr>
          <w:sz w:val="26"/>
          <w:szCs w:val="26"/>
        </w:rPr>
      </w:pPr>
    </w:p>
    <w:p w14:paraId="0B536F0A" w14:textId="7110751E" w:rsidR="00773C3E" w:rsidRPr="002C138C" w:rsidRDefault="00773C3E" w:rsidP="00773C3E">
      <w:pPr>
        <w:tabs>
          <w:tab w:val="left" w:pos="993"/>
        </w:tabs>
        <w:ind w:left="567"/>
        <w:jc w:val="right"/>
        <w:rPr>
          <w:sz w:val="26"/>
          <w:szCs w:val="26"/>
        </w:rPr>
      </w:pPr>
      <w:r w:rsidRPr="002C138C">
        <w:rPr>
          <w:sz w:val="26"/>
          <w:szCs w:val="26"/>
        </w:rPr>
        <w:lastRenderedPageBreak/>
        <w:t>Таблица П.5.1</w:t>
      </w:r>
    </w:p>
    <w:p w14:paraId="1AD799AB" w14:textId="77777777" w:rsidR="00773C3E" w:rsidRPr="00C701CB" w:rsidRDefault="00773C3E" w:rsidP="00773C3E">
      <w:pPr>
        <w:tabs>
          <w:tab w:val="left" w:pos="993"/>
        </w:tabs>
        <w:ind w:left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656"/>
        <w:gridCol w:w="3872"/>
      </w:tblGrid>
      <w:tr w:rsidR="00773C3E" w:rsidRPr="002C138C" w14:paraId="74B9A2DD" w14:textId="77777777" w:rsidTr="00773C3E">
        <w:tc>
          <w:tcPr>
            <w:tcW w:w="3828" w:type="dxa"/>
          </w:tcPr>
          <w:p w14:paraId="5C2EF017" w14:textId="77777777" w:rsidR="00773C3E" w:rsidRPr="002C138C" w:rsidRDefault="00773C3E" w:rsidP="008772D2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2C138C">
              <w:rPr>
                <w:sz w:val="26"/>
                <w:szCs w:val="26"/>
              </w:rPr>
              <w:t>Адрес</w:t>
            </w:r>
          </w:p>
        </w:tc>
        <w:tc>
          <w:tcPr>
            <w:tcW w:w="1656" w:type="dxa"/>
          </w:tcPr>
          <w:p w14:paraId="0FBD7A53" w14:textId="77777777" w:rsidR="00773C3E" w:rsidRPr="002C138C" w:rsidRDefault="00773C3E" w:rsidP="008772D2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2C138C">
              <w:rPr>
                <w:sz w:val="26"/>
                <w:szCs w:val="26"/>
              </w:rPr>
              <w:t>Количество квартир, шт.</w:t>
            </w:r>
          </w:p>
        </w:tc>
        <w:tc>
          <w:tcPr>
            <w:tcW w:w="3872" w:type="dxa"/>
          </w:tcPr>
          <w:p w14:paraId="730A7F11" w14:textId="77777777" w:rsidR="00773C3E" w:rsidRPr="002C138C" w:rsidRDefault="00773C3E" w:rsidP="008772D2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2C138C">
              <w:rPr>
                <w:sz w:val="26"/>
                <w:szCs w:val="26"/>
              </w:rPr>
              <w:t xml:space="preserve">Примечание </w:t>
            </w:r>
          </w:p>
        </w:tc>
      </w:tr>
      <w:tr w:rsidR="00773C3E" w:rsidRPr="002C138C" w14:paraId="71766F28" w14:textId="77777777" w:rsidTr="00773C3E">
        <w:tc>
          <w:tcPr>
            <w:tcW w:w="3828" w:type="dxa"/>
          </w:tcPr>
          <w:p w14:paraId="10A9E383" w14:textId="77777777" w:rsidR="00773C3E" w:rsidRPr="002C138C" w:rsidRDefault="00773C3E" w:rsidP="008772D2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2C138C">
              <w:rPr>
                <w:sz w:val="26"/>
                <w:szCs w:val="26"/>
              </w:rPr>
              <w:t xml:space="preserve">Кемеровская 22 (4 </w:t>
            </w:r>
            <w:proofErr w:type="gramStart"/>
            <w:r w:rsidRPr="002C138C">
              <w:rPr>
                <w:sz w:val="26"/>
                <w:szCs w:val="26"/>
              </w:rPr>
              <w:t>подъезда,  9</w:t>
            </w:r>
            <w:proofErr w:type="gramEnd"/>
            <w:r w:rsidRPr="002C138C">
              <w:rPr>
                <w:sz w:val="26"/>
                <w:szCs w:val="26"/>
              </w:rPr>
              <w:t xml:space="preserve"> этажей, 4 квартиры на этаж)</w:t>
            </w:r>
          </w:p>
        </w:tc>
        <w:tc>
          <w:tcPr>
            <w:tcW w:w="1656" w:type="dxa"/>
          </w:tcPr>
          <w:p w14:paraId="6089C95E" w14:textId="77777777" w:rsidR="00773C3E" w:rsidRPr="002C138C" w:rsidRDefault="00773C3E" w:rsidP="008772D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2C138C">
              <w:rPr>
                <w:sz w:val="26"/>
                <w:szCs w:val="26"/>
              </w:rPr>
              <w:t>144</w:t>
            </w:r>
          </w:p>
        </w:tc>
        <w:tc>
          <w:tcPr>
            <w:tcW w:w="3872" w:type="dxa"/>
          </w:tcPr>
          <w:p w14:paraId="20FEFE81" w14:textId="77777777" w:rsidR="00773C3E" w:rsidRPr="002C138C" w:rsidRDefault="00773C3E" w:rsidP="008772D2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2C138C">
              <w:rPr>
                <w:sz w:val="26"/>
                <w:szCs w:val="26"/>
              </w:rPr>
              <w:t>Жилой дом с административными помещениями</w:t>
            </w:r>
          </w:p>
        </w:tc>
      </w:tr>
      <w:tr w:rsidR="00773C3E" w:rsidRPr="002C138C" w14:paraId="50FFC058" w14:textId="77777777" w:rsidTr="00773C3E">
        <w:tc>
          <w:tcPr>
            <w:tcW w:w="3828" w:type="dxa"/>
          </w:tcPr>
          <w:p w14:paraId="679338A1" w14:textId="77777777" w:rsidR="00773C3E" w:rsidRPr="002C138C" w:rsidRDefault="00773C3E" w:rsidP="008772D2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2C138C">
              <w:rPr>
                <w:sz w:val="26"/>
                <w:szCs w:val="26"/>
              </w:rPr>
              <w:t xml:space="preserve">Кемеровская 20 (3 </w:t>
            </w:r>
            <w:proofErr w:type="gramStart"/>
            <w:r w:rsidRPr="002C138C">
              <w:rPr>
                <w:sz w:val="26"/>
                <w:szCs w:val="26"/>
              </w:rPr>
              <w:t>подъезда,  9</w:t>
            </w:r>
            <w:proofErr w:type="gramEnd"/>
            <w:r w:rsidRPr="002C138C">
              <w:rPr>
                <w:sz w:val="26"/>
                <w:szCs w:val="26"/>
              </w:rPr>
              <w:t xml:space="preserve"> этажей, 4 квартиры на этаж)</w:t>
            </w:r>
          </w:p>
        </w:tc>
        <w:tc>
          <w:tcPr>
            <w:tcW w:w="1656" w:type="dxa"/>
          </w:tcPr>
          <w:p w14:paraId="15F0764C" w14:textId="77777777" w:rsidR="00773C3E" w:rsidRPr="002C138C" w:rsidRDefault="00773C3E" w:rsidP="008772D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2C138C">
              <w:rPr>
                <w:sz w:val="26"/>
                <w:szCs w:val="26"/>
              </w:rPr>
              <w:t>108</w:t>
            </w:r>
          </w:p>
        </w:tc>
        <w:tc>
          <w:tcPr>
            <w:tcW w:w="3872" w:type="dxa"/>
          </w:tcPr>
          <w:p w14:paraId="44F6F41C" w14:textId="77777777" w:rsidR="00773C3E" w:rsidRPr="002C138C" w:rsidRDefault="00773C3E" w:rsidP="008772D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2C138C">
              <w:rPr>
                <w:sz w:val="26"/>
                <w:szCs w:val="26"/>
              </w:rPr>
              <w:t>-</w:t>
            </w:r>
          </w:p>
        </w:tc>
      </w:tr>
      <w:tr w:rsidR="00773C3E" w:rsidRPr="002C138C" w14:paraId="0FBE7C89" w14:textId="77777777" w:rsidTr="00773C3E">
        <w:tc>
          <w:tcPr>
            <w:tcW w:w="3828" w:type="dxa"/>
          </w:tcPr>
          <w:p w14:paraId="7E82D891" w14:textId="77777777" w:rsidR="00773C3E" w:rsidRPr="002C138C" w:rsidRDefault="00773C3E" w:rsidP="008772D2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2C138C">
              <w:rPr>
                <w:sz w:val="26"/>
                <w:szCs w:val="26"/>
              </w:rPr>
              <w:t>Красный путь, 28 (3 подъезда, 9 этажей, 4 квартиры на этаж)</w:t>
            </w:r>
          </w:p>
        </w:tc>
        <w:tc>
          <w:tcPr>
            <w:tcW w:w="1656" w:type="dxa"/>
          </w:tcPr>
          <w:p w14:paraId="7CBB2264" w14:textId="77777777" w:rsidR="00773C3E" w:rsidRPr="002C138C" w:rsidRDefault="00773C3E" w:rsidP="008772D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2C138C">
              <w:rPr>
                <w:sz w:val="26"/>
                <w:szCs w:val="26"/>
              </w:rPr>
              <w:t>108</w:t>
            </w:r>
          </w:p>
        </w:tc>
        <w:tc>
          <w:tcPr>
            <w:tcW w:w="3872" w:type="dxa"/>
          </w:tcPr>
          <w:p w14:paraId="32234FF0" w14:textId="77777777" w:rsidR="00773C3E" w:rsidRPr="002C138C" w:rsidRDefault="00773C3E" w:rsidP="008772D2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2C138C">
              <w:rPr>
                <w:sz w:val="26"/>
                <w:szCs w:val="26"/>
              </w:rPr>
              <w:t>Жилой дом с административными помещениями</w:t>
            </w:r>
          </w:p>
        </w:tc>
      </w:tr>
      <w:tr w:rsidR="00773C3E" w:rsidRPr="002C138C" w14:paraId="3788C884" w14:textId="77777777" w:rsidTr="00773C3E">
        <w:tc>
          <w:tcPr>
            <w:tcW w:w="3828" w:type="dxa"/>
          </w:tcPr>
          <w:p w14:paraId="19BC5F26" w14:textId="77777777" w:rsidR="00773C3E" w:rsidRPr="002C138C" w:rsidRDefault="00773C3E" w:rsidP="008772D2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2C138C">
              <w:rPr>
                <w:sz w:val="26"/>
                <w:szCs w:val="26"/>
              </w:rPr>
              <w:t>Красный путь, 28а (4 подъезда, 5 этажей, 3 квартиры на этаж)</w:t>
            </w:r>
          </w:p>
        </w:tc>
        <w:tc>
          <w:tcPr>
            <w:tcW w:w="1656" w:type="dxa"/>
          </w:tcPr>
          <w:p w14:paraId="6A9B044D" w14:textId="77777777" w:rsidR="00773C3E" w:rsidRPr="002C138C" w:rsidRDefault="00773C3E" w:rsidP="008772D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2C138C">
              <w:rPr>
                <w:sz w:val="26"/>
                <w:szCs w:val="26"/>
              </w:rPr>
              <w:t>60</w:t>
            </w:r>
          </w:p>
        </w:tc>
        <w:tc>
          <w:tcPr>
            <w:tcW w:w="3872" w:type="dxa"/>
          </w:tcPr>
          <w:p w14:paraId="5800F376" w14:textId="77777777" w:rsidR="00773C3E" w:rsidRPr="002C138C" w:rsidRDefault="00773C3E" w:rsidP="008772D2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2C138C">
              <w:rPr>
                <w:sz w:val="26"/>
                <w:szCs w:val="26"/>
              </w:rPr>
              <w:t>Жилой дом с административными помещениями</w:t>
            </w:r>
          </w:p>
        </w:tc>
      </w:tr>
      <w:tr w:rsidR="00773C3E" w:rsidRPr="002C138C" w14:paraId="4F66F10B" w14:textId="77777777" w:rsidTr="00773C3E">
        <w:tc>
          <w:tcPr>
            <w:tcW w:w="3828" w:type="dxa"/>
          </w:tcPr>
          <w:p w14:paraId="158130D8" w14:textId="77777777" w:rsidR="00773C3E" w:rsidRPr="002C138C" w:rsidRDefault="00773C3E" w:rsidP="008772D2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2C138C">
              <w:rPr>
                <w:sz w:val="26"/>
                <w:szCs w:val="26"/>
              </w:rPr>
              <w:t>Добровольского 13 (6 подъездов, 9 этажей 4 квартиры на этаж</w:t>
            </w:r>
          </w:p>
        </w:tc>
        <w:tc>
          <w:tcPr>
            <w:tcW w:w="1656" w:type="dxa"/>
          </w:tcPr>
          <w:p w14:paraId="183B8D7C" w14:textId="77777777" w:rsidR="00773C3E" w:rsidRPr="002C138C" w:rsidRDefault="00773C3E" w:rsidP="008772D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2C138C">
              <w:rPr>
                <w:sz w:val="26"/>
                <w:szCs w:val="26"/>
              </w:rPr>
              <w:t>216</w:t>
            </w:r>
          </w:p>
        </w:tc>
        <w:tc>
          <w:tcPr>
            <w:tcW w:w="3872" w:type="dxa"/>
          </w:tcPr>
          <w:p w14:paraId="3FAF9EAC" w14:textId="77777777" w:rsidR="00773C3E" w:rsidRPr="002C138C" w:rsidRDefault="00773C3E" w:rsidP="008772D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2C138C">
              <w:rPr>
                <w:sz w:val="26"/>
                <w:szCs w:val="26"/>
              </w:rPr>
              <w:t>-</w:t>
            </w:r>
          </w:p>
        </w:tc>
      </w:tr>
      <w:tr w:rsidR="00773C3E" w:rsidRPr="002C138C" w14:paraId="486CF0AA" w14:textId="77777777" w:rsidTr="00773C3E">
        <w:tc>
          <w:tcPr>
            <w:tcW w:w="3828" w:type="dxa"/>
          </w:tcPr>
          <w:p w14:paraId="3B3A148E" w14:textId="77777777" w:rsidR="00773C3E" w:rsidRPr="002C138C" w:rsidRDefault="00773C3E" w:rsidP="008772D2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2C138C">
              <w:rPr>
                <w:sz w:val="26"/>
                <w:szCs w:val="26"/>
              </w:rPr>
              <w:t>Красный путь, 28б (4 подъезда, 5 этажей, 3 квартиры на этаж)</w:t>
            </w:r>
          </w:p>
        </w:tc>
        <w:tc>
          <w:tcPr>
            <w:tcW w:w="1656" w:type="dxa"/>
          </w:tcPr>
          <w:p w14:paraId="3E335218" w14:textId="77777777" w:rsidR="00773C3E" w:rsidRPr="002C138C" w:rsidRDefault="00773C3E" w:rsidP="008772D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2C138C">
              <w:rPr>
                <w:sz w:val="26"/>
                <w:szCs w:val="26"/>
              </w:rPr>
              <w:t>60</w:t>
            </w:r>
          </w:p>
        </w:tc>
        <w:tc>
          <w:tcPr>
            <w:tcW w:w="3872" w:type="dxa"/>
          </w:tcPr>
          <w:p w14:paraId="51E139A3" w14:textId="77777777" w:rsidR="00773C3E" w:rsidRPr="002C138C" w:rsidRDefault="00773C3E" w:rsidP="008772D2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2C138C">
              <w:rPr>
                <w:sz w:val="26"/>
                <w:szCs w:val="26"/>
              </w:rPr>
              <w:t>Жилой дом с административными помещениями</w:t>
            </w:r>
          </w:p>
        </w:tc>
      </w:tr>
      <w:tr w:rsidR="00773C3E" w:rsidRPr="002C138C" w14:paraId="03F7D80B" w14:textId="77777777" w:rsidTr="00773C3E">
        <w:tc>
          <w:tcPr>
            <w:tcW w:w="3828" w:type="dxa"/>
          </w:tcPr>
          <w:p w14:paraId="16598A6B" w14:textId="77777777" w:rsidR="00773C3E" w:rsidRPr="002C138C" w:rsidRDefault="00773C3E" w:rsidP="008772D2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2C138C">
              <w:rPr>
                <w:sz w:val="26"/>
                <w:szCs w:val="26"/>
              </w:rPr>
              <w:t>Добровольского 11 (5 подъездов, 5 этажей 3 квартиры на этаж</w:t>
            </w:r>
          </w:p>
        </w:tc>
        <w:tc>
          <w:tcPr>
            <w:tcW w:w="1656" w:type="dxa"/>
          </w:tcPr>
          <w:p w14:paraId="041FEA7D" w14:textId="77777777" w:rsidR="00773C3E" w:rsidRPr="002C138C" w:rsidRDefault="00773C3E" w:rsidP="008772D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2C138C">
              <w:rPr>
                <w:sz w:val="26"/>
                <w:szCs w:val="26"/>
              </w:rPr>
              <w:t>75</w:t>
            </w:r>
          </w:p>
        </w:tc>
        <w:tc>
          <w:tcPr>
            <w:tcW w:w="3872" w:type="dxa"/>
          </w:tcPr>
          <w:p w14:paraId="5773790D" w14:textId="77777777" w:rsidR="00773C3E" w:rsidRPr="002C138C" w:rsidRDefault="00773C3E" w:rsidP="008772D2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2C138C">
              <w:rPr>
                <w:sz w:val="26"/>
                <w:szCs w:val="26"/>
              </w:rPr>
              <w:t>Жилой дом с административными помещениями</w:t>
            </w:r>
          </w:p>
        </w:tc>
      </w:tr>
      <w:tr w:rsidR="00773C3E" w:rsidRPr="002C138C" w14:paraId="4AF6A7F5" w14:textId="77777777" w:rsidTr="00773C3E">
        <w:tc>
          <w:tcPr>
            <w:tcW w:w="3828" w:type="dxa"/>
          </w:tcPr>
          <w:p w14:paraId="5627DC30" w14:textId="77777777" w:rsidR="00773C3E" w:rsidRPr="002C138C" w:rsidRDefault="00773C3E" w:rsidP="008772D2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2C138C">
              <w:rPr>
                <w:sz w:val="26"/>
                <w:szCs w:val="26"/>
              </w:rPr>
              <w:t>Красный путь, 26а (3 подъезда, 5 этажей, 3 квартиры на этаж)</w:t>
            </w:r>
          </w:p>
        </w:tc>
        <w:tc>
          <w:tcPr>
            <w:tcW w:w="1656" w:type="dxa"/>
          </w:tcPr>
          <w:p w14:paraId="5236EE22" w14:textId="77777777" w:rsidR="00773C3E" w:rsidRPr="002C138C" w:rsidRDefault="00773C3E" w:rsidP="008772D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2C138C">
              <w:rPr>
                <w:sz w:val="26"/>
                <w:szCs w:val="26"/>
              </w:rPr>
              <w:t>45</w:t>
            </w:r>
          </w:p>
        </w:tc>
        <w:tc>
          <w:tcPr>
            <w:tcW w:w="3872" w:type="dxa"/>
          </w:tcPr>
          <w:p w14:paraId="205A803F" w14:textId="77777777" w:rsidR="00773C3E" w:rsidRPr="002C138C" w:rsidRDefault="00773C3E" w:rsidP="008772D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2C138C">
              <w:rPr>
                <w:sz w:val="26"/>
                <w:szCs w:val="26"/>
              </w:rPr>
              <w:t>-</w:t>
            </w:r>
          </w:p>
        </w:tc>
      </w:tr>
    </w:tbl>
    <w:p w14:paraId="73964F3F" w14:textId="77777777" w:rsidR="00773C3E" w:rsidRDefault="00773C3E" w:rsidP="00773C3E">
      <w:pPr>
        <w:spacing w:before="12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Общее количество квартир составило 1092 шт. В данном районе жилые дома по уровню комфорта следует отнести к муниципальным. Соответственно для хранения автотранспорта на территории данного района необходимо обеспечить не менее 1092 маш.-мест. </w:t>
      </w:r>
    </w:p>
    <w:p w14:paraId="686B1DA5" w14:textId="77777777" w:rsidR="00773C3E" w:rsidRDefault="00773C3E" w:rsidP="00773C3E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Площадь земель выделяемая для:</w:t>
      </w:r>
    </w:p>
    <w:p w14:paraId="705D2339" w14:textId="77777777" w:rsidR="00773C3E" w:rsidRDefault="00773C3E" w:rsidP="00773C3E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 наземных автостоянок должна </w:t>
      </w:r>
      <w:proofErr w:type="gramStart"/>
      <w:r>
        <w:rPr>
          <w:sz w:val="30"/>
          <w:szCs w:val="30"/>
        </w:rPr>
        <w:t>составлять  25</w:t>
      </w:r>
      <w:proofErr w:type="gramEnd"/>
      <w:r>
        <w:rPr>
          <w:sz w:val="30"/>
          <w:szCs w:val="30"/>
        </w:rPr>
        <w:sym w:font="Symbol" w:char="F0B4"/>
      </w:r>
      <w:r>
        <w:rPr>
          <w:sz w:val="30"/>
          <w:szCs w:val="30"/>
        </w:rPr>
        <w:t>1092 = 27300 м</w:t>
      </w:r>
      <w:r w:rsidRPr="000B207A">
        <w:rPr>
          <w:sz w:val="30"/>
          <w:szCs w:val="30"/>
          <w:vertAlign w:val="superscript"/>
        </w:rPr>
        <w:t>2</w:t>
      </w:r>
      <w:r>
        <w:rPr>
          <w:sz w:val="30"/>
          <w:szCs w:val="30"/>
        </w:rPr>
        <w:t>;</w:t>
      </w:r>
    </w:p>
    <w:p w14:paraId="401D2B35" w14:textId="77777777" w:rsidR="00773C3E" w:rsidRDefault="00773C3E" w:rsidP="00773C3E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– одноэтажных гаражей – 32760 м</w:t>
      </w:r>
      <w:r w:rsidRPr="000B207A">
        <w:rPr>
          <w:sz w:val="30"/>
          <w:szCs w:val="30"/>
          <w:vertAlign w:val="superscript"/>
        </w:rPr>
        <w:t>2</w:t>
      </w:r>
      <w:r>
        <w:rPr>
          <w:sz w:val="30"/>
          <w:szCs w:val="30"/>
        </w:rPr>
        <w:t>;</w:t>
      </w:r>
    </w:p>
    <w:p w14:paraId="3A0F6081" w14:textId="77777777" w:rsidR="00773C3E" w:rsidRDefault="00773C3E" w:rsidP="00773C3E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двухэтажных гаражей – </w:t>
      </w:r>
      <w:proofErr w:type="gramStart"/>
      <w:r>
        <w:rPr>
          <w:sz w:val="30"/>
          <w:szCs w:val="30"/>
        </w:rPr>
        <w:t>218  40</w:t>
      </w:r>
      <w:proofErr w:type="gramEnd"/>
      <w:r>
        <w:rPr>
          <w:sz w:val="30"/>
          <w:szCs w:val="30"/>
        </w:rPr>
        <w:t xml:space="preserve"> м</w:t>
      </w:r>
      <w:r w:rsidRPr="000B207A">
        <w:rPr>
          <w:sz w:val="30"/>
          <w:szCs w:val="30"/>
          <w:vertAlign w:val="superscript"/>
        </w:rPr>
        <w:t>2</w:t>
      </w:r>
      <w:r>
        <w:rPr>
          <w:sz w:val="30"/>
          <w:szCs w:val="30"/>
        </w:rPr>
        <w:t>;</w:t>
      </w:r>
    </w:p>
    <w:p w14:paraId="7AF5FCF1" w14:textId="77777777" w:rsidR="00773C3E" w:rsidRDefault="00773C3E" w:rsidP="00773C3E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– трехэтажных – 15288 м</w:t>
      </w:r>
      <w:r w:rsidRPr="000B207A">
        <w:rPr>
          <w:sz w:val="30"/>
          <w:szCs w:val="30"/>
          <w:vertAlign w:val="superscript"/>
        </w:rPr>
        <w:t>2</w:t>
      </w:r>
      <w:r>
        <w:rPr>
          <w:sz w:val="30"/>
          <w:szCs w:val="30"/>
        </w:rPr>
        <w:t>;</w:t>
      </w:r>
    </w:p>
    <w:p w14:paraId="49F59FB6" w14:textId="77777777" w:rsidR="00773C3E" w:rsidRDefault="00773C3E" w:rsidP="00773C3E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softHyphen/>
        <w:t>– четырехэтажных – 13104 м</w:t>
      </w:r>
      <w:r w:rsidRPr="000B207A">
        <w:rPr>
          <w:sz w:val="30"/>
          <w:szCs w:val="30"/>
          <w:vertAlign w:val="superscript"/>
        </w:rPr>
        <w:t>2</w:t>
      </w:r>
      <w:r>
        <w:rPr>
          <w:sz w:val="30"/>
          <w:szCs w:val="30"/>
        </w:rPr>
        <w:t>;</w:t>
      </w:r>
    </w:p>
    <w:p w14:paraId="6EFCF430" w14:textId="77777777" w:rsidR="00773C3E" w:rsidRDefault="00773C3E" w:rsidP="00773C3E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– пятиэтажных – 10920 м</w:t>
      </w:r>
      <w:r w:rsidRPr="000B207A">
        <w:rPr>
          <w:sz w:val="30"/>
          <w:szCs w:val="30"/>
          <w:vertAlign w:val="superscript"/>
        </w:rPr>
        <w:t>2</w:t>
      </w:r>
      <w:r>
        <w:rPr>
          <w:sz w:val="30"/>
          <w:szCs w:val="30"/>
        </w:rPr>
        <w:t>.</w:t>
      </w:r>
    </w:p>
    <w:p w14:paraId="7930C4ED" w14:textId="77777777" w:rsidR="00773C3E" w:rsidRDefault="00773C3E" w:rsidP="00773C3E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Количество мест на подземных стоянках составляет 1092×0,2 = 218 машино-мест.</w:t>
      </w:r>
    </w:p>
    <w:p w14:paraId="5EFFC317" w14:textId="77777777" w:rsidR="00773C3E" w:rsidRDefault="00773C3E" w:rsidP="00773C3E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Оцениваем существующее количество мест хранения в пешей зоне доступа (800 м).</w:t>
      </w:r>
    </w:p>
    <w:p w14:paraId="14EC2119" w14:textId="77777777" w:rsidR="00773C3E" w:rsidRDefault="00773C3E" w:rsidP="00773C3E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Гаражно-строительный кооператив «Центральный» (ул. Фрунзе) – 613 м, 130 машино-мест.</w:t>
      </w:r>
    </w:p>
    <w:p w14:paraId="41BE8A75" w14:textId="77777777" w:rsidR="00773C3E" w:rsidRPr="0059199E" w:rsidRDefault="00773C3E" w:rsidP="00773C3E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Площадь стоянок на прилегающей к домам территории в среднем составляет 2430 м</w:t>
      </w:r>
      <w:r w:rsidRPr="00242CAA">
        <w:rPr>
          <w:sz w:val="30"/>
          <w:szCs w:val="30"/>
          <w:vertAlign w:val="superscript"/>
        </w:rPr>
        <w:t>2</w:t>
      </w:r>
      <w:r>
        <w:rPr>
          <w:sz w:val="30"/>
          <w:szCs w:val="30"/>
        </w:rPr>
        <w:t>.</w:t>
      </w:r>
    </w:p>
    <w:p w14:paraId="45D28431" w14:textId="77777777" w:rsidR="00773C3E" w:rsidRPr="002C138C" w:rsidRDefault="00773C3E" w:rsidP="00773C3E">
      <w:pPr>
        <w:tabs>
          <w:tab w:val="left" w:pos="993"/>
        </w:tabs>
        <w:ind w:left="567"/>
        <w:jc w:val="right"/>
        <w:rPr>
          <w:sz w:val="26"/>
          <w:szCs w:val="26"/>
        </w:rPr>
      </w:pPr>
      <w:r w:rsidRPr="002C138C">
        <w:rPr>
          <w:sz w:val="26"/>
          <w:szCs w:val="26"/>
        </w:rPr>
        <w:t>Таблица П.5.</w:t>
      </w:r>
      <w:r>
        <w:rPr>
          <w:sz w:val="26"/>
          <w:szCs w:val="26"/>
        </w:rPr>
        <w:t>2</w:t>
      </w:r>
    </w:p>
    <w:p w14:paraId="382635E6" w14:textId="77777777" w:rsidR="00773C3E" w:rsidRPr="002C138C" w:rsidRDefault="00773C3E" w:rsidP="00773C3E">
      <w:pPr>
        <w:spacing w:before="120" w:after="120"/>
        <w:jc w:val="center"/>
        <w:rPr>
          <w:b/>
          <w:sz w:val="26"/>
          <w:szCs w:val="26"/>
        </w:rPr>
      </w:pPr>
      <w:r w:rsidRPr="002C138C">
        <w:rPr>
          <w:b/>
          <w:bCs/>
          <w:color w:val="000001"/>
          <w:sz w:val="26"/>
          <w:szCs w:val="26"/>
        </w:rPr>
        <w:t xml:space="preserve">Расчет </w:t>
      </w:r>
      <w:r>
        <w:rPr>
          <w:b/>
          <w:bCs/>
          <w:color w:val="000001"/>
          <w:sz w:val="26"/>
          <w:szCs w:val="26"/>
        </w:rPr>
        <w:t>количества парковочных мест</w:t>
      </w:r>
    </w:p>
    <w:tbl>
      <w:tblPr>
        <w:tblW w:w="92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4"/>
        <w:gridCol w:w="3686"/>
        <w:gridCol w:w="1285"/>
      </w:tblGrid>
      <w:tr w:rsidR="00773C3E" w:rsidRPr="00C405ED" w14:paraId="557494A9" w14:textId="77777777" w:rsidTr="00773C3E">
        <w:tc>
          <w:tcPr>
            <w:tcW w:w="4284" w:type="dxa"/>
            <w:vAlign w:val="center"/>
          </w:tcPr>
          <w:p w14:paraId="2CEE9A30" w14:textId="77777777" w:rsidR="00773C3E" w:rsidRPr="00C405ED" w:rsidRDefault="00773C3E" w:rsidP="00773C3E">
            <w:pPr>
              <w:jc w:val="center"/>
              <w:rPr>
                <w:sz w:val="30"/>
                <w:szCs w:val="30"/>
              </w:rPr>
            </w:pPr>
            <w:r w:rsidRPr="00C405ED">
              <w:rPr>
                <w:sz w:val="26"/>
                <w:szCs w:val="26"/>
              </w:rPr>
              <w:t>Здания и сооружения, рекреационные территории, объекты отдыха</w:t>
            </w:r>
          </w:p>
        </w:tc>
        <w:tc>
          <w:tcPr>
            <w:tcW w:w="3686" w:type="dxa"/>
            <w:vAlign w:val="center"/>
          </w:tcPr>
          <w:p w14:paraId="589DF0EA" w14:textId="77777777" w:rsidR="00773C3E" w:rsidRPr="00C405ED" w:rsidRDefault="00773C3E" w:rsidP="00773C3E">
            <w:pPr>
              <w:jc w:val="center"/>
              <w:rPr>
                <w:sz w:val="30"/>
                <w:szCs w:val="30"/>
              </w:rPr>
            </w:pPr>
            <w:r w:rsidRPr="00C405ED">
              <w:rPr>
                <w:sz w:val="26"/>
                <w:szCs w:val="26"/>
              </w:rPr>
              <w:t>Предусматривается 1 машино-место на следующее количество расчетных единиц</w:t>
            </w:r>
          </w:p>
        </w:tc>
        <w:tc>
          <w:tcPr>
            <w:tcW w:w="1285" w:type="dxa"/>
            <w:vAlign w:val="center"/>
          </w:tcPr>
          <w:p w14:paraId="3E3013CE" w14:textId="77777777" w:rsidR="00773C3E" w:rsidRPr="00C405ED" w:rsidRDefault="00773C3E" w:rsidP="00773C3E">
            <w:pPr>
              <w:jc w:val="center"/>
              <w:rPr>
                <w:sz w:val="26"/>
                <w:szCs w:val="26"/>
              </w:rPr>
            </w:pPr>
            <w:r w:rsidRPr="00C405ED">
              <w:rPr>
                <w:sz w:val="26"/>
                <w:szCs w:val="26"/>
              </w:rPr>
              <w:t>Значение</w:t>
            </w:r>
          </w:p>
        </w:tc>
      </w:tr>
      <w:tr w:rsidR="00773C3E" w:rsidRPr="00C405ED" w14:paraId="06935A70" w14:textId="77777777" w:rsidTr="00773C3E">
        <w:tc>
          <w:tcPr>
            <w:tcW w:w="4284" w:type="dxa"/>
            <w:vAlign w:val="center"/>
          </w:tcPr>
          <w:p w14:paraId="7477F487" w14:textId="77777777" w:rsidR="00773C3E" w:rsidRPr="00C405ED" w:rsidRDefault="00773C3E" w:rsidP="00773C3E">
            <w:pPr>
              <w:jc w:val="center"/>
              <w:rPr>
                <w:sz w:val="26"/>
                <w:szCs w:val="26"/>
              </w:rPr>
            </w:pPr>
            <w:r w:rsidRPr="00C405ED">
              <w:rPr>
                <w:sz w:val="26"/>
                <w:szCs w:val="26"/>
              </w:rPr>
              <w:t>Добровольского 13а. Управление дорожного хозяйства Омской области (1421 м</w:t>
            </w:r>
            <w:r w:rsidRPr="00C405ED">
              <w:rPr>
                <w:sz w:val="26"/>
                <w:szCs w:val="26"/>
                <w:vertAlign w:val="superscript"/>
              </w:rPr>
              <w:t>2</w:t>
            </w:r>
            <w:r w:rsidRPr="00C405ED">
              <w:rPr>
                <w:sz w:val="26"/>
                <w:szCs w:val="26"/>
              </w:rPr>
              <w:t>)</w:t>
            </w:r>
          </w:p>
        </w:tc>
        <w:tc>
          <w:tcPr>
            <w:tcW w:w="3686" w:type="dxa"/>
            <w:vAlign w:val="center"/>
          </w:tcPr>
          <w:p w14:paraId="38ECD6C7" w14:textId="77777777" w:rsidR="00773C3E" w:rsidRPr="00C405ED" w:rsidRDefault="00773C3E" w:rsidP="00773C3E">
            <w:pPr>
              <w:jc w:val="center"/>
              <w:rPr>
                <w:sz w:val="26"/>
                <w:szCs w:val="26"/>
              </w:rPr>
            </w:pPr>
            <w:r w:rsidRPr="00C405ED">
              <w:rPr>
                <w:sz w:val="26"/>
                <w:szCs w:val="26"/>
              </w:rPr>
              <w:t>1 машино-место на 200 м</w:t>
            </w:r>
            <w:r w:rsidRPr="00C405ED">
              <w:rPr>
                <w:sz w:val="26"/>
                <w:szCs w:val="26"/>
                <w:vertAlign w:val="superscript"/>
              </w:rPr>
              <w:t>2</w:t>
            </w:r>
            <w:r w:rsidRPr="00C405ED">
              <w:rPr>
                <w:sz w:val="26"/>
                <w:szCs w:val="26"/>
              </w:rPr>
              <w:t xml:space="preserve"> общей площади</w:t>
            </w:r>
          </w:p>
        </w:tc>
        <w:tc>
          <w:tcPr>
            <w:tcW w:w="1285" w:type="dxa"/>
            <w:vAlign w:val="center"/>
          </w:tcPr>
          <w:p w14:paraId="70F87452" w14:textId="77777777" w:rsidR="00773C3E" w:rsidRPr="00C405ED" w:rsidRDefault="00773C3E" w:rsidP="00773C3E">
            <w:pPr>
              <w:jc w:val="center"/>
              <w:rPr>
                <w:sz w:val="26"/>
                <w:szCs w:val="26"/>
              </w:rPr>
            </w:pPr>
            <w:r w:rsidRPr="00C405ED">
              <w:rPr>
                <w:sz w:val="26"/>
                <w:szCs w:val="26"/>
              </w:rPr>
              <w:t>≈8</w:t>
            </w:r>
          </w:p>
        </w:tc>
      </w:tr>
      <w:tr w:rsidR="00773C3E" w:rsidRPr="00C405ED" w14:paraId="234F5A3D" w14:textId="77777777" w:rsidTr="00773C3E">
        <w:tc>
          <w:tcPr>
            <w:tcW w:w="4284" w:type="dxa"/>
            <w:vAlign w:val="center"/>
          </w:tcPr>
          <w:p w14:paraId="5E013CD9" w14:textId="77777777" w:rsidR="00773C3E" w:rsidRPr="00C405ED" w:rsidRDefault="00773C3E" w:rsidP="00773C3E">
            <w:pPr>
              <w:jc w:val="center"/>
              <w:rPr>
                <w:sz w:val="26"/>
                <w:szCs w:val="26"/>
              </w:rPr>
            </w:pPr>
            <w:r w:rsidRPr="00C405ED">
              <w:rPr>
                <w:sz w:val="26"/>
                <w:szCs w:val="26"/>
              </w:rPr>
              <w:t xml:space="preserve">Октябрьская 33/1. Административное здание (572 м </w:t>
            </w:r>
            <w:r w:rsidRPr="00C405ED">
              <w:rPr>
                <w:sz w:val="26"/>
                <w:szCs w:val="26"/>
                <w:vertAlign w:val="superscript"/>
              </w:rPr>
              <w:t>2</w:t>
            </w:r>
            <w:r w:rsidRPr="00C405ED">
              <w:rPr>
                <w:sz w:val="26"/>
                <w:szCs w:val="26"/>
              </w:rPr>
              <w:t>)</w:t>
            </w:r>
          </w:p>
        </w:tc>
        <w:tc>
          <w:tcPr>
            <w:tcW w:w="3686" w:type="dxa"/>
            <w:vAlign w:val="center"/>
          </w:tcPr>
          <w:p w14:paraId="70883994" w14:textId="77777777" w:rsidR="00773C3E" w:rsidRPr="00C405ED" w:rsidRDefault="00773C3E" w:rsidP="00773C3E">
            <w:pPr>
              <w:jc w:val="center"/>
              <w:rPr>
                <w:sz w:val="26"/>
                <w:szCs w:val="26"/>
              </w:rPr>
            </w:pPr>
            <w:r w:rsidRPr="00C405ED">
              <w:rPr>
                <w:sz w:val="26"/>
                <w:szCs w:val="26"/>
              </w:rPr>
              <w:t xml:space="preserve">1 машино-место </w:t>
            </w:r>
            <w:proofErr w:type="gramStart"/>
            <w:r w:rsidRPr="00C405ED">
              <w:rPr>
                <w:sz w:val="26"/>
                <w:szCs w:val="26"/>
              </w:rPr>
              <w:t>на  60</w:t>
            </w:r>
            <w:proofErr w:type="gramEnd"/>
            <w:r w:rsidRPr="00C405ED">
              <w:rPr>
                <w:sz w:val="26"/>
                <w:szCs w:val="26"/>
              </w:rPr>
              <w:t xml:space="preserve"> м</w:t>
            </w:r>
            <w:r w:rsidRPr="00C405ED">
              <w:rPr>
                <w:sz w:val="26"/>
                <w:szCs w:val="26"/>
                <w:vertAlign w:val="superscript"/>
              </w:rPr>
              <w:t>2</w:t>
            </w:r>
            <w:r w:rsidRPr="00C405ED">
              <w:rPr>
                <w:sz w:val="26"/>
                <w:szCs w:val="26"/>
              </w:rPr>
              <w:t xml:space="preserve"> общей площади</w:t>
            </w:r>
          </w:p>
        </w:tc>
        <w:tc>
          <w:tcPr>
            <w:tcW w:w="1285" w:type="dxa"/>
            <w:vAlign w:val="center"/>
          </w:tcPr>
          <w:p w14:paraId="3515E06C" w14:textId="77777777" w:rsidR="00773C3E" w:rsidRPr="00C405ED" w:rsidRDefault="00773C3E" w:rsidP="00773C3E">
            <w:pPr>
              <w:jc w:val="center"/>
              <w:rPr>
                <w:sz w:val="26"/>
                <w:szCs w:val="26"/>
              </w:rPr>
            </w:pPr>
            <w:r w:rsidRPr="00C405ED">
              <w:rPr>
                <w:sz w:val="26"/>
                <w:szCs w:val="26"/>
              </w:rPr>
              <w:t>≈10</w:t>
            </w:r>
          </w:p>
        </w:tc>
      </w:tr>
      <w:tr w:rsidR="00773C3E" w:rsidRPr="00C405ED" w14:paraId="3AE92926" w14:textId="77777777" w:rsidTr="00773C3E">
        <w:tc>
          <w:tcPr>
            <w:tcW w:w="4284" w:type="dxa"/>
            <w:vAlign w:val="center"/>
          </w:tcPr>
          <w:p w14:paraId="3645A92E" w14:textId="77777777" w:rsidR="00773C3E" w:rsidRPr="00C405ED" w:rsidRDefault="00773C3E" w:rsidP="00773C3E">
            <w:pPr>
              <w:jc w:val="center"/>
              <w:rPr>
                <w:sz w:val="26"/>
                <w:szCs w:val="26"/>
              </w:rPr>
            </w:pPr>
            <w:r w:rsidRPr="00C405ED">
              <w:rPr>
                <w:sz w:val="26"/>
                <w:szCs w:val="26"/>
              </w:rPr>
              <w:t xml:space="preserve">Октябрьская 33. Сибирский центр ценообразования (560 м </w:t>
            </w:r>
            <w:r w:rsidRPr="00C405ED">
              <w:rPr>
                <w:sz w:val="26"/>
                <w:szCs w:val="26"/>
                <w:vertAlign w:val="superscript"/>
              </w:rPr>
              <w:t>2</w:t>
            </w:r>
            <w:r w:rsidRPr="00C405ED">
              <w:rPr>
                <w:sz w:val="26"/>
                <w:szCs w:val="26"/>
              </w:rPr>
              <w:t>)</w:t>
            </w:r>
          </w:p>
        </w:tc>
        <w:tc>
          <w:tcPr>
            <w:tcW w:w="3686" w:type="dxa"/>
            <w:vAlign w:val="center"/>
          </w:tcPr>
          <w:p w14:paraId="29782D71" w14:textId="77777777" w:rsidR="00773C3E" w:rsidRPr="00C405ED" w:rsidRDefault="00773C3E" w:rsidP="00773C3E">
            <w:pPr>
              <w:jc w:val="center"/>
              <w:rPr>
                <w:sz w:val="26"/>
                <w:szCs w:val="26"/>
              </w:rPr>
            </w:pPr>
            <w:r w:rsidRPr="00C405ED">
              <w:rPr>
                <w:sz w:val="26"/>
                <w:szCs w:val="26"/>
              </w:rPr>
              <w:t>1 машино-место на 60 м</w:t>
            </w:r>
            <w:r w:rsidRPr="00C405ED">
              <w:rPr>
                <w:sz w:val="26"/>
                <w:szCs w:val="26"/>
                <w:vertAlign w:val="superscript"/>
              </w:rPr>
              <w:t>2</w:t>
            </w:r>
            <w:r w:rsidRPr="00C405ED">
              <w:rPr>
                <w:sz w:val="26"/>
                <w:szCs w:val="26"/>
              </w:rPr>
              <w:t xml:space="preserve"> общей площади</w:t>
            </w:r>
          </w:p>
        </w:tc>
        <w:tc>
          <w:tcPr>
            <w:tcW w:w="1285" w:type="dxa"/>
            <w:vAlign w:val="center"/>
          </w:tcPr>
          <w:p w14:paraId="027418D4" w14:textId="77777777" w:rsidR="00773C3E" w:rsidRPr="00C405ED" w:rsidRDefault="00773C3E" w:rsidP="00773C3E">
            <w:pPr>
              <w:jc w:val="center"/>
              <w:rPr>
                <w:sz w:val="26"/>
                <w:szCs w:val="26"/>
              </w:rPr>
            </w:pPr>
            <w:r w:rsidRPr="00C405ED">
              <w:rPr>
                <w:sz w:val="26"/>
                <w:szCs w:val="26"/>
              </w:rPr>
              <w:t>≈9</w:t>
            </w:r>
          </w:p>
        </w:tc>
      </w:tr>
      <w:tr w:rsidR="00773C3E" w:rsidRPr="00C405ED" w14:paraId="5ED621D6" w14:textId="77777777" w:rsidTr="00773C3E">
        <w:tc>
          <w:tcPr>
            <w:tcW w:w="4284" w:type="dxa"/>
            <w:vAlign w:val="center"/>
          </w:tcPr>
          <w:p w14:paraId="1DDC7020" w14:textId="77777777" w:rsidR="00773C3E" w:rsidRPr="00C405ED" w:rsidRDefault="00773C3E" w:rsidP="00773C3E">
            <w:pPr>
              <w:jc w:val="center"/>
              <w:rPr>
                <w:sz w:val="26"/>
                <w:szCs w:val="26"/>
              </w:rPr>
            </w:pPr>
            <w:r w:rsidRPr="00C405ED">
              <w:rPr>
                <w:sz w:val="26"/>
                <w:szCs w:val="26"/>
              </w:rPr>
              <w:t>Красный Путь 42, ДШИ №2</w:t>
            </w:r>
          </w:p>
        </w:tc>
        <w:tc>
          <w:tcPr>
            <w:tcW w:w="3686" w:type="dxa"/>
            <w:vAlign w:val="center"/>
          </w:tcPr>
          <w:p w14:paraId="2CC63386" w14:textId="77777777" w:rsidR="00773C3E" w:rsidRPr="00C405ED" w:rsidRDefault="00773C3E" w:rsidP="00773C3E">
            <w:pPr>
              <w:jc w:val="center"/>
              <w:rPr>
                <w:sz w:val="26"/>
                <w:szCs w:val="26"/>
              </w:rPr>
            </w:pPr>
            <w:r w:rsidRPr="00C405ED">
              <w:rPr>
                <w:sz w:val="26"/>
                <w:szCs w:val="26"/>
              </w:rPr>
              <w:t>1 машино-место на 3 преподавателя занятых в одну смену</w:t>
            </w:r>
          </w:p>
        </w:tc>
        <w:tc>
          <w:tcPr>
            <w:tcW w:w="1285" w:type="dxa"/>
            <w:vAlign w:val="center"/>
          </w:tcPr>
          <w:p w14:paraId="4AB3627D" w14:textId="77777777" w:rsidR="00773C3E" w:rsidRPr="00C405ED" w:rsidRDefault="00773C3E" w:rsidP="00773C3E">
            <w:pPr>
              <w:jc w:val="center"/>
              <w:rPr>
                <w:sz w:val="26"/>
                <w:szCs w:val="26"/>
              </w:rPr>
            </w:pPr>
            <w:r w:rsidRPr="00C405ED">
              <w:rPr>
                <w:sz w:val="26"/>
                <w:szCs w:val="26"/>
              </w:rPr>
              <w:t>≈10</w:t>
            </w:r>
          </w:p>
        </w:tc>
      </w:tr>
      <w:tr w:rsidR="00773C3E" w:rsidRPr="00C405ED" w14:paraId="1FBD0AE6" w14:textId="77777777" w:rsidTr="00773C3E">
        <w:tc>
          <w:tcPr>
            <w:tcW w:w="4284" w:type="dxa"/>
            <w:vAlign w:val="center"/>
          </w:tcPr>
          <w:p w14:paraId="57DCF312" w14:textId="77777777" w:rsidR="00773C3E" w:rsidRPr="00C405ED" w:rsidRDefault="00773C3E" w:rsidP="00773C3E">
            <w:pPr>
              <w:jc w:val="center"/>
              <w:rPr>
                <w:sz w:val="26"/>
                <w:szCs w:val="26"/>
              </w:rPr>
            </w:pPr>
            <w:r w:rsidRPr="00C405ED">
              <w:rPr>
                <w:sz w:val="26"/>
                <w:szCs w:val="26"/>
              </w:rPr>
              <w:t xml:space="preserve">Октябрьская 33/2. Административное здание (672 м </w:t>
            </w:r>
            <w:r w:rsidRPr="00C405ED">
              <w:rPr>
                <w:sz w:val="26"/>
                <w:szCs w:val="26"/>
                <w:vertAlign w:val="superscript"/>
              </w:rPr>
              <w:t>2</w:t>
            </w:r>
            <w:r w:rsidRPr="00C405ED">
              <w:rPr>
                <w:sz w:val="26"/>
                <w:szCs w:val="26"/>
              </w:rPr>
              <w:t>)</w:t>
            </w:r>
          </w:p>
        </w:tc>
        <w:tc>
          <w:tcPr>
            <w:tcW w:w="3686" w:type="dxa"/>
            <w:vAlign w:val="center"/>
          </w:tcPr>
          <w:p w14:paraId="5265DBB2" w14:textId="77777777" w:rsidR="00773C3E" w:rsidRPr="00C405ED" w:rsidRDefault="00773C3E" w:rsidP="00773C3E">
            <w:pPr>
              <w:jc w:val="center"/>
              <w:rPr>
                <w:sz w:val="26"/>
                <w:szCs w:val="26"/>
              </w:rPr>
            </w:pPr>
            <w:r w:rsidRPr="00C405ED">
              <w:rPr>
                <w:sz w:val="26"/>
                <w:szCs w:val="26"/>
              </w:rPr>
              <w:t>1 машино-место на</w:t>
            </w:r>
            <w:r>
              <w:rPr>
                <w:sz w:val="26"/>
                <w:szCs w:val="26"/>
              </w:rPr>
              <w:t xml:space="preserve"> </w:t>
            </w:r>
            <w:r w:rsidRPr="00C405ED">
              <w:rPr>
                <w:sz w:val="26"/>
                <w:szCs w:val="26"/>
              </w:rPr>
              <w:t>60 м</w:t>
            </w:r>
            <w:r w:rsidRPr="00C405ED">
              <w:rPr>
                <w:sz w:val="26"/>
                <w:szCs w:val="26"/>
                <w:vertAlign w:val="superscript"/>
              </w:rPr>
              <w:t>2</w:t>
            </w:r>
            <w:r w:rsidRPr="00C405ED">
              <w:rPr>
                <w:sz w:val="26"/>
                <w:szCs w:val="26"/>
              </w:rPr>
              <w:t xml:space="preserve"> общей площади</w:t>
            </w:r>
          </w:p>
        </w:tc>
        <w:tc>
          <w:tcPr>
            <w:tcW w:w="1285" w:type="dxa"/>
            <w:vAlign w:val="center"/>
          </w:tcPr>
          <w:p w14:paraId="28AA138F" w14:textId="77777777" w:rsidR="00773C3E" w:rsidRPr="00C405ED" w:rsidRDefault="00773C3E" w:rsidP="00773C3E">
            <w:pPr>
              <w:jc w:val="center"/>
              <w:rPr>
                <w:sz w:val="26"/>
                <w:szCs w:val="26"/>
              </w:rPr>
            </w:pPr>
            <w:r w:rsidRPr="00C405ED">
              <w:rPr>
                <w:sz w:val="26"/>
                <w:szCs w:val="26"/>
              </w:rPr>
              <w:t>≈11</w:t>
            </w:r>
          </w:p>
        </w:tc>
      </w:tr>
      <w:tr w:rsidR="00773C3E" w:rsidRPr="00C405ED" w14:paraId="6EE7CDEF" w14:textId="77777777" w:rsidTr="00773C3E">
        <w:tc>
          <w:tcPr>
            <w:tcW w:w="4284" w:type="dxa"/>
            <w:vAlign w:val="center"/>
          </w:tcPr>
          <w:p w14:paraId="3257EB01" w14:textId="77777777" w:rsidR="00773C3E" w:rsidRPr="00C405ED" w:rsidRDefault="00773C3E" w:rsidP="00773C3E">
            <w:pPr>
              <w:jc w:val="center"/>
              <w:rPr>
                <w:sz w:val="26"/>
                <w:szCs w:val="26"/>
              </w:rPr>
            </w:pPr>
            <w:r w:rsidRPr="00C405ED">
              <w:rPr>
                <w:sz w:val="26"/>
                <w:szCs w:val="26"/>
              </w:rPr>
              <w:t>Красный Путь 36</w:t>
            </w:r>
            <w:r>
              <w:rPr>
                <w:sz w:val="26"/>
                <w:szCs w:val="26"/>
              </w:rPr>
              <w:t xml:space="preserve"> к.1</w:t>
            </w:r>
            <w:r w:rsidRPr="00C405ED">
              <w:rPr>
                <w:sz w:val="26"/>
                <w:szCs w:val="26"/>
              </w:rPr>
              <w:t xml:space="preserve">. Административное здание (2934 м </w:t>
            </w:r>
            <w:r w:rsidRPr="00C405ED">
              <w:rPr>
                <w:sz w:val="26"/>
                <w:szCs w:val="26"/>
                <w:vertAlign w:val="superscript"/>
              </w:rPr>
              <w:t>2</w:t>
            </w:r>
            <w:r w:rsidRPr="00C405ED">
              <w:rPr>
                <w:sz w:val="26"/>
                <w:szCs w:val="26"/>
              </w:rPr>
              <w:t>)</w:t>
            </w:r>
          </w:p>
        </w:tc>
        <w:tc>
          <w:tcPr>
            <w:tcW w:w="3686" w:type="dxa"/>
            <w:vAlign w:val="center"/>
          </w:tcPr>
          <w:p w14:paraId="71DF49D8" w14:textId="77777777" w:rsidR="00773C3E" w:rsidRPr="00C405ED" w:rsidRDefault="00773C3E" w:rsidP="00773C3E">
            <w:pPr>
              <w:jc w:val="center"/>
              <w:rPr>
                <w:sz w:val="26"/>
                <w:szCs w:val="26"/>
              </w:rPr>
            </w:pPr>
            <w:r w:rsidRPr="00C405ED">
              <w:rPr>
                <w:sz w:val="26"/>
                <w:szCs w:val="26"/>
              </w:rPr>
              <w:t>1 машино-место на</w:t>
            </w:r>
            <w:r>
              <w:rPr>
                <w:sz w:val="26"/>
                <w:szCs w:val="26"/>
              </w:rPr>
              <w:t xml:space="preserve"> </w:t>
            </w:r>
            <w:r w:rsidRPr="00C405ED">
              <w:rPr>
                <w:sz w:val="26"/>
                <w:szCs w:val="26"/>
              </w:rPr>
              <w:t>60 м</w:t>
            </w:r>
            <w:r w:rsidRPr="00C405ED">
              <w:rPr>
                <w:sz w:val="26"/>
                <w:szCs w:val="26"/>
                <w:vertAlign w:val="superscript"/>
              </w:rPr>
              <w:t>2</w:t>
            </w:r>
            <w:r w:rsidRPr="00C405ED">
              <w:rPr>
                <w:sz w:val="26"/>
                <w:szCs w:val="26"/>
              </w:rPr>
              <w:t xml:space="preserve"> общей площади</w:t>
            </w:r>
          </w:p>
        </w:tc>
        <w:tc>
          <w:tcPr>
            <w:tcW w:w="1285" w:type="dxa"/>
            <w:vAlign w:val="center"/>
          </w:tcPr>
          <w:p w14:paraId="1E20E46C" w14:textId="77777777" w:rsidR="00773C3E" w:rsidRPr="00C405ED" w:rsidRDefault="00773C3E" w:rsidP="00773C3E">
            <w:pPr>
              <w:jc w:val="center"/>
              <w:rPr>
                <w:sz w:val="26"/>
                <w:szCs w:val="26"/>
              </w:rPr>
            </w:pPr>
            <w:r w:rsidRPr="00C405ED">
              <w:rPr>
                <w:sz w:val="26"/>
                <w:szCs w:val="26"/>
              </w:rPr>
              <w:t>≈49</w:t>
            </w:r>
          </w:p>
        </w:tc>
      </w:tr>
      <w:tr w:rsidR="00773C3E" w:rsidRPr="00C405ED" w14:paraId="2E887FAC" w14:textId="77777777" w:rsidTr="00773C3E">
        <w:tc>
          <w:tcPr>
            <w:tcW w:w="4284" w:type="dxa"/>
            <w:vAlign w:val="center"/>
          </w:tcPr>
          <w:p w14:paraId="4DD44DB3" w14:textId="77777777" w:rsidR="00773C3E" w:rsidRPr="00C405ED" w:rsidRDefault="00773C3E" w:rsidP="00773C3E">
            <w:pPr>
              <w:jc w:val="center"/>
              <w:rPr>
                <w:sz w:val="26"/>
                <w:szCs w:val="26"/>
              </w:rPr>
            </w:pPr>
            <w:r w:rsidRPr="00C405ED">
              <w:rPr>
                <w:sz w:val="26"/>
                <w:szCs w:val="26"/>
              </w:rPr>
              <w:t>Красный путь 36. ОМГУ</w:t>
            </w:r>
          </w:p>
        </w:tc>
        <w:tc>
          <w:tcPr>
            <w:tcW w:w="3686" w:type="dxa"/>
            <w:vAlign w:val="center"/>
          </w:tcPr>
          <w:p w14:paraId="64B599E0" w14:textId="77777777" w:rsidR="00773C3E" w:rsidRPr="00C405ED" w:rsidRDefault="00773C3E" w:rsidP="00773C3E">
            <w:pPr>
              <w:jc w:val="center"/>
              <w:rPr>
                <w:sz w:val="26"/>
                <w:szCs w:val="26"/>
              </w:rPr>
            </w:pPr>
            <w:r w:rsidRPr="00C405ED">
              <w:rPr>
                <w:sz w:val="26"/>
                <w:szCs w:val="26"/>
              </w:rPr>
              <w:t xml:space="preserve">1 машино-место на 4 преподавателя + 1 машино-место </w:t>
            </w:r>
            <w:proofErr w:type="gramStart"/>
            <w:r w:rsidRPr="00C405ED"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t xml:space="preserve"> </w:t>
            </w:r>
            <w:r w:rsidRPr="00C405ED">
              <w:rPr>
                <w:sz w:val="26"/>
                <w:szCs w:val="26"/>
              </w:rPr>
              <w:t>10</w:t>
            </w:r>
            <w:proofErr w:type="gramEnd"/>
            <w:r w:rsidRPr="00C405ED">
              <w:rPr>
                <w:sz w:val="26"/>
                <w:szCs w:val="26"/>
              </w:rPr>
              <w:t xml:space="preserve"> студентов, занятых в одну смену</w:t>
            </w:r>
          </w:p>
        </w:tc>
        <w:tc>
          <w:tcPr>
            <w:tcW w:w="1285" w:type="dxa"/>
            <w:vAlign w:val="center"/>
          </w:tcPr>
          <w:p w14:paraId="25DD1C04" w14:textId="77777777" w:rsidR="00773C3E" w:rsidRPr="00C405ED" w:rsidRDefault="00773C3E" w:rsidP="00773C3E">
            <w:pPr>
              <w:jc w:val="center"/>
              <w:rPr>
                <w:sz w:val="26"/>
                <w:szCs w:val="26"/>
              </w:rPr>
            </w:pPr>
            <w:r w:rsidRPr="00C405ED">
              <w:rPr>
                <w:sz w:val="26"/>
                <w:szCs w:val="26"/>
              </w:rPr>
              <w:t>≈40</w:t>
            </w:r>
          </w:p>
        </w:tc>
      </w:tr>
      <w:tr w:rsidR="00773C3E" w:rsidRPr="00C405ED" w14:paraId="3FB28236" w14:textId="77777777" w:rsidTr="00773C3E">
        <w:tc>
          <w:tcPr>
            <w:tcW w:w="4284" w:type="dxa"/>
            <w:vAlign w:val="center"/>
          </w:tcPr>
          <w:p w14:paraId="4596C87E" w14:textId="77777777" w:rsidR="00773C3E" w:rsidRPr="00C405ED" w:rsidRDefault="00773C3E" w:rsidP="00773C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Добровольского 11А. УФК по Омской области</w:t>
            </w:r>
          </w:p>
        </w:tc>
        <w:tc>
          <w:tcPr>
            <w:tcW w:w="3686" w:type="dxa"/>
            <w:vAlign w:val="center"/>
          </w:tcPr>
          <w:p w14:paraId="44966FE7" w14:textId="77777777" w:rsidR="00773C3E" w:rsidRPr="00C405ED" w:rsidRDefault="00773C3E" w:rsidP="00773C3E">
            <w:pPr>
              <w:jc w:val="center"/>
              <w:rPr>
                <w:sz w:val="26"/>
                <w:szCs w:val="26"/>
              </w:rPr>
            </w:pPr>
            <w:r w:rsidRPr="00C405ED">
              <w:rPr>
                <w:sz w:val="26"/>
                <w:szCs w:val="26"/>
              </w:rPr>
              <w:t>1 машино-место на</w:t>
            </w:r>
            <w:r>
              <w:rPr>
                <w:sz w:val="26"/>
                <w:szCs w:val="26"/>
              </w:rPr>
              <w:t xml:space="preserve"> 120</w:t>
            </w:r>
            <w:r w:rsidRPr="00C405ED">
              <w:rPr>
                <w:sz w:val="26"/>
                <w:szCs w:val="26"/>
              </w:rPr>
              <w:t xml:space="preserve"> м</w:t>
            </w:r>
            <w:r w:rsidRPr="00C405ED">
              <w:rPr>
                <w:sz w:val="26"/>
                <w:szCs w:val="26"/>
                <w:vertAlign w:val="superscript"/>
              </w:rPr>
              <w:t>2</w:t>
            </w:r>
            <w:r w:rsidRPr="00C405ED">
              <w:rPr>
                <w:sz w:val="26"/>
                <w:szCs w:val="26"/>
              </w:rPr>
              <w:t xml:space="preserve"> общей площади</w:t>
            </w:r>
          </w:p>
        </w:tc>
        <w:tc>
          <w:tcPr>
            <w:tcW w:w="1285" w:type="dxa"/>
            <w:vAlign w:val="center"/>
          </w:tcPr>
          <w:p w14:paraId="5A4FBA7F" w14:textId="77777777" w:rsidR="00773C3E" w:rsidRPr="00C405ED" w:rsidRDefault="00773C3E" w:rsidP="00773C3E">
            <w:pPr>
              <w:jc w:val="center"/>
              <w:rPr>
                <w:sz w:val="26"/>
                <w:szCs w:val="26"/>
              </w:rPr>
            </w:pPr>
            <w:r w:rsidRPr="00C405ED">
              <w:rPr>
                <w:sz w:val="26"/>
                <w:szCs w:val="26"/>
              </w:rPr>
              <w:t>≈</w:t>
            </w:r>
            <w:r>
              <w:rPr>
                <w:sz w:val="26"/>
                <w:szCs w:val="26"/>
              </w:rPr>
              <w:t>15</w:t>
            </w:r>
          </w:p>
        </w:tc>
      </w:tr>
      <w:tr w:rsidR="00773C3E" w:rsidRPr="00C405ED" w14:paraId="454E6BE9" w14:textId="77777777" w:rsidTr="00773C3E">
        <w:tc>
          <w:tcPr>
            <w:tcW w:w="4284" w:type="dxa"/>
            <w:vAlign w:val="center"/>
          </w:tcPr>
          <w:p w14:paraId="3E3A36EC" w14:textId="77777777" w:rsidR="00773C3E" w:rsidRDefault="00773C3E" w:rsidP="00773C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Красный Путь 24 к.1. Административное здание</w:t>
            </w:r>
          </w:p>
        </w:tc>
        <w:tc>
          <w:tcPr>
            <w:tcW w:w="3686" w:type="dxa"/>
            <w:vAlign w:val="center"/>
          </w:tcPr>
          <w:p w14:paraId="5A59C563" w14:textId="77777777" w:rsidR="00773C3E" w:rsidRPr="00C405ED" w:rsidRDefault="00773C3E" w:rsidP="00773C3E">
            <w:pPr>
              <w:jc w:val="center"/>
              <w:rPr>
                <w:sz w:val="26"/>
                <w:szCs w:val="26"/>
              </w:rPr>
            </w:pPr>
            <w:r w:rsidRPr="00C405ED">
              <w:rPr>
                <w:sz w:val="26"/>
                <w:szCs w:val="26"/>
              </w:rPr>
              <w:t xml:space="preserve">1 машино-место на </w:t>
            </w:r>
            <w:r>
              <w:rPr>
                <w:sz w:val="26"/>
                <w:szCs w:val="26"/>
              </w:rPr>
              <w:t>60</w:t>
            </w:r>
            <w:r w:rsidRPr="00C405ED">
              <w:rPr>
                <w:sz w:val="26"/>
                <w:szCs w:val="26"/>
              </w:rPr>
              <w:t xml:space="preserve"> м</w:t>
            </w:r>
            <w:r w:rsidRPr="00C405ED">
              <w:rPr>
                <w:sz w:val="26"/>
                <w:szCs w:val="26"/>
                <w:vertAlign w:val="superscript"/>
              </w:rPr>
              <w:t>2</w:t>
            </w:r>
            <w:r w:rsidRPr="00C405ED">
              <w:rPr>
                <w:sz w:val="26"/>
                <w:szCs w:val="26"/>
              </w:rPr>
              <w:t xml:space="preserve"> общей площади</w:t>
            </w:r>
          </w:p>
        </w:tc>
        <w:tc>
          <w:tcPr>
            <w:tcW w:w="1285" w:type="dxa"/>
            <w:vAlign w:val="center"/>
          </w:tcPr>
          <w:p w14:paraId="40F65602" w14:textId="77777777" w:rsidR="00773C3E" w:rsidRPr="00C405ED" w:rsidRDefault="00773C3E" w:rsidP="00773C3E">
            <w:pPr>
              <w:jc w:val="center"/>
              <w:rPr>
                <w:sz w:val="26"/>
                <w:szCs w:val="26"/>
              </w:rPr>
            </w:pPr>
            <w:r w:rsidRPr="00C405ED">
              <w:rPr>
                <w:sz w:val="26"/>
                <w:szCs w:val="26"/>
              </w:rPr>
              <w:t>≈</w:t>
            </w:r>
            <w:r>
              <w:rPr>
                <w:sz w:val="26"/>
                <w:szCs w:val="26"/>
              </w:rPr>
              <w:t>37</w:t>
            </w:r>
          </w:p>
        </w:tc>
      </w:tr>
      <w:tr w:rsidR="00773C3E" w:rsidRPr="00C405ED" w14:paraId="3C00121C" w14:textId="77777777" w:rsidTr="00773C3E">
        <w:tc>
          <w:tcPr>
            <w:tcW w:w="4284" w:type="dxa"/>
            <w:vAlign w:val="center"/>
          </w:tcPr>
          <w:p w14:paraId="6C8E93AC" w14:textId="77777777" w:rsidR="00773C3E" w:rsidRDefault="00773C3E" w:rsidP="00773C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Красный путь 30/1. Сеть ресторанов быстрого питания</w:t>
            </w:r>
          </w:p>
        </w:tc>
        <w:tc>
          <w:tcPr>
            <w:tcW w:w="3686" w:type="dxa"/>
            <w:vAlign w:val="center"/>
          </w:tcPr>
          <w:p w14:paraId="34C41902" w14:textId="77777777" w:rsidR="00773C3E" w:rsidRPr="00C405ED" w:rsidRDefault="00773C3E" w:rsidP="00773C3E">
            <w:pPr>
              <w:jc w:val="center"/>
              <w:rPr>
                <w:sz w:val="26"/>
                <w:szCs w:val="26"/>
              </w:rPr>
            </w:pPr>
            <w:r w:rsidRPr="00C405ED">
              <w:rPr>
                <w:sz w:val="26"/>
                <w:szCs w:val="26"/>
              </w:rPr>
              <w:t xml:space="preserve">1 машино-место на </w:t>
            </w:r>
            <w:r>
              <w:rPr>
                <w:sz w:val="26"/>
                <w:szCs w:val="26"/>
              </w:rPr>
              <w:t>5 посетителей</w:t>
            </w:r>
          </w:p>
        </w:tc>
        <w:tc>
          <w:tcPr>
            <w:tcW w:w="1285" w:type="dxa"/>
            <w:vAlign w:val="center"/>
          </w:tcPr>
          <w:p w14:paraId="62002E60" w14:textId="77777777" w:rsidR="00773C3E" w:rsidRPr="00C405ED" w:rsidRDefault="00773C3E" w:rsidP="00773C3E">
            <w:pPr>
              <w:jc w:val="center"/>
              <w:rPr>
                <w:sz w:val="26"/>
                <w:szCs w:val="26"/>
              </w:rPr>
            </w:pPr>
            <w:r w:rsidRPr="00C405ED">
              <w:rPr>
                <w:sz w:val="26"/>
                <w:szCs w:val="26"/>
              </w:rPr>
              <w:t>≈</w:t>
            </w:r>
            <w:r>
              <w:rPr>
                <w:sz w:val="26"/>
                <w:szCs w:val="26"/>
              </w:rPr>
              <w:t>15</w:t>
            </w:r>
          </w:p>
        </w:tc>
      </w:tr>
    </w:tbl>
    <w:p w14:paraId="69C391F6" w14:textId="77777777" w:rsidR="00773C3E" w:rsidRDefault="00773C3E" w:rsidP="00773C3E">
      <w:pPr>
        <w:spacing w:before="12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Общее количество требуемых парковочных мест – 204 машино-мест.</w:t>
      </w:r>
    </w:p>
    <w:p w14:paraId="0EC389C0" w14:textId="77777777" w:rsidR="00773C3E" w:rsidRDefault="00773C3E" w:rsidP="00773C3E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Оценим наличие парковочных мест:</w:t>
      </w:r>
    </w:p>
    <w:p w14:paraId="7E883621" w14:textId="77777777" w:rsidR="00773C3E" w:rsidRPr="00C41359" w:rsidRDefault="00773C3E" w:rsidP="00773C3E">
      <w:pPr>
        <w:ind w:firstLine="567"/>
        <w:jc w:val="both"/>
        <w:rPr>
          <w:sz w:val="30"/>
          <w:szCs w:val="30"/>
        </w:rPr>
      </w:pPr>
      <w:r w:rsidRPr="00C41359">
        <w:rPr>
          <w:sz w:val="30"/>
          <w:szCs w:val="30"/>
        </w:rPr>
        <w:t>– Октябрьская 33/1. Административное здание, Октябрьская 33. Сибирский центр ценообразования, Октябрьская 33/2. Административное здание – 5 мест;</w:t>
      </w:r>
    </w:p>
    <w:p w14:paraId="4A9196B6" w14:textId="77777777" w:rsidR="00773C3E" w:rsidRPr="00C41359" w:rsidRDefault="00773C3E" w:rsidP="00773C3E">
      <w:pPr>
        <w:ind w:firstLine="567"/>
        <w:jc w:val="both"/>
        <w:rPr>
          <w:sz w:val="30"/>
          <w:szCs w:val="30"/>
        </w:rPr>
      </w:pPr>
      <w:r w:rsidRPr="00C41359">
        <w:rPr>
          <w:sz w:val="30"/>
          <w:szCs w:val="30"/>
        </w:rPr>
        <w:t>– Красный Путь 42, ДШИ №2 – 20 мест;</w:t>
      </w:r>
    </w:p>
    <w:p w14:paraId="4E4F8E5F" w14:textId="77777777" w:rsidR="00773C3E" w:rsidRPr="00C41359" w:rsidRDefault="00773C3E" w:rsidP="00773C3E">
      <w:pPr>
        <w:ind w:firstLine="567"/>
        <w:jc w:val="both"/>
        <w:rPr>
          <w:sz w:val="30"/>
          <w:szCs w:val="30"/>
        </w:rPr>
      </w:pPr>
      <w:r w:rsidRPr="00C41359">
        <w:rPr>
          <w:sz w:val="30"/>
          <w:szCs w:val="30"/>
        </w:rPr>
        <w:t>– Красный Путь 36 к.1. Административное здание – 12 мест;</w:t>
      </w:r>
    </w:p>
    <w:p w14:paraId="5D15AC93" w14:textId="77777777" w:rsidR="00773C3E" w:rsidRPr="00C41359" w:rsidRDefault="00773C3E" w:rsidP="00773C3E">
      <w:pPr>
        <w:ind w:firstLine="567"/>
        <w:jc w:val="both"/>
        <w:rPr>
          <w:sz w:val="30"/>
          <w:szCs w:val="30"/>
        </w:rPr>
      </w:pPr>
      <w:r w:rsidRPr="00C41359">
        <w:rPr>
          <w:sz w:val="30"/>
          <w:szCs w:val="30"/>
        </w:rPr>
        <w:t>– Красный путь 36. ОМГУ – 15 мест;</w:t>
      </w:r>
    </w:p>
    <w:p w14:paraId="238A69FB" w14:textId="77777777" w:rsidR="00773C3E" w:rsidRPr="00C41359" w:rsidRDefault="00773C3E" w:rsidP="00773C3E">
      <w:pPr>
        <w:ind w:firstLine="567"/>
        <w:jc w:val="both"/>
        <w:rPr>
          <w:sz w:val="30"/>
          <w:szCs w:val="30"/>
        </w:rPr>
      </w:pPr>
      <w:r w:rsidRPr="00C41359">
        <w:rPr>
          <w:sz w:val="30"/>
          <w:szCs w:val="30"/>
        </w:rPr>
        <w:t>– Добровольского 11А. УФК по Омской области – 7 мест.</w:t>
      </w:r>
    </w:p>
    <w:p w14:paraId="10108F37" w14:textId="77777777" w:rsidR="00773C3E" w:rsidRPr="00C41359" w:rsidRDefault="00773C3E" w:rsidP="00773C3E">
      <w:pPr>
        <w:ind w:firstLine="567"/>
        <w:jc w:val="both"/>
        <w:rPr>
          <w:sz w:val="30"/>
          <w:szCs w:val="30"/>
        </w:rPr>
      </w:pPr>
      <w:r w:rsidRPr="00C41359">
        <w:rPr>
          <w:sz w:val="30"/>
          <w:szCs w:val="30"/>
        </w:rPr>
        <w:t>Общее количество парковочных мест – 49.</w:t>
      </w:r>
    </w:p>
    <w:p w14:paraId="6652D9F7" w14:textId="77777777" w:rsidR="00773C3E" w:rsidRPr="00C41359" w:rsidRDefault="00773C3E" w:rsidP="00773C3E">
      <w:pPr>
        <w:spacing w:before="120"/>
        <w:ind w:firstLine="567"/>
        <w:jc w:val="both"/>
        <w:rPr>
          <w:sz w:val="30"/>
          <w:szCs w:val="30"/>
        </w:rPr>
      </w:pPr>
      <w:r w:rsidRPr="00C41359">
        <w:rPr>
          <w:sz w:val="30"/>
          <w:szCs w:val="30"/>
        </w:rPr>
        <w:t>Вывод</w:t>
      </w:r>
      <w:proofErr w:type="gramStart"/>
      <w:r w:rsidRPr="00C41359">
        <w:rPr>
          <w:sz w:val="30"/>
          <w:szCs w:val="30"/>
        </w:rPr>
        <w:t>: Для</w:t>
      </w:r>
      <w:proofErr w:type="gramEnd"/>
      <w:r w:rsidRPr="00C41359">
        <w:rPr>
          <w:sz w:val="30"/>
          <w:szCs w:val="30"/>
        </w:rPr>
        <w:t xml:space="preserve"> существующего района застройки количество мест хранения составляет: 97</w:t>
      </w:r>
      <w:r>
        <w:rPr>
          <w:sz w:val="30"/>
          <w:szCs w:val="30"/>
        </w:rPr>
        <w:t>–</w:t>
      </w:r>
      <w:r w:rsidRPr="00C41359">
        <w:rPr>
          <w:sz w:val="30"/>
          <w:szCs w:val="30"/>
        </w:rPr>
        <w:t xml:space="preserve"> на прилегающей к домам территории, 49 – </w:t>
      </w:r>
      <w:r w:rsidRPr="00C41359">
        <w:rPr>
          <w:sz w:val="30"/>
          <w:szCs w:val="30"/>
        </w:rPr>
        <w:lastRenderedPageBreak/>
        <w:t>парковочные места общественных зданий и сооружений, 130 – гаражный кооператив. Общее количество имеющихся мест хранения составляет 25 % от потребного количества, что является неудовлетворительным для обеспечения потребностей жителей.</w:t>
      </w:r>
    </w:p>
    <w:p w14:paraId="1380C049" w14:textId="77777777" w:rsidR="00773C3E" w:rsidRPr="00C41359" w:rsidRDefault="00773C3E" w:rsidP="00773C3E">
      <w:pPr>
        <w:spacing w:before="120"/>
        <w:ind w:firstLine="567"/>
        <w:jc w:val="both"/>
        <w:rPr>
          <w:sz w:val="30"/>
          <w:szCs w:val="30"/>
        </w:rPr>
      </w:pPr>
      <w:r w:rsidRPr="00C41359">
        <w:rPr>
          <w:sz w:val="30"/>
          <w:szCs w:val="30"/>
        </w:rPr>
        <w:t>Общее количество парковочных мест составляет 24 % от требуемого количества, что является неудовлетворительным для обеспечения потребностей</w:t>
      </w:r>
      <w:r>
        <w:rPr>
          <w:sz w:val="30"/>
          <w:szCs w:val="30"/>
        </w:rPr>
        <w:t xml:space="preserve"> жителей города</w:t>
      </w:r>
      <w:r w:rsidRPr="00C41359">
        <w:rPr>
          <w:sz w:val="30"/>
          <w:szCs w:val="30"/>
        </w:rPr>
        <w:t xml:space="preserve">. </w:t>
      </w:r>
      <w:r>
        <w:rPr>
          <w:sz w:val="30"/>
          <w:szCs w:val="30"/>
        </w:rPr>
        <w:t>При отсутствии достаточного земельного фонда для устройства мест хранения автомобильного транспорта необходимо рассмотреть мероприятия по увеличению привлекательности пассажирского транспорта</w:t>
      </w:r>
    </w:p>
    <w:p w14:paraId="705891F9" w14:textId="77777777" w:rsidR="00773C3E" w:rsidRDefault="00773C3E"/>
    <w:p w14:paraId="07A8EC3B" w14:textId="4722AB1F" w:rsidR="00773C3E" w:rsidRDefault="00773C3E"/>
    <w:p w14:paraId="71B851AF" w14:textId="2061326D" w:rsidR="00773C3E" w:rsidRDefault="00773C3E" w:rsidP="00773C3E">
      <w:pPr>
        <w:spacing w:after="160" w:line="278" w:lineRule="auto"/>
      </w:pPr>
    </w:p>
    <w:sectPr w:rsidR="00773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F7EE9"/>
    <w:multiLevelType w:val="hybridMultilevel"/>
    <w:tmpl w:val="F0DA7FE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975D1"/>
    <w:multiLevelType w:val="hybridMultilevel"/>
    <w:tmpl w:val="4B0E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661982">
    <w:abstractNumId w:val="1"/>
  </w:num>
  <w:num w:numId="2" w16cid:durableId="1629235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3E"/>
    <w:rsid w:val="00667740"/>
    <w:rsid w:val="00773C3E"/>
    <w:rsid w:val="007842D1"/>
    <w:rsid w:val="008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6691"/>
  <w15:chartTrackingRefBased/>
  <w15:docId w15:val="{E28ED1EA-7362-43D2-B8CC-6521D6F2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3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3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C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C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C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C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C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C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C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3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3C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3C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3C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3C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3C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3C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3C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3C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3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3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3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3C3E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773C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3C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3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3C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3C3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rsid w:val="00773C3E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773C3E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773C3E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773C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d">
    <w:name w:val="."/>
    <w:uiPriority w:val="99"/>
    <w:rsid w:val="00773C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HEADERTEXT">
    <w:name w:val=".HEADERTEXT"/>
    <w:uiPriority w:val="99"/>
    <w:rsid w:val="00773C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2010</Words>
  <Characters>11459</Characters>
  <Application>Microsoft Office Word</Application>
  <DocSecurity>0</DocSecurity>
  <Lines>95</Lines>
  <Paragraphs>26</Paragraphs>
  <ScaleCrop>false</ScaleCrop>
  <Company/>
  <LinksUpToDate>false</LinksUpToDate>
  <CharactersWithSpaces>13443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Анастасыя</dc:creator>
  <cp:keywords/>
  <dc:description/>
  <cp:lastModifiedBy>Анастасыя</cp:lastModifiedBy>
  <cp:revision>2</cp:revision>
  <dcterms:created xsi:type="dcterms:W3CDTF">2025-01-18T15:16:00Z</dcterms:created>
  <dcterms:modified xsi:type="dcterms:W3CDTF">2025-01-18T15:16:00Z</dcterms:modified>
</cp:coreProperties>
</file>