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284"/>
        <w:gridCol w:w="850"/>
        <w:gridCol w:w="471"/>
        <w:gridCol w:w="471"/>
        <w:gridCol w:w="119"/>
        <w:gridCol w:w="72"/>
        <w:gridCol w:w="142"/>
        <w:gridCol w:w="138"/>
        <w:gridCol w:w="145"/>
        <w:gridCol w:w="284"/>
        <w:gridCol w:w="709"/>
        <w:gridCol w:w="108"/>
        <w:gridCol w:w="175"/>
        <w:gridCol w:w="1418"/>
        <w:gridCol w:w="425"/>
        <w:gridCol w:w="284"/>
        <w:gridCol w:w="3118"/>
        <w:gridCol w:w="142"/>
        <w:gridCol w:w="425"/>
      </w:tblGrid>
      <w:tr>
        <w:trPr>
          <w:trHeight w:hRule="exact" w:val="283"/>
        </w:trPr>
        <w:tc>
          <w:tcPr>
            <w:tcW w:w="1022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Courier New" w:hAnsi="Courier New" w:cs="Courier New" w:eastAsia="Courier New"/>
                <w:b/>
                <w:color w:val="#000000"/>
                <w:sz w:val="24"/>
                <w:szCs w:val="24"/>
              </w:rPr>
              <w:t>Министерство науки  и высшего образования Российской Федерации</w:t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76"/>
        </w:trPr>
        <w:tc>
          <w:tcPr>
            <w:tcW w:w="1022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color w:val="#000000"/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color w:val="#000000"/>
                <w:sz w:val="22"/>
                <w:szCs w:val="22"/>
              </w:rPr>
              <w:t>высшего  образования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color w:val="#000000"/>
                <w:sz w:val="22"/>
                <w:szCs w:val="22"/>
              </w:rPr>
              <w:t>«Сибирский государственный автомобильно-дорожный университет (СибАДИ)»</w:t>
            </w:r>
          </w:p>
        </w:tc>
      </w:tr>
      <w:tr>
        <w:trPr>
          <w:trHeight w:hRule="exact" w:val="283"/>
        </w:trPr>
        <w:tc>
          <w:tcPr>
            <w:tcW w:w="1022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color w:val="#000000"/>
                <w:sz w:val="22"/>
                <w:szCs w:val="22"/>
              </w:rPr>
              <w:t>(ФГБОУ ВО «СибАДИ»)</w:t>
            </w:r>
          </w:p>
        </w:tc>
      </w:tr>
      <w:tr>
        <w:trPr>
          <w:trHeight w:hRule="exact" w:val="99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 w:eastAsia="Arial"/>
                <w:color w:val="#000000"/>
                <w:sz w:val="24"/>
                <w:szCs w:val="24"/>
              </w:rPr>
              <w:t>УТВЕРЖДАЮ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 w:eastAsia="Arial"/>
                <w:color w:val="#000000"/>
                <w:sz w:val="22"/>
                <w:szCs w:val="22"/>
              </w:rPr>
              <w:t>Проректор по ОД Байда А. С.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>__________________________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>__ __________ 2023 г.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85"/>
        </w:trPr>
        <w:tc>
          <w:tcPr>
            <w:tcW w:w="1022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40"/>
                <w:szCs w:val="40"/>
              </w:rPr>
              <w:t>Техническое обслуживание, ремонт и монтаж средств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40"/>
                <w:szCs w:val="40"/>
              </w:rPr>
              <w:t>и систем автоматизации</w:t>
            </w:r>
          </w:p>
        </w:tc>
      </w:tr>
      <w:tr>
        <w:trPr>
          <w:trHeight w:hRule="exact" w:val="425"/>
        </w:trPr>
        <w:tc>
          <w:tcPr>
            <w:tcW w:w="10221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36"/>
                <w:szCs w:val="36"/>
              </w:rPr>
              <w:t>рабочая программа дисциплины (модуля)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0.8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Автоматизация и энергетическое машиностроение</w:t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z150304-23.plx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15.03.04 Автоматизация технологических процессов и производств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Автоматизация нефтегазовой и строительной техники и технологий</w:t>
            </w:r>
          </w:p>
        </w:tc>
      </w:tr>
      <w:tr>
        <w:trPr>
          <w:trHeight w:hRule="exact" w:val="40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бакалавр</w:t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заочная</w:t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74.2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 ЗЕТ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8.25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007.2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108</w:t>
            </w: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Виды контроля на курсах: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8.25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экзамены 3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аудиторные занятия</w:t>
            </w:r>
          </w:p>
        </w:tc>
        <w:tc>
          <w:tcPr>
            <w:tcW w:w="1007.2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007.2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96</w:t>
            </w: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007.2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1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4233.9004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Курс</w:t>
            </w:r>
          </w:p>
        </w:tc>
        <w:tc>
          <w:tcPr>
            <w:tcW w:w="957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</w:t>
            </w:r>
          </w:p>
        </w:tc>
        <w:tc>
          <w:tcPr>
            <w:tcW w:w="1732.0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Итого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Вид занятий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УП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3"/>
                <w:szCs w:val="13"/>
              </w:rPr>
              <w:t>РП</w:t>
            </w:r>
          </w:p>
        </w:tc>
        <w:tc>
          <w:tcPr>
            <w:tcW w:w="1732.0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Лекции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486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126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Лабораторные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486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126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Итого ауд.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486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126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8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Кoнтактная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рабoта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486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126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12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Сам. работа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96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96</w:t>
            </w:r>
          </w:p>
        </w:tc>
        <w:tc>
          <w:tcPr>
            <w:tcW w:w="486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96</w:t>
            </w:r>
          </w:p>
        </w:tc>
        <w:tc>
          <w:tcPr>
            <w:tcW w:w="126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96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4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Итого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108</w:t>
            </w:r>
          </w:p>
        </w:tc>
        <w:tc>
          <w:tcPr>
            <w:tcW w:w="486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108</w:t>
            </w:r>
          </w:p>
        </w:tc>
        <w:tc>
          <w:tcPr>
            <w:tcW w:w="486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108</w:t>
            </w:r>
          </w:p>
        </w:tc>
        <w:tc>
          <w:tcPr>
            <w:tcW w:w="126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49" w:type="dxa"/>
              <w:right w:w="49" w:type="dxa"/>
            </w:tcMar>
          </w:tcPr>
          <w:p>
            <w:pPr>
              <w:jc w:val="left"/>
              <w:ind w:left="45" w:right="45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108</w:t>
            </w:r>
          </w:p>
        </w:tc>
        <w:tc>
          <w:tcPr>
            <w:tcW w:w="17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1134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3"/>
        <w:gridCol w:w="22"/>
        <w:gridCol w:w="3185"/>
        <w:gridCol w:w="597"/>
        <w:gridCol w:w="851"/>
        <w:gridCol w:w="1134"/>
        <w:gridCol w:w="3969"/>
        <w:gridCol w:w="992"/>
      </w:tblGrid>
      <w:tr>
        <w:trPr>
          <w:trHeight w:hRule="exact" w:val="425"/>
        </w:trPr>
        <w:tc>
          <w:tcPr>
            <w:tcW w:w="4692.75" w:type="dxa"/>
            <w:gridSpan w:val="5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2</w:t>
            </w:r>
          </w:p>
        </w:tc>
      </w:tr>
      <w:tr>
        <w:trPr>
          <w:trHeight w:hRule="exact" w:val="284"/>
        </w:trPr>
        <w:tc>
          <w:tcPr>
            <w:tcW w:w="3842.2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канд. техн. наук, доц., Игнатов Сергей Дмитриевич _________________</w:t>
            </w:r>
          </w:p>
        </w:tc>
      </w:tr>
      <w:tr>
        <w:trPr>
          <w:trHeight w:hRule="exact" w:val="1984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26.7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Техническое обслуживание, ремонт и монтаж средств и систем автоматизации</w:t>
            </w:r>
          </w:p>
        </w:tc>
      </w:tr>
      <w:tr>
        <w:trPr>
          <w:trHeight w:hRule="exact" w:val="283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6.7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разработана в соответствии с ФГОС:</w:t>
            </w: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8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15.03.04 Автоматизация технологических процессов и производств (приказ Минобрнауки России от 09.08.2021 г. № 730)</w:t>
            </w:r>
          </w:p>
        </w:tc>
      </w:tr>
      <w:tr>
        <w:trPr>
          <w:trHeight w:hRule="exact" w:val="284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6.7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15.03.04 Автоматизация технологических процессов и производств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утвержденного учёным советом вуза от 31.03.2023 протокол № 5.</w:t>
            </w:r>
          </w:p>
        </w:tc>
      </w:tr>
      <w:tr>
        <w:trPr>
          <w:trHeight w:hRule="exact" w:val="149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0788" w:type="dxa"/>
            <w:gridSpan w:val="8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>
        <w:trPr>
          <w:trHeight w:hRule="exact" w:val="30"/>
        </w:trPr>
        <w:tc>
          <w:tcPr>
            <w:tcW w:w="10788" w:type="dxa"/>
            <w:gridSpan w:val="8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Автоматизация и энергетическое машиностроение</w:t>
            </w:r>
          </w:p>
        </w:tc>
      </w:tr>
      <w:tr>
        <w:trPr>
          <w:trHeight w:hRule="exact" w:val="8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12"/>
        </w:trPr>
        <w:tc>
          <w:tcPr>
            <w:tcW w:w="10788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Протокол от __ __________ 2023 г.  №  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Срок действия программы:   ______уч.г.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Зав. кафедрой Милюшенко Сергей Анатольевич</w:t>
            </w:r>
          </w:p>
        </w:tc>
      </w:tr>
      <w:tr>
        <w:trPr>
          <w:trHeight w:hRule="exact" w:val="45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57.75" w:type="dxa"/>
            <w:gridSpan w:val="5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15.03.04</w:t>
            </w:r>
          </w:p>
        </w:tc>
      </w:tr>
      <w:tr>
        <w:trPr>
          <w:trHeight w:hRule="exact" w:val="253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2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Утверждаю:    Руководитель ОПОП</w:t>
            </w:r>
          </w:p>
        </w:tc>
        <w:tc>
          <w:tcPr>
            <w:tcW w:w="7557.75" w:type="dxa"/>
            <w:gridSpan w:val="5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2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57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97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3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канд.техн.наук, доц. Сухарев Р.Ю                __ __________ 2023 г.     __________  (подпись)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6"/>
        <w:gridCol w:w="3527"/>
        <w:gridCol w:w="1134"/>
        <w:gridCol w:w="5103"/>
        <w:gridCol w:w="992"/>
      </w:tblGrid>
      <w:tr>
        <w:trPr>
          <w:trHeight w:hRule="exact" w:val="425"/>
        </w:trPr>
        <w:tc>
          <w:tcPr>
            <w:tcW w:w="4692.75" w:type="dxa"/>
            <w:gridSpan w:val="3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3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3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98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2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Утверждаю:    Руководитель ОПОП</w:t>
            </w:r>
          </w:p>
        </w:tc>
        <w:tc>
          <w:tcPr>
            <w:tcW w:w="7244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15.03.04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канд.техн.наук, доц. Сухарев Р.Ю                __ __________ 2024 г.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Рабочая программа пересмотрена и одобрена для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исполнения в 2024-2025 учебном году</w:t>
            </w:r>
          </w:p>
        </w:tc>
      </w:tr>
      <w:tr>
        <w:trPr>
          <w:trHeight w:hRule="exact" w:val="1559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3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98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8.7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Утверждаю:    Руководитель ОПОП</w:t>
            </w:r>
          </w:p>
        </w:tc>
        <w:tc>
          <w:tcPr>
            <w:tcW w:w="7244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15.03.04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канд.техн.наук, доц. Сухарев Р.Ю                __ __________ 2025 г.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Рабочая программа пересмотрена и одобрена для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исполнения в 2025-2026 учебном году</w:t>
            </w:r>
          </w:p>
        </w:tc>
      </w:tr>
      <w:tr>
        <w:trPr>
          <w:trHeight w:hRule="exact" w:val="1559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3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98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8.7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Утверждаю:    Руководитель ОПОП</w:t>
            </w:r>
          </w:p>
        </w:tc>
        <w:tc>
          <w:tcPr>
            <w:tcW w:w="7244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15.03.04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канд.техн.наук, доц. Сухарев Р.Ю                __ __________ 2026 г.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Рабочая программа пересмотрена и одобрена для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исполнения в 2026-2027 учебном году</w:t>
            </w:r>
          </w:p>
        </w:tc>
      </w:tr>
      <w:tr>
        <w:trPr>
          <w:trHeight w:hRule="exact" w:val="1559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3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8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98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8.7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Утверждаю:    Руководитель ОПОП</w:t>
            </w:r>
          </w:p>
        </w:tc>
        <w:tc>
          <w:tcPr>
            <w:tcW w:w="7244.2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15.03.04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канд.техн.наук, доц. Сухарев Р.Ю                __ __________ 2027 г.</w:t>
            </w:r>
          </w:p>
        </w:tc>
      </w:tr>
      <w:tr>
        <w:trPr>
          <w:trHeight w:hRule="exact" w:val="142"/>
        </w:trPr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Рабочая программа пересмотрена и одобрена для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исполнения в 2027-2028 учебном году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227"/>
        <w:gridCol w:w="284"/>
        <w:gridCol w:w="1559"/>
        <w:gridCol w:w="1843"/>
        <w:gridCol w:w="1984"/>
        <w:gridCol w:w="994"/>
        <w:gridCol w:w="709"/>
        <w:gridCol w:w="1134"/>
        <w:gridCol w:w="282"/>
        <w:gridCol w:w="976"/>
        <w:gridCol w:w="17"/>
      </w:tblGrid>
      <w:tr>
        <w:trPr>
          <w:trHeight w:hRule="exact" w:val="425"/>
        </w:trPr>
        <w:tc>
          <w:tcPr>
            <w:tcW w:w="4692.75" w:type="dxa"/>
            <w:gridSpan w:val="5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4</w:t>
            </w:r>
          </w:p>
        </w:tc>
      </w:tr>
      <w:tr>
        <w:trPr>
          <w:trHeight w:hRule="exact" w:val="283"/>
        </w:trPr>
        <w:tc>
          <w:tcPr>
            <w:tcW w:w="10771.351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1. ЦЕЛИ ОСВОЕНИЯ ДИСЦИПЛИНЫ</w:t>
            </w: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42"/>
        </w:trPr>
        <w:tc>
          <w:tcPr>
            <w:tcW w:w="10771.351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 является получение знаний и навыков в области практического использования контрольно-измерительной техники,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локальных устройств регулирования и систем автоматизации на промышленных предприятиях, в том числе по вопросам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связанных с организацией их ремонта и технического обслуживания.</w:t>
            </w: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2. МЕСТО ДИСЦИПЛИНЫ В СТРУКТУРЕ ООП</w:t>
            </w:r>
          </w:p>
        </w:tc>
      </w:tr>
      <w:tr>
        <w:trPr>
          <w:trHeight w:hRule="exact" w:val="283"/>
        </w:trPr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Цикл (раздел) ООП:</w:t>
            </w:r>
          </w:p>
        </w:tc>
        <w:tc>
          <w:tcPr>
            <w:tcW w:w="795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Б1.В</w:t>
            </w:r>
          </w:p>
        </w:tc>
      </w:tr>
      <w:tr>
        <w:trPr>
          <w:trHeight w:hRule="exact" w:val="28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>
        <w:trPr>
          <w:trHeight w:hRule="exact" w:val="29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2.1.1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Физика</w:t>
            </w:r>
          </w:p>
        </w:tc>
      </w:tr>
      <w:tr>
        <w:trPr>
          <w:trHeight w:hRule="exact" w:val="29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2.1.2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Математика</w:t>
            </w:r>
          </w:p>
        </w:tc>
      </w:tr>
      <w:tr>
        <w:trPr>
          <w:trHeight w:hRule="exact" w:val="518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2.2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Дисциплины и практики, для которых освоение данной дисциплины (модуля) необходимо как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предшествующее:</w:t>
            </w:r>
          </w:p>
        </w:tc>
      </w:tr>
      <w:tr>
        <w:trPr>
          <w:trHeight w:hRule="exact" w:val="29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2.2.1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9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2.2.2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Диагностика и надежность автоматизированных систем</w:t>
            </w:r>
          </w:p>
        </w:tc>
      </w:tr>
      <w:tr>
        <w:trPr>
          <w:trHeight w:hRule="exact" w:val="283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3. ПЕРЕЧЕНЬ ПЛАНИРУЕМЫХ РЕЗУЛЬТАТОВ ОБУЧЕНИЯ ПО ДИСЦИПЛИНЕ (МОДУЛЮ)</w:t>
            </w:r>
          </w:p>
        </w:tc>
      </w:tr>
      <w:tr>
        <w:trPr>
          <w:trHeight w:hRule="exact" w:val="488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ПК-2 : Способен обеспечивать выполнение работ по диагностическому обследованию (ДО), техническому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обслуживанию и ремонту (ТОиР) технических средств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ПК-2.1 : Подготавливает проекты планов проведения ТОиР, ДО технических средств АСУТП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Знать:</w:t>
            </w:r>
          </w:p>
        </w:tc>
      </w:tr>
      <w:tr>
        <w:trPr>
          <w:trHeight w:hRule="exact" w:val="283"/>
        </w:trPr>
        <w:tc>
          <w:tcPr>
            <w:tcW w:w="1290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З1</w:t>
            </w:r>
          </w:p>
        </w:tc>
        <w:tc>
          <w:tcPr>
            <w:tcW w:w="9512.2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Виды планов проведения ТОиР, ДО технических средств АСУТП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Уметь:</w:t>
            </w:r>
          </w:p>
        </w:tc>
      </w:tr>
      <w:tr>
        <w:trPr>
          <w:trHeight w:hRule="exact" w:val="284"/>
        </w:trPr>
        <w:tc>
          <w:tcPr>
            <w:tcW w:w="1290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У1</w:t>
            </w:r>
          </w:p>
        </w:tc>
        <w:tc>
          <w:tcPr>
            <w:tcW w:w="9512.2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Разрабатывать проекты планов проведения ТОиР, ДО технических средств АСУТП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Владеть:</w:t>
            </w:r>
          </w:p>
        </w:tc>
      </w:tr>
      <w:tr>
        <w:trPr>
          <w:trHeight w:hRule="exact" w:val="283"/>
        </w:trPr>
        <w:tc>
          <w:tcPr>
            <w:tcW w:w="1290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В1</w:t>
            </w:r>
          </w:p>
        </w:tc>
        <w:tc>
          <w:tcPr>
            <w:tcW w:w="9512.2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Знаниями об особенностях проведения ТОиР, ДО технических средств АСУТП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ПК-2.2 : Проводит работы по выводу и вводу в работу технических средств АСУТП при проведении ТОиР, ДО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Знать:</w:t>
            </w:r>
          </w:p>
        </w:tc>
      </w:tr>
      <w:tr>
        <w:trPr>
          <w:trHeight w:hRule="exact" w:val="283"/>
        </w:trPr>
        <w:tc>
          <w:tcPr>
            <w:tcW w:w="1290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З1</w:t>
            </w:r>
          </w:p>
        </w:tc>
        <w:tc>
          <w:tcPr>
            <w:tcW w:w="9512.2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регламенты вывода и ввода в работу технических средств АСУТП при проведении ТОиР, ДО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Уметь:</w:t>
            </w:r>
          </w:p>
        </w:tc>
      </w:tr>
      <w:tr>
        <w:trPr>
          <w:trHeight w:hRule="exact" w:val="284"/>
        </w:trPr>
        <w:tc>
          <w:tcPr>
            <w:tcW w:w="1290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У1</w:t>
            </w:r>
          </w:p>
        </w:tc>
        <w:tc>
          <w:tcPr>
            <w:tcW w:w="9512.2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проводить работы по выводу и вводу в работу технических средств АСУТП при проведении ТОиР, ДО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Владеть:</w:t>
            </w:r>
          </w:p>
        </w:tc>
      </w:tr>
      <w:tr>
        <w:trPr>
          <w:trHeight w:hRule="exact" w:val="284"/>
        </w:trPr>
        <w:tc>
          <w:tcPr>
            <w:tcW w:w="1290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В1</w:t>
            </w:r>
          </w:p>
        </w:tc>
        <w:tc>
          <w:tcPr>
            <w:tcW w:w="9512.2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Знаниями об особенностях вывода и ввода в работу технических средств АСУТП при проведении ТОиР, ДО</w:t>
            </w:r>
          </w:p>
        </w:tc>
      </w:tr>
      <w:tr>
        <w:trPr>
          <w:trHeight w:hRule="exact" w:val="283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 результате освоения дисциплины обучающийся должен</w:t>
            </w:r>
          </w:p>
        </w:tc>
      </w:tr>
      <w:tr>
        <w:trPr>
          <w:trHeight w:hRule="exact" w:val="28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Знать:</w:t>
            </w:r>
          </w:p>
        </w:tc>
      </w:tr>
      <w:tr>
        <w:trPr>
          <w:trHeight w:hRule="exact" w:val="518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3.1.1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Виды планов проведения ТОиР, ДО технических средств АСУТП. Регламенты вывода и ввода в работу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технических средств АСУТП при проведении ТОиР, ДО.</w:t>
            </w:r>
          </w:p>
        </w:tc>
      </w:tr>
      <w:tr>
        <w:trPr>
          <w:trHeight w:hRule="exact" w:val="28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3.2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Уметь:</w:t>
            </w:r>
          </w:p>
        </w:tc>
      </w:tr>
      <w:tr>
        <w:trPr>
          <w:trHeight w:hRule="exact" w:val="518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3.2.1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Разрабатывать проекты планов проведения ТОиР, ДО технических средств АСУТП. Проводить работы по выводу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вводу в работу технических средств АСУТП при проведении ТОиР, ДО.</w:t>
            </w:r>
          </w:p>
        </w:tc>
      </w:tr>
      <w:tr>
        <w:trPr>
          <w:trHeight w:hRule="exact" w:val="284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3.3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Владеть:</w:t>
            </w:r>
          </w:p>
        </w:tc>
      </w:tr>
      <w:tr>
        <w:trPr>
          <w:trHeight w:hRule="exact" w:val="518"/>
        </w:trPr>
        <w:tc>
          <w:tcPr>
            <w:tcW w:w="780.449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3.3.1</w:t>
            </w:r>
          </w:p>
        </w:tc>
        <w:tc>
          <w:tcPr>
            <w:tcW w:w="10022.5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 проведении ТОиР, ДО технических средств АСУТП.  Вывода и ввода в работу технических средств АСУТП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проведении ТОиР, ДО.</w:t>
            </w:r>
          </w:p>
        </w:tc>
      </w:tr>
      <w:tr>
        <w:trPr>
          <w:trHeight w:hRule="exact" w:val="284"/>
        </w:trPr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>
        <w:trPr>
          <w:trHeight w:hRule="exact" w:val="42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занятия</w:t>
            </w:r>
          </w:p>
        </w:tc>
        <w:tc>
          <w:tcPr>
            <w:tcW w:w="56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Семестр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Курс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Компетен-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ции / ПРО</w:t>
            </w:r>
          </w:p>
        </w:tc>
        <w:tc>
          <w:tcPr>
            <w:tcW w:w="1289.25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Литература</w:t>
            </w:r>
          </w:p>
        </w:tc>
      </w:tr>
      <w:tr>
        <w:trPr>
          <w:trHeight w:hRule="exact" w:val="488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56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1. Общие сведения о проектировании, монтаже 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эксплуатации систем автоматизации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1.1</w:t>
            </w:r>
          </w:p>
        </w:tc>
        <w:tc>
          <w:tcPr>
            <w:tcW w:w="56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Общие сведения о монтаже и наладке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1.2</w:t>
            </w:r>
          </w:p>
        </w:tc>
        <w:tc>
          <w:tcPr>
            <w:tcW w:w="56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3686"/>
        <w:gridCol w:w="1984"/>
        <w:gridCol w:w="994"/>
        <w:gridCol w:w="709"/>
        <w:gridCol w:w="1134"/>
        <w:gridCol w:w="282"/>
        <w:gridCol w:w="992"/>
      </w:tblGrid>
      <w:tr>
        <w:trPr>
          <w:trHeight w:hRule="exact" w:val="425"/>
        </w:trPr>
        <w:tc>
          <w:tcPr>
            <w:tcW w:w="4692.7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5</w:t>
            </w:r>
          </w:p>
        </w:tc>
      </w:tr>
      <w:tr>
        <w:trPr>
          <w:trHeight w:hRule="exact" w:val="28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1.3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Общие сведения об эксплуатации систем автоматизации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1.4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1.5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Общие сведения о монтаже и наладке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2. Организация проектирования и характеристика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проектной документации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2.1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Техническое задание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93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2.2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2.3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Состав проектной документации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93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2.4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Состав проектной документации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93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2.5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3. Проектирование  локальных систем контроля 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автоматики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3.1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Структурные схемы управления и контроля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3.2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3.3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Функциональные схемы автоматизации технологических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процессов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3.4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Мнемосхемы технологических процессов любой степени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детализации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3.5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3.6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Функциональные схемы автоматизации технологических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процессов /Лаб/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3.7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Принципиальные электрические, пневматические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гидравлические схемы автоматизации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3686"/>
        <w:gridCol w:w="1984"/>
        <w:gridCol w:w="994"/>
        <w:gridCol w:w="709"/>
        <w:gridCol w:w="1134"/>
        <w:gridCol w:w="282"/>
        <w:gridCol w:w="992"/>
      </w:tblGrid>
      <w:tr>
        <w:trPr>
          <w:trHeight w:hRule="exact" w:val="425"/>
        </w:trPr>
        <w:tc>
          <w:tcPr>
            <w:tcW w:w="4692.75" w:type="dxa"/>
            <w:gridSpan w:val="2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6</w:t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3.8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3.9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Принципиальные электрические, пневматические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гидравлические схемы автоматизации /Лаб/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3.10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Проектирование щитов и пультов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3.11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4. Монтаж и наладка локальных систем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автоматизации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4.1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Организация работ по монтажу средств и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автоматизации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4.2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4.3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Монтаж регулирующих органов и исполнительных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механизмов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4.4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4.5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Монтаж щитов и пультов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4.6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4.7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Монтаж регулирующих органов и исполнительных механизмов.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Монтаж щитов и пультов. Организация и назначение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наладочных работ. Наладка систем контроля, защиты,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сигнализации и управления /Лаб/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4.8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Организация и назначение наладочных работ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4.9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4.10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Наладка систем контроля, защиты, сигнализации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управления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4.11</w:t>
            </w:r>
          </w:p>
        </w:tc>
        <w:tc>
          <w:tcPr>
            <w:tcW w:w="56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284"/>
        <w:gridCol w:w="1701"/>
        <w:gridCol w:w="1984"/>
        <w:gridCol w:w="1984"/>
        <w:gridCol w:w="994"/>
        <w:gridCol w:w="709"/>
        <w:gridCol w:w="707"/>
        <w:gridCol w:w="427"/>
        <w:gridCol w:w="282"/>
        <w:gridCol w:w="992"/>
      </w:tblGrid>
      <w:tr>
        <w:trPr>
          <w:trHeight w:hRule="exact" w:val="425"/>
        </w:trPr>
        <w:tc>
          <w:tcPr>
            <w:tcW w:w="4692.75" w:type="dxa"/>
            <w:gridSpan w:val="4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7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5. Эксплуатация систем автоматизации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5.1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Основные задачи экусплуатиции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93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5.2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488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5.3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Организация службы контроля измерительных приборов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автоматики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93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5.4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5.5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Обслуживание и ремонт средств и систем автоматизации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93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5.6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Организация обслуживания и ремонта АСУ на предприятии,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ведение документации по проведенным работам.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93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5.7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Самостоятельное изучение теоретического материала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Раздел 6. Итоговый раздел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6.1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Промежуточный контроль /Тема/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</w:tr>
      <w:tr>
        <w:trPr>
          <w:trHeight w:hRule="exact" w:val="138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6.2</w:t>
            </w:r>
          </w:p>
        </w:tc>
        <w:tc>
          <w:tcPr>
            <w:tcW w:w="568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Экзамен /Экзамен/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ПК-2.1-В1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ПК-2.2-З1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ПК-2.2-У1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ПК-2.2-В1</w:t>
            </w:r>
          </w:p>
        </w:tc>
        <w:tc>
          <w:tcPr>
            <w:tcW w:w="1289.250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Л1.2Л2.1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 Л2.3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8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5. ОЦЕНОЧНЫЕ МАТЕРИАЛЫ ДЛЯ ПРОВЕДЕНИЯ ТЕКУЩЕГО КОНТРОЛЯ И ПРОМЕЖУТОЧНОЙ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АТТЕСТАЦИИ ПО ДИСЦИПЛИНЕ</w:t>
            </w:r>
          </w:p>
        </w:tc>
      </w:tr>
      <w:tr>
        <w:trPr>
          <w:trHeight w:hRule="exact" w:val="488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Оценочные материалы (фонд оценочных средств) являются неотъемлемой частью рабочей программы и представлен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приложении.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6.1. Рекомендуемая литература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6.1.1. Основная литература</w:t>
            </w:r>
          </w:p>
        </w:tc>
      </w:tr>
      <w:tr>
        <w:trPr>
          <w:trHeight w:hRule="exact" w:val="283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Авторы, составители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Издательство, год</w:t>
            </w:r>
          </w:p>
        </w:tc>
      </w:tr>
      <w:tr>
        <w:trPr>
          <w:trHeight w:hRule="exact" w:val="936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Дорохов А. Н.,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Керножицкий В. А.,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Миронов А. Н.,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Шестопалова О. Л.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Обеспечение надежности сложных технических систем: учебник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Санкт-Петербург: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Лань, 2017</w:t>
            </w:r>
          </w:p>
        </w:tc>
      </w:tr>
      <w:tr>
        <w:trPr>
          <w:trHeight w:hRule="exact" w:val="488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Л1.2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Рогов В. А., Чудаков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А. Д.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Средства автоматизации и управления: Учебник для вузов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Юрайт,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2020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6.1.2. Дополнительная литература</w:t>
            </w:r>
          </w:p>
        </w:tc>
      </w:tr>
      <w:tr>
        <w:trPr>
          <w:trHeight w:hRule="exact" w:val="284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Авторы, составители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Издательство, год</w:t>
            </w:r>
          </w:p>
        </w:tc>
      </w:tr>
      <w:tr>
        <w:trPr>
          <w:trHeight w:hRule="exact" w:val="712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Романов П. С.,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Романова И. П.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Автоматизация производственных процессов в машиностроении.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Исследование автоматизированных производственных систем.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Лабораторный практикум: учебное пособие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Санкт-Петербург: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Лань, 2019</w:t>
            </w:r>
          </w:p>
        </w:tc>
      </w:tr>
      <w:tr>
        <w:trPr>
          <w:trHeight w:hRule="exact" w:val="712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Захахатнов В. Г.,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Попов В. М.,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Афонькина В. А.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Технические средства автоматизации: учебное пособие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Санкт-Петербург: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Лань, 2020</w:t>
            </w:r>
          </w:p>
        </w:tc>
      </w:tr>
      <w:tr>
        <w:trPr>
          <w:trHeight w:hRule="exact" w:val="1161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Л2.3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Колосов О. С.,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Есюткин А. А.,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Прокофьев Н. А.,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Вершинин Д. В.,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Баларев Д. А.</w:t>
            </w:r>
          </w:p>
        </w:tc>
        <w:tc>
          <w:tcPr>
            <w:tcW w:w="6393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Технические средства автоматизации и управления: Учебник для вузов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Москва: Юрайт,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2020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"/>
        <w:gridCol w:w="702"/>
        <w:gridCol w:w="57"/>
        <w:gridCol w:w="936"/>
        <w:gridCol w:w="7"/>
        <w:gridCol w:w="986"/>
        <w:gridCol w:w="709"/>
        <w:gridCol w:w="7"/>
        <w:gridCol w:w="1269"/>
        <w:gridCol w:w="4394"/>
        <w:gridCol w:w="709"/>
        <w:gridCol w:w="992"/>
      </w:tblGrid>
      <w:tr>
        <w:trPr>
          <w:trHeight w:hRule="exact" w:val="425"/>
        </w:trPr>
        <w:tc>
          <w:tcPr>
            <w:tcW w:w="4692.75" w:type="dxa"/>
            <w:gridSpan w:val="9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УП: z150304-23.plx</w:t>
            </w:r>
          </w:p>
        </w:tc>
        <w:tc>
          <w:tcPr>
            <w:tcW w:w="4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/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6"/>
                <w:szCs w:val="16"/>
              </w:rPr>
              <w:t>стр. 8</w:t>
            </w:r>
          </w:p>
        </w:tc>
      </w:tr>
      <w:tr>
        <w:trPr>
          <w:trHeight w:hRule="exact" w:val="284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Авторы, составители</w:t>
            </w:r>
          </w:p>
        </w:tc>
        <w:tc>
          <w:tcPr>
            <w:tcW w:w="6393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Заглавие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Издательство, год</w:t>
            </w:r>
          </w:p>
        </w:tc>
      </w:tr>
      <w:tr>
        <w:trPr>
          <w:trHeight w:hRule="exact" w:val="1385"/>
        </w:trPr>
        <w:tc>
          <w:tcPr>
            <w:tcW w:w="723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Л2.4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Кушнарев С. Н.,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Хусаев Н. С.,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Балданов М. Б.,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Еремина Т. В.</w:t>
            </w:r>
          </w:p>
        </w:tc>
        <w:tc>
          <w:tcPr>
            <w:tcW w:w="6393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Монтаж электрооборудования и средств автоматизации: учебное пособие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 лабораторным работам для студентов инженерного факультета 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нaпрaвлeнию пoдгoтoвки 35.03.06 «агроинженерия» направленность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«электрооборудование и электротехнологии» и по нaпрaвлeнию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пoдгoтoвки 13.03.01 – «тeплoэнeргeтикa и тeплoтeхникa»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направленность «энeргooбeспeчeниe прeдприятий»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Улан-Удэ: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Бурятская ГСХА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им. В.Р.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Филиппова, 2019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6.3.1 Перечень программного обеспечения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Microsoft Office Профессиональный плюс 2007 (Access, Excel, PowerPoint, Word)</w:t>
            </w:r>
          </w:p>
        </w:tc>
      </w:tr>
      <w:tr>
        <w:trPr>
          <w:trHeight w:hRule="exact" w:val="15"/>
        </w:trPr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6.3.2 Перечень профессиональных баз данных и информационных справочных систем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ИРБИС</w:t>
            </w:r>
          </w:p>
        </w:tc>
      </w:tr>
      <w:tr>
        <w:trPr>
          <w:trHeight w:hRule="exact" w:val="294"/>
        </w:trPr>
        <w:tc>
          <w:tcPr>
            <w:tcW w:w="780.4499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6.3.2.1</w:t>
            </w:r>
          </w:p>
        </w:tc>
        <w:tc>
          <w:tcPr>
            <w:tcW w:w="10022.5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ИРБИС</w:t>
            </w:r>
          </w:p>
        </w:tc>
      </w:tr>
      <w:tr>
        <w:trPr>
          <w:trHeight w:hRule="exact" w:val="270"/>
        </w:trPr>
        <w:tc>
          <w:tcPr>
            <w:tcW w:w="780.44995" w:type="dxa"/>
            <w:gridSpan w:val="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6.3.2.2</w:t>
            </w:r>
          </w:p>
        </w:tc>
        <w:tc>
          <w:tcPr>
            <w:tcW w:w="10022.551" w:type="dxa"/>
            <w:gridSpan w:val="9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ЭБС Лань</w:t>
            </w:r>
          </w:p>
        </w:tc>
      </w:tr>
      <w:tr>
        <w:trPr>
          <w:trHeight w:hRule="exact" w:val="15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hRule="exact" w:val="269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Назначение</w:t>
            </w:r>
          </w:p>
        </w:tc>
        <w:tc>
          <w:tcPr>
            <w:tcW w:w="1709.25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Вид работ</w:t>
            </w:r>
          </w:p>
        </w:tc>
        <w:tc>
          <w:tcPr>
            <w:tcW w:w="738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Оснащение</w:t>
            </w:r>
          </w:p>
        </w:tc>
      </w:tr>
      <w:tr>
        <w:trPr>
          <w:trHeight w:hRule="exact" w:val="13"/>
        </w:trPr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61"/>
        </w:trPr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лаборатория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Лаб</w:t>
            </w:r>
          </w:p>
        </w:tc>
        <w:tc>
          <w:tcPr>
            <w:tcW w:w="7384.500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столов для студентов-8; количество стульев для студентов-16;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столов для преподавателя-1; количество стульев для преподавателя-2;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доска-1; стол лабораторный-3; проектор-1; экран-1; стол компьютерный-10;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учебные стенды УМ11М- 4;  учебный стенд УМ-16- 4; системный блок (Intel Core i5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3,3GHz 4Гб ОЗУ) - 10; монитор - 10</w:t>
            </w:r>
          </w:p>
        </w:tc>
      </w:tr>
      <w:tr>
        <w:trPr>
          <w:trHeight w:hRule="exact" w:val="712"/>
        </w:trPr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лекционная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аудитория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Лек</w:t>
            </w:r>
          </w:p>
        </w:tc>
        <w:tc>
          <w:tcPr>
            <w:tcW w:w="7384.500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столов для студентов-26; количество стульев для студентов-104;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столов для преподавателя-1; количество стульев для преподавателя-3;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доска-1; трибуна-1; проектор-1; экран-1; переносной ноутбук Lenovo - 1</w:t>
            </w:r>
          </w:p>
        </w:tc>
      </w:tr>
      <w:tr>
        <w:trPr>
          <w:trHeight w:hRule="exact" w:val="4300"/>
        </w:trPr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лаборатория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Лаб</w:t>
            </w:r>
          </w:p>
        </w:tc>
        <w:tc>
          <w:tcPr>
            <w:tcW w:w="7384.500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столов для студентов-7; количество стульев для студентов-20;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столов для преподавателя-1; количество стульев для преподавателя-2;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доска-1; вентилятор напольный –1; стол лабораторный – 16; стол компьютерный –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 ; экран-1; проектор-1; Автотрансформатор Умань  25.11.2008 1 Анемометр АСЦ -1;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Блок питания HY3005 0-30V/0-5А MASTECH -4; Лабораторный стенд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«Автоматизация газолифтной эксплуатации скважины»-1; Лабораторный стенд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«Модель нефтеперекачивающей станции» -1; Модуль МНГ-1 -1; Ограничитель АСУ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ОГП-2А -1; Ограничитель г\п Волна ОГМУ в комплекте со устр.сч. -1;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Ограничитель г\п ОПГ-1-4 -1; Ограничитель грузового момента ОГМ-240 -1;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Ограничитель ОГБ-3-3 -1; Ограничитель ОНК-140-01-М- 1; Ограничитель скорости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АСУ ОГП-31-А- 1; Осциллограф ОСУ-10В - 2; Прибор безопасности ПРИЗ-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1.01С.24В - 1; Прибор РПСК-1-20 -1; Прибор РТМ-3-1-0 -1; Пульт КДО-ОН-01 -1;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Пульт ПТ-1-ОНК-140 -1; Реле температурное РТ-1 -1; Стенд СКН-2 -1; Стенд СКН-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АС2 -1; Стенд СКН-МП3-1; Трансформатор алюминиевый ТСЗИ 1,6кВт- 1;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Устройство защиты экрана УЗК-1-2А -1; Устройство защиты «Барьер -1М» -1;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Устройство защиты от обрывы фаз -1; Учебный лабораторный стенд «Автоматика 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автоматизация производственных процессов» -1; Бак металлический (для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комплектации стенда автоматики)- 1; Мультиметр - 3; Ограничитель ОГБ-2 - 1;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Профиль 30-5  -1; системный блок (Intel Core i5) - 2; монитор -2</w:t>
            </w:r>
          </w:p>
        </w:tc>
      </w:tr>
      <w:tr>
        <w:trPr>
          <w:trHeight w:hRule="exact" w:val="1161"/>
        </w:trPr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библиотечный зал,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помещение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самостоятельной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Ср</w:t>
            </w:r>
          </w:p>
        </w:tc>
        <w:tc>
          <w:tcPr>
            <w:tcW w:w="7384.500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количество стульев для студентов - 60; количество столов для студентов - 30; неттоп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ACER Veriton - 3 шт (Intel Atom  1.8 ГГц, 1 Гб ОЗУ,  HDD 250 Гб);  монитор - 3;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системный блок (DualCore Intel Pentium D, 2800 MHz, 1Гб ОЗУ, HDD 120 Гб) - 1;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монитор - 1, доступ к сети "Интеренет" и в электронную информационно-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образовательную среду университета</w:t>
            </w:r>
          </w:p>
        </w:tc>
      </w:tr>
      <w:tr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8. МЕТОДИЧЕСТКИЕ УКАЗАНИЯ ДЛЯ ОБУЧАЮЩИХСЯ ПО ОСВОЕНИЮ ДИСЦИПЛИНЫ (МОДУЛЯ)</w:t>
            </w:r>
          </w:p>
        </w:tc>
      </w:tr>
      <w:tr>
        <w:trPr>
          <w:trHeight w:hRule="exact" w:val="1161"/>
        </w:trPr>
        <w:tc>
          <w:tcPr>
            <w:tcW w:w="1078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Теоретическое изучение предмета происходит при самостоятельной работе студентов, согласно содержанию разделов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дисциплины, приведенному выше. Лабораторные занятия про-водятся по подгруппам (академическая группа делится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пополам). Во время выполнения работы подгруппа разбивается на несколько бригад (по 2 – 4 студента). Задание выдается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общее на бригаду. Теоретическая  часть работы выполняются по методическим указаниям под руководством преподавателя.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9"/>
                <w:szCs w:val="19"/>
              </w:rPr>
              <w:t>По каждой работе студент отчитывается перед преподавателем.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2023-2024_z150304-23_plx_Техническое обслуживание_ ремонт и монтаж средств и систем автоматизации</dc:title>
  <dc:creator>FastReport.NET</dc:creator>
</cp:coreProperties>
</file>