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ADA" w:rsidRDefault="00730378" w:rsidP="000521F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ТРЕБОВАНИЯ К ОФОРМЛЕНИЮ СТАТЬИ</w:t>
      </w: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Статья в объеме от</w:t>
      </w:r>
      <w:r>
        <w:rPr>
          <w:b/>
          <w:color w:val="000000"/>
          <w:sz w:val="24"/>
          <w:szCs w:val="24"/>
          <w:u w:val="single"/>
        </w:rPr>
        <w:t xml:space="preserve"> 3 до 5 страниц</w:t>
      </w:r>
      <w:r>
        <w:rPr>
          <w:color w:val="000000"/>
          <w:sz w:val="24"/>
          <w:szCs w:val="24"/>
        </w:rPr>
        <w:t xml:space="preserve"> машинописного текста предоставляется в оргкомитет в электронном виде в формате MS WORD 97, 98, 2000 и выше. </w:t>
      </w:r>
      <w:r>
        <w:rPr>
          <w:b/>
          <w:color w:val="000000"/>
          <w:sz w:val="24"/>
          <w:szCs w:val="24"/>
        </w:rPr>
        <w:t>Файл необходимо назвать по фамилии автора</w:t>
      </w:r>
      <w:r>
        <w:rPr>
          <w:color w:val="000000"/>
          <w:sz w:val="24"/>
          <w:szCs w:val="24"/>
        </w:rPr>
        <w:t>. Например</w:t>
      </w:r>
      <w:r>
        <w:rPr>
          <w:b/>
          <w:color w:val="000000"/>
          <w:sz w:val="24"/>
          <w:szCs w:val="24"/>
        </w:rPr>
        <w:t>: «Петров</w:t>
      </w:r>
      <w:proofErr w:type="gramStart"/>
      <w:r>
        <w:rPr>
          <w:b/>
          <w:color w:val="000000"/>
          <w:sz w:val="24"/>
          <w:szCs w:val="24"/>
        </w:rPr>
        <w:t>.С</w:t>
      </w:r>
      <w:proofErr w:type="gramEnd"/>
      <w:r>
        <w:rPr>
          <w:b/>
          <w:color w:val="000000"/>
          <w:sz w:val="24"/>
          <w:szCs w:val="24"/>
        </w:rPr>
        <w:t>татья.doc»</w:t>
      </w:r>
    </w:p>
    <w:p w:rsidR="00C97ADA" w:rsidRDefault="00C97AD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 xml:space="preserve">При написании текста необходимо придерживаться описанной ниже структуры текста: </w:t>
      </w:r>
    </w:p>
    <w:p w:rsidR="00C97ADA" w:rsidRDefault="0073037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1134" w:hanging="425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Введение</w:t>
      </w:r>
    </w:p>
    <w:p w:rsidR="00C97ADA" w:rsidRDefault="0073037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1134" w:hanging="425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Практическая часть</w:t>
      </w:r>
    </w:p>
    <w:p w:rsidR="00C97ADA" w:rsidRDefault="0073037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1134" w:hanging="425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Результаты</w:t>
      </w:r>
    </w:p>
    <w:p w:rsidR="00C97ADA" w:rsidRDefault="0073037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1134" w:hanging="425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Выводы</w:t>
      </w:r>
    </w:p>
    <w:p w:rsidR="00C97ADA" w:rsidRDefault="0073037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1134" w:hanging="425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Заключение (возможные перспективы дальнейших исследований).</w:t>
      </w: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Установки</w:t>
      </w:r>
    </w:p>
    <w:p w:rsidR="00C97ADA" w:rsidRDefault="007303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формат страницы: А 4 (210×297 мм);</w:t>
      </w:r>
    </w:p>
    <w:p w:rsidR="00C97ADA" w:rsidRDefault="007303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поля: верхнее,  </w:t>
      </w:r>
      <w:r w:rsidR="007B5216">
        <w:rPr>
          <w:color w:val="000000"/>
          <w:sz w:val="24"/>
          <w:szCs w:val="24"/>
        </w:rPr>
        <w:t xml:space="preserve">правое, </w:t>
      </w:r>
      <w:r>
        <w:rPr>
          <w:color w:val="000000"/>
          <w:sz w:val="24"/>
          <w:szCs w:val="24"/>
        </w:rPr>
        <w:t xml:space="preserve">левое </w:t>
      </w:r>
      <w:r w:rsidR="007B5216">
        <w:rPr>
          <w:color w:val="000000"/>
          <w:sz w:val="24"/>
          <w:szCs w:val="24"/>
        </w:rPr>
        <w:t>– 2  см, нижнее, – 2,5 см</w:t>
      </w:r>
      <w:r>
        <w:rPr>
          <w:color w:val="000000"/>
          <w:sz w:val="24"/>
          <w:szCs w:val="24"/>
        </w:rPr>
        <w:t>;</w:t>
      </w:r>
    </w:p>
    <w:p w:rsidR="00C97ADA" w:rsidRPr="00C57B31" w:rsidRDefault="007303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20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</w:rPr>
        <w:t>шрифт</w:t>
      </w:r>
      <w:r w:rsidRPr="00C57B31">
        <w:rPr>
          <w:color w:val="000000"/>
          <w:sz w:val="24"/>
          <w:szCs w:val="24"/>
          <w:lang w:val="en-US"/>
        </w:rPr>
        <w:t xml:space="preserve">: </w:t>
      </w:r>
      <w:proofErr w:type="spellStart"/>
      <w:r w:rsidRPr="00326FCD">
        <w:rPr>
          <w:color w:val="000000"/>
          <w:sz w:val="24"/>
          <w:szCs w:val="24"/>
          <w:lang w:val="en-US"/>
        </w:rPr>
        <w:t>TimesNewRomanCyr</w:t>
      </w:r>
      <w:proofErr w:type="spellEnd"/>
      <w:r w:rsidRPr="00C57B31">
        <w:rPr>
          <w:color w:val="000000"/>
          <w:sz w:val="24"/>
          <w:szCs w:val="24"/>
          <w:lang w:val="en-US"/>
        </w:rPr>
        <w:t xml:space="preserve">, </w:t>
      </w:r>
      <w:r>
        <w:rPr>
          <w:color w:val="000000"/>
          <w:sz w:val="24"/>
          <w:szCs w:val="24"/>
        </w:rPr>
        <w:t>стиль</w:t>
      </w:r>
      <w:r w:rsidRPr="00326FCD">
        <w:rPr>
          <w:color w:val="000000"/>
          <w:sz w:val="24"/>
          <w:szCs w:val="24"/>
          <w:lang w:val="en-US"/>
        </w:rPr>
        <w:t>Normal</w:t>
      </w:r>
      <w:r w:rsidRPr="00C57B31">
        <w:rPr>
          <w:color w:val="000000"/>
          <w:sz w:val="24"/>
          <w:szCs w:val="24"/>
          <w:lang w:val="en-US"/>
        </w:rPr>
        <w:t xml:space="preserve">, </w:t>
      </w:r>
      <w:r>
        <w:rPr>
          <w:color w:val="000000"/>
          <w:sz w:val="24"/>
          <w:szCs w:val="24"/>
        </w:rPr>
        <w:t>кегль</w:t>
      </w:r>
      <w:r w:rsidRPr="00C57B31">
        <w:rPr>
          <w:color w:val="000000"/>
          <w:sz w:val="24"/>
          <w:szCs w:val="24"/>
          <w:lang w:val="en-US"/>
        </w:rPr>
        <w:t xml:space="preserve"> 15;</w:t>
      </w:r>
    </w:p>
    <w:p w:rsidR="00C97ADA" w:rsidRDefault="007303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межстрочный интервал: 1,0 (одинарный);</w:t>
      </w:r>
    </w:p>
    <w:p w:rsidR="00C97ADA" w:rsidRDefault="007303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выравнивание текста доклада: по ширине;</w:t>
      </w:r>
    </w:p>
    <w:p w:rsidR="00C97ADA" w:rsidRDefault="007303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абзацный отступ: 1,25 см;</w:t>
      </w:r>
    </w:p>
    <w:p w:rsidR="00C97ADA" w:rsidRDefault="007303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расстановка переносов – </w:t>
      </w:r>
      <w:r w:rsidR="007B5216">
        <w:rPr>
          <w:color w:val="000000"/>
          <w:sz w:val="24"/>
          <w:szCs w:val="24"/>
        </w:rPr>
        <w:t>нет</w:t>
      </w:r>
      <w:r>
        <w:rPr>
          <w:color w:val="000000"/>
          <w:sz w:val="24"/>
          <w:szCs w:val="24"/>
        </w:rPr>
        <w:t>.</w:t>
      </w:r>
    </w:p>
    <w:p w:rsidR="00C97ADA" w:rsidRDefault="00C97AD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720"/>
        <w:rPr>
          <w:color w:val="000000"/>
          <w:sz w:val="24"/>
          <w:szCs w:val="24"/>
        </w:rPr>
      </w:pP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  <w:highlight w:val="white"/>
        </w:rPr>
      </w:pPr>
      <w:r>
        <w:rPr>
          <w:b/>
          <w:color w:val="000000"/>
          <w:sz w:val="24"/>
          <w:szCs w:val="24"/>
          <w:highlight w:val="white"/>
        </w:rPr>
        <w:t>Структура статьи</w:t>
      </w: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Индекс УДК и фамили</w:t>
      </w:r>
      <w:proofErr w:type="gramStart"/>
      <w:r>
        <w:rPr>
          <w:color w:val="000000"/>
          <w:sz w:val="24"/>
          <w:szCs w:val="24"/>
        </w:rPr>
        <w:t>я(</w:t>
      </w:r>
      <w:proofErr w:type="gramEnd"/>
      <w:r>
        <w:rPr>
          <w:color w:val="000000"/>
          <w:sz w:val="24"/>
          <w:szCs w:val="24"/>
        </w:rPr>
        <w:t>и) автора(</w:t>
      </w:r>
      <w:proofErr w:type="spellStart"/>
      <w:r>
        <w:rPr>
          <w:color w:val="000000"/>
          <w:sz w:val="24"/>
          <w:szCs w:val="24"/>
        </w:rPr>
        <w:t>ов</w:t>
      </w:r>
      <w:proofErr w:type="spellEnd"/>
      <w:r>
        <w:rPr>
          <w:color w:val="000000"/>
          <w:sz w:val="24"/>
          <w:szCs w:val="24"/>
        </w:rPr>
        <w:t xml:space="preserve">) выравниваются по левой стороне листа 15 кеглем. Фамилия выделяется жирным шрифтом. </w:t>
      </w: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следующей строчке указывается место учебы (работы) автора по центру курсивом 15 кеглем.</w:t>
      </w: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Далее после одинарного отступа по центру прописными буквами, выделенными жирным шрифтом, указывается название статьи. В конце заголовков точки не допускаются.</w:t>
      </w: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После заголовка приводится аннотация, в которой обязательно должны быть описаны актуальность работы, цель, задачи и результаты, и ключевые слова. Эта информация дается 13 кеглем в порядке, данном в образце. </w:t>
      </w: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Вначале вся указанная выше информация приводится на русском языке, затем она дублируется на иностранном языке. </w:t>
      </w: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После текста статьи курсивом указывается научный руководитель: научная степень, учёное звание, ФИО, название организации (аббревиатура), город.</w:t>
      </w: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тексте ссылка обозначается следующим образом: [10, с. 81]. </w:t>
      </w: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Если в тексте приводятся схемы, рисунки, таблицы, то они нумеруются в порядке следования,  например, Рис. 1 или </w:t>
      </w:r>
      <w:proofErr w:type="spellStart"/>
      <w:r>
        <w:rPr>
          <w:color w:val="000000"/>
          <w:sz w:val="24"/>
          <w:szCs w:val="24"/>
        </w:rPr>
        <w:t>Pic</w:t>
      </w:r>
      <w:proofErr w:type="spellEnd"/>
      <w:r>
        <w:rPr>
          <w:color w:val="000000"/>
          <w:sz w:val="24"/>
          <w:szCs w:val="24"/>
        </w:rPr>
        <w:t xml:space="preserve">. 1, если статья на иностранном языке, подписи к рисункам, а также названия и содержимое таблиц приводится 13 кеглем. </w:t>
      </w: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Библиографический список формируется в алфавитной последовательности или в порядке следования ссылок, оформляется по </w:t>
      </w:r>
      <w:r>
        <w:rPr>
          <w:b/>
          <w:color w:val="000000"/>
          <w:sz w:val="24"/>
          <w:szCs w:val="24"/>
        </w:rPr>
        <w:t xml:space="preserve">ГОСТ </w:t>
      </w:r>
      <w:proofErr w:type="gramStart"/>
      <w:r>
        <w:rPr>
          <w:b/>
          <w:color w:val="000000"/>
          <w:sz w:val="24"/>
          <w:szCs w:val="24"/>
        </w:rPr>
        <w:t>Р</w:t>
      </w:r>
      <w:proofErr w:type="gramEnd"/>
      <w:r>
        <w:rPr>
          <w:b/>
          <w:color w:val="000000"/>
          <w:sz w:val="24"/>
          <w:szCs w:val="24"/>
        </w:rPr>
        <w:t xml:space="preserve"> 7.0.5-2008</w:t>
      </w:r>
      <w:r>
        <w:rPr>
          <w:color w:val="000000"/>
          <w:sz w:val="24"/>
          <w:szCs w:val="24"/>
        </w:rPr>
        <w:t xml:space="preserve"> 13 кеглем, как указано в образце.</w:t>
      </w:r>
    </w:p>
    <w:p w:rsidR="00C97ADA" w:rsidRDefault="00C97AD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ТРЕБОВАНИЯ К АННОТАЦИИ</w:t>
      </w:r>
    </w:p>
    <w:p w:rsidR="00C97ADA" w:rsidRDefault="00C97AD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Объем аннотации</w:t>
      </w:r>
      <w:r>
        <w:rPr>
          <w:b/>
          <w:color w:val="000000"/>
          <w:sz w:val="24"/>
          <w:szCs w:val="24"/>
        </w:rPr>
        <w:t xml:space="preserve"> – 500-700 знаков, </w:t>
      </w:r>
      <w:proofErr w:type="spellStart"/>
      <w:r>
        <w:rPr>
          <w:b/>
          <w:color w:val="000000"/>
          <w:sz w:val="24"/>
          <w:szCs w:val="24"/>
        </w:rPr>
        <w:t>TimesNewRomanCyr</w:t>
      </w:r>
      <w:proofErr w:type="spellEnd"/>
      <w:r>
        <w:rPr>
          <w:b/>
          <w:color w:val="000000"/>
          <w:sz w:val="24"/>
          <w:szCs w:val="24"/>
        </w:rPr>
        <w:t xml:space="preserve">, стиль </w:t>
      </w:r>
      <w:proofErr w:type="spellStart"/>
      <w:r>
        <w:rPr>
          <w:b/>
          <w:color w:val="000000"/>
          <w:sz w:val="24"/>
          <w:szCs w:val="24"/>
        </w:rPr>
        <w:t>Normal</w:t>
      </w:r>
      <w:proofErr w:type="spellEnd"/>
      <w:r>
        <w:rPr>
          <w:b/>
          <w:color w:val="000000"/>
          <w:sz w:val="24"/>
          <w:szCs w:val="24"/>
        </w:rPr>
        <w:t>, кегль 13</w:t>
      </w: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Аннотация к статье должна включать в себя</w:t>
      </w:r>
      <w:r>
        <w:rPr>
          <w:b/>
          <w:color w:val="000000"/>
          <w:sz w:val="24"/>
          <w:szCs w:val="24"/>
        </w:rPr>
        <w:t xml:space="preserve"> следующие разделы:</w:t>
      </w:r>
    </w:p>
    <w:p w:rsidR="00C97ADA" w:rsidRDefault="007303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актуальность исследования</w:t>
      </w:r>
    </w:p>
    <w:p w:rsidR="00C97ADA" w:rsidRDefault="007303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цель</w:t>
      </w:r>
    </w:p>
    <w:p w:rsidR="00C97ADA" w:rsidRDefault="007303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задачи </w:t>
      </w:r>
    </w:p>
    <w:p w:rsidR="00C97ADA" w:rsidRDefault="007303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0"/>
          <w:szCs w:val="30"/>
          <w:highlight w:val="white"/>
        </w:rPr>
      </w:pPr>
      <w:r>
        <w:rPr>
          <w:b/>
          <w:color w:val="000000"/>
          <w:sz w:val="24"/>
          <w:szCs w:val="24"/>
        </w:rPr>
        <w:t>результаты</w:t>
      </w:r>
    </w:p>
    <w:p w:rsidR="00C97ADA" w:rsidRPr="00E840A0" w:rsidRDefault="0073037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30"/>
          <w:szCs w:val="30"/>
          <w:highlight w:val="white"/>
        </w:rPr>
      </w:pPr>
      <w:r w:rsidRPr="00E840A0">
        <w:rPr>
          <w:b/>
          <w:color w:val="000000"/>
          <w:sz w:val="30"/>
          <w:szCs w:val="30"/>
          <w:highlight w:val="white"/>
        </w:rPr>
        <w:lastRenderedPageBreak/>
        <w:t>ПРИМЕР АННОТАЦИИ К СТАТЬЕ</w:t>
      </w:r>
    </w:p>
    <w:p w:rsidR="00C97ADA" w:rsidRDefault="00C97AD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30"/>
          <w:szCs w:val="30"/>
          <w:highlight w:val="white"/>
        </w:rPr>
      </w:pPr>
      <w:r>
        <w:rPr>
          <w:b/>
          <w:color w:val="000000"/>
          <w:sz w:val="26"/>
          <w:szCs w:val="26"/>
        </w:rPr>
        <w:t xml:space="preserve">Аннотация: </w:t>
      </w:r>
      <w:r>
        <w:rPr>
          <w:color w:val="000000"/>
          <w:sz w:val="26"/>
          <w:szCs w:val="26"/>
        </w:rPr>
        <w:t xml:space="preserve">В статье рассмотрено такое явление, как заимствование слов из английского языка. </w:t>
      </w:r>
      <w:r>
        <w:rPr>
          <w:b/>
          <w:color w:val="000000"/>
          <w:sz w:val="26"/>
          <w:szCs w:val="26"/>
        </w:rPr>
        <w:t>Актуальность работы</w:t>
      </w:r>
      <w:r>
        <w:rPr>
          <w:color w:val="000000"/>
          <w:sz w:val="26"/>
          <w:szCs w:val="26"/>
        </w:rPr>
        <w:t xml:space="preserve"> состоит в том, что заимствование слов из других языков – это непрерывный процесс, за которым требуется систематическое наблюдение со стороны лингвистики.</w:t>
      </w:r>
      <w:r>
        <w:rPr>
          <w:b/>
          <w:color w:val="000000"/>
          <w:sz w:val="26"/>
          <w:szCs w:val="26"/>
        </w:rPr>
        <w:t xml:space="preserve"> Цель</w:t>
      </w:r>
      <w:r>
        <w:rPr>
          <w:color w:val="000000"/>
          <w:sz w:val="26"/>
          <w:szCs w:val="26"/>
        </w:rPr>
        <w:t xml:space="preserve"> данной работы – лингвистическое исследование заимствованных неологизмов в сфере архитектуры и строительства, появляющихся в периодической печати и их лингвистический анализ. </w:t>
      </w:r>
      <w:r>
        <w:rPr>
          <w:b/>
          <w:color w:val="000000"/>
          <w:sz w:val="26"/>
          <w:szCs w:val="26"/>
        </w:rPr>
        <w:t>Задачи статьи</w:t>
      </w:r>
      <w:r>
        <w:rPr>
          <w:color w:val="000000"/>
          <w:sz w:val="26"/>
          <w:szCs w:val="26"/>
        </w:rPr>
        <w:t xml:space="preserve">: выявить заимствованные слова, установить происхождение таких слов, найти примеры их употребления в периодической печати, установить, из каких сфер жизни взяты заимствованные слова, создать классификацию заимствованных слов. </w:t>
      </w:r>
      <w:r>
        <w:rPr>
          <w:b/>
          <w:color w:val="000000"/>
          <w:sz w:val="26"/>
          <w:szCs w:val="26"/>
        </w:rPr>
        <w:t>Результатом исследования</w:t>
      </w:r>
      <w:r>
        <w:rPr>
          <w:color w:val="000000"/>
          <w:sz w:val="26"/>
          <w:szCs w:val="26"/>
        </w:rPr>
        <w:t xml:space="preserve"> является этимологический, семантический и структурный анализ некоторых заимствованных архитектурно-строительных терминов, использующихся в периодической печати, а также создание их классификации.</w:t>
      </w:r>
    </w:p>
    <w:p w:rsidR="00C97ADA" w:rsidRDefault="00C97AD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0"/>
          <w:szCs w:val="30"/>
          <w:highlight w:val="white"/>
        </w:rPr>
      </w:pP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0"/>
          <w:szCs w:val="30"/>
          <w:highlight w:val="white"/>
        </w:rPr>
      </w:pPr>
      <w:r>
        <w:rPr>
          <w:b/>
          <w:color w:val="000000"/>
          <w:sz w:val="30"/>
          <w:szCs w:val="30"/>
          <w:highlight w:val="white"/>
        </w:rPr>
        <w:t>ОБРАЗЕЦ ОФОРМЛЕНИЯ СТАТЬИ</w:t>
      </w:r>
    </w:p>
    <w:p w:rsidR="00C97ADA" w:rsidRDefault="00C97AD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30"/>
          <w:szCs w:val="30"/>
          <w:highlight w:val="white"/>
        </w:rPr>
      </w:pP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30"/>
          <w:szCs w:val="30"/>
          <w:highlight w:val="white"/>
        </w:rPr>
      </w:pPr>
      <w:r>
        <w:rPr>
          <w:color w:val="000000"/>
          <w:sz w:val="30"/>
          <w:szCs w:val="30"/>
          <w:highlight w:val="white"/>
        </w:rPr>
        <w:t>УДК 811.161.1</w:t>
      </w:r>
    </w:p>
    <w:p w:rsidR="00C97ADA" w:rsidRDefault="007B521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0"/>
          <w:szCs w:val="30"/>
        </w:rPr>
      </w:pPr>
      <w:proofErr w:type="spellStart"/>
      <w:r>
        <w:rPr>
          <w:b/>
          <w:color w:val="000000"/>
          <w:sz w:val="30"/>
          <w:szCs w:val="30"/>
        </w:rPr>
        <w:t>Аушина</w:t>
      </w:r>
      <w:proofErr w:type="spellEnd"/>
      <w:r>
        <w:rPr>
          <w:b/>
          <w:color w:val="000000"/>
          <w:sz w:val="30"/>
          <w:szCs w:val="30"/>
        </w:rPr>
        <w:t xml:space="preserve"> Е.</w:t>
      </w:r>
      <w:r w:rsidR="00113725">
        <w:rPr>
          <w:b/>
          <w:color w:val="000000"/>
          <w:sz w:val="30"/>
          <w:szCs w:val="30"/>
        </w:rPr>
        <w:t xml:space="preserve"> </w:t>
      </w:r>
      <w:r w:rsidR="00730378">
        <w:rPr>
          <w:b/>
          <w:color w:val="000000"/>
          <w:sz w:val="30"/>
          <w:szCs w:val="30"/>
        </w:rPr>
        <w:t>А.</w:t>
      </w: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30"/>
          <w:szCs w:val="30"/>
        </w:rPr>
      </w:pPr>
      <w:r>
        <w:rPr>
          <w:i/>
          <w:color w:val="000000"/>
          <w:sz w:val="30"/>
          <w:szCs w:val="30"/>
        </w:rPr>
        <w:t>Сибирский государственный автомобильно-дорожный университет (</w:t>
      </w:r>
      <w:proofErr w:type="spellStart"/>
      <w:r>
        <w:rPr>
          <w:i/>
          <w:color w:val="000000"/>
          <w:sz w:val="30"/>
          <w:szCs w:val="30"/>
        </w:rPr>
        <w:t>СибАДИ</w:t>
      </w:r>
      <w:proofErr w:type="spellEnd"/>
      <w:r>
        <w:rPr>
          <w:i/>
          <w:color w:val="000000"/>
          <w:sz w:val="30"/>
          <w:szCs w:val="30"/>
        </w:rPr>
        <w:t>), Омск</w:t>
      </w:r>
    </w:p>
    <w:p w:rsidR="00C97ADA" w:rsidRDefault="00C97AD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center"/>
        <w:rPr>
          <w:color w:val="000000"/>
          <w:sz w:val="30"/>
          <w:szCs w:val="30"/>
        </w:rPr>
      </w:pPr>
    </w:p>
    <w:p w:rsidR="00C97ADA" w:rsidRDefault="00730378" w:rsidP="000521F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 xml:space="preserve">ИСПОЛЬЗОВАНИЕ ЗАИМСТВОВАННЫХ СЛОВ </w:t>
      </w:r>
    </w:p>
    <w:p w:rsidR="00C97ADA" w:rsidRDefault="00730378" w:rsidP="000521F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В ПЕРИОДИЧЕСКОЙ ПЕЧАТИ</w:t>
      </w:r>
    </w:p>
    <w:p w:rsidR="00C97ADA" w:rsidRDefault="00C97AD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Аннотация: </w:t>
      </w:r>
      <w:r>
        <w:rPr>
          <w:color w:val="000000"/>
          <w:sz w:val="26"/>
          <w:szCs w:val="26"/>
        </w:rPr>
        <w:t xml:space="preserve">В статье рассмотрено такое явление, как заимствование слов из английского языка. </w:t>
      </w:r>
      <w:r>
        <w:rPr>
          <w:b/>
          <w:color w:val="000000"/>
          <w:sz w:val="26"/>
          <w:szCs w:val="26"/>
        </w:rPr>
        <w:t>Актуальность работы</w:t>
      </w:r>
      <w:r>
        <w:rPr>
          <w:color w:val="000000"/>
          <w:sz w:val="26"/>
          <w:szCs w:val="26"/>
        </w:rPr>
        <w:t xml:space="preserve"> состоит в том, что заимствование слов из других языков – это непрерывный процесс, за которым требуется систематическое наблюдение со стороны лингвистики.</w:t>
      </w:r>
      <w:r>
        <w:rPr>
          <w:b/>
          <w:color w:val="000000"/>
          <w:sz w:val="26"/>
          <w:szCs w:val="26"/>
        </w:rPr>
        <w:t xml:space="preserve"> Цель</w:t>
      </w:r>
      <w:r>
        <w:rPr>
          <w:color w:val="000000"/>
          <w:sz w:val="26"/>
          <w:szCs w:val="26"/>
        </w:rPr>
        <w:t xml:space="preserve"> данной работы – лингвистическое исследование заимствованных неологизмов в сфере архитектуры и строительства, появляющихся в периодической печати и их лингвистический анализ. </w:t>
      </w:r>
      <w:r>
        <w:rPr>
          <w:b/>
          <w:color w:val="000000"/>
          <w:sz w:val="26"/>
          <w:szCs w:val="26"/>
        </w:rPr>
        <w:t>Задачи статьи</w:t>
      </w:r>
      <w:r>
        <w:rPr>
          <w:color w:val="000000"/>
          <w:sz w:val="26"/>
          <w:szCs w:val="26"/>
        </w:rPr>
        <w:t xml:space="preserve">: выявить заимствованные слова, установить происхождение таких слов, найти примеры их употребления в периодической печати, установить, из каких сфер жизни взяты заимствованные слова, создать классификацию заимствованных слов. </w:t>
      </w:r>
      <w:r>
        <w:rPr>
          <w:b/>
          <w:color w:val="000000"/>
          <w:sz w:val="26"/>
          <w:szCs w:val="26"/>
        </w:rPr>
        <w:t>Результатом исследования</w:t>
      </w:r>
      <w:r>
        <w:rPr>
          <w:color w:val="000000"/>
          <w:sz w:val="26"/>
          <w:szCs w:val="26"/>
        </w:rPr>
        <w:t xml:space="preserve"> является этимологический, семантический и структурный анализ  некоторых заимствованных архитектурно-строительных терминов, использующихся в периодической печати, а также создание их классификации.</w:t>
      </w:r>
    </w:p>
    <w:p w:rsidR="00C97ADA" w:rsidRDefault="00C97AD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Ключевые слова: </w:t>
      </w:r>
      <w:r>
        <w:rPr>
          <w:color w:val="000000"/>
          <w:sz w:val="26"/>
          <w:szCs w:val="26"/>
        </w:rPr>
        <w:t>заимствованные слова; неологизмы; английский язык</w:t>
      </w:r>
    </w:p>
    <w:p w:rsidR="00C97ADA" w:rsidRDefault="00C97AD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30"/>
          <w:szCs w:val="30"/>
        </w:rPr>
      </w:pPr>
    </w:p>
    <w:p w:rsidR="00C97ADA" w:rsidRPr="00326FCD" w:rsidRDefault="0073037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30"/>
          <w:szCs w:val="30"/>
          <w:lang w:val="en-US"/>
        </w:rPr>
      </w:pPr>
      <w:r w:rsidRPr="00326FCD">
        <w:rPr>
          <w:color w:val="000000"/>
          <w:sz w:val="30"/>
          <w:szCs w:val="30"/>
          <w:lang w:val="en-US"/>
        </w:rPr>
        <w:t xml:space="preserve">UDC </w:t>
      </w:r>
      <w:r w:rsidRPr="00326FCD">
        <w:rPr>
          <w:color w:val="000000"/>
          <w:sz w:val="30"/>
          <w:szCs w:val="30"/>
          <w:highlight w:val="white"/>
          <w:lang w:val="en-US"/>
        </w:rPr>
        <w:t>811.161.1</w:t>
      </w:r>
    </w:p>
    <w:p w:rsidR="00C97ADA" w:rsidRPr="00326FCD" w:rsidRDefault="007B521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30"/>
          <w:szCs w:val="30"/>
          <w:lang w:val="en-US"/>
        </w:rPr>
      </w:pPr>
      <w:proofErr w:type="spellStart"/>
      <w:r>
        <w:rPr>
          <w:b/>
          <w:color w:val="000000"/>
          <w:sz w:val="30"/>
          <w:szCs w:val="30"/>
          <w:lang w:val="en-US"/>
        </w:rPr>
        <w:t>Aushina</w:t>
      </w:r>
      <w:proofErr w:type="spellEnd"/>
      <w:r>
        <w:rPr>
          <w:b/>
          <w:color w:val="000000"/>
          <w:sz w:val="30"/>
          <w:szCs w:val="30"/>
          <w:lang w:val="en-US"/>
        </w:rPr>
        <w:t xml:space="preserve"> E.</w:t>
      </w:r>
      <w:r w:rsidR="00113725" w:rsidRPr="00D7409F">
        <w:rPr>
          <w:b/>
          <w:color w:val="000000"/>
          <w:sz w:val="30"/>
          <w:szCs w:val="30"/>
          <w:lang w:val="en-US"/>
        </w:rPr>
        <w:t xml:space="preserve"> </w:t>
      </w:r>
      <w:r w:rsidR="00730378" w:rsidRPr="00326FCD">
        <w:rPr>
          <w:b/>
          <w:color w:val="000000"/>
          <w:sz w:val="30"/>
          <w:szCs w:val="30"/>
          <w:lang w:val="en-US"/>
        </w:rPr>
        <w:t xml:space="preserve">A. </w:t>
      </w:r>
    </w:p>
    <w:p w:rsidR="00C97ADA" w:rsidRPr="00326FCD" w:rsidRDefault="0073037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0"/>
          <w:szCs w:val="30"/>
          <w:lang w:val="en-US"/>
        </w:rPr>
      </w:pPr>
      <w:r w:rsidRPr="00326FCD">
        <w:rPr>
          <w:i/>
          <w:color w:val="000000"/>
          <w:sz w:val="30"/>
          <w:szCs w:val="30"/>
          <w:lang w:val="en-US"/>
        </w:rPr>
        <w:lastRenderedPageBreak/>
        <w:t>Siberian State Automobile and Highway University (</w:t>
      </w:r>
      <w:proofErr w:type="spellStart"/>
      <w:r w:rsidRPr="00326FCD">
        <w:rPr>
          <w:i/>
          <w:color w:val="000000"/>
          <w:sz w:val="30"/>
          <w:szCs w:val="30"/>
          <w:lang w:val="en-US"/>
        </w:rPr>
        <w:t>SibADI</w:t>
      </w:r>
      <w:proofErr w:type="spellEnd"/>
      <w:r w:rsidRPr="00326FCD">
        <w:rPr>
          <w:i/>
          <w:color w:val="000000"/>
          <w:sz w:val="30"/>
          <w:szCs w:val="30"/>
          <w:lang w:val="en-US"/>
        </w:rPr>
        <w:t>), Omsk</w:t>
      </w:r>
    </w:p>
    <w:p w:rsidR="00C97ADA" w:rsidRPr="00326FCD" w:rsidRDefault="00C97AD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0"/>
          <w:szCs w:val="30"/>
          <w:lang w:val="en-US"/>
        </w:rPr>
      </w:pPr>
    </w:p>
    <w:p w:rsidR="00C97ADA" w:rsidRPr="00326FCD" w:rsidRDefault="0073037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0"/>
          <w:szCs w:val="30"/>
          <w:lang w:val="en-US"/>
        </w:rPr>
      </w:pPr>
      <w:r w:rsidRPr="00326FCD">
        <w:rPr>
          <w:b/>
          <w:color w:val="000000"/>
          <w:sz w:val="30"/>
          <w:szCs w:val="30"/>
          <w:lang w:val="en-US"/>
        </w:rPr>
        <w:t>USAGE OF BORROWED WORDS IN PERIODICAL PRESS</w:t>
      </w:r>
    </w:p>
    <w:p w:rsidR="00C97ADA" w:rsidRPr="00326FCD" w:rsidRDefault="00C97AD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  <w:highlight w:val="white"/>
          <w:lang w:val="en-US"/>
        </w:rPr>
      </w:pPr>
    </w:p>
    <w:p w:rsidR="00C97ADA" w:rsidRPr="00326FCD" w:rsidRDefault="0073037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  <w:highlight w:val="white"/>
          <w:lang w:val="en-US"/>
        </w:rPr>
      </w:pPr>
      <w:r w:rsidRPr="00326FCD">
        <w:rPr>
          <w:b/>
          <w:color w:val="000000"/>
          <w:sz w:val="26"/>
          <w:szCs w:val="26"/>
          <w:highlight w:val="white"/>
          <w:lang w:val="en-US"/>
        </w:rPr>
        <w:t xml:space="preserve">Abstract: </w:t>
      </w:r>
      <w:r w:rsidRPr="00326FCD">
        <w:rPr>
          <w:color w:val="000000"/>
          <w:sz w:val="26"/>
          <w:szCs w:val="26"/>
          <w:highlight w:val="white"/>
          <w:lang w:val="en-US"/>
        </w:rPr>
        <w:t xml:space="preserve">The article examines the phenomenon of borrowing words from the English language. The </w:t>
      </w:r>
      <w:r w:rsidRPr="00326FCD">
        <w:rPr>
          <w:b/>
          <w:color w:val="000000"/>
          <w:sz w:val="26"/>
          <w:szCs w:val="26"/>
          <w:highlight w:val="white"/>
          <w:lang w:val="en-US"/>
        </w:rPr>
        <w:t>relevance</w:t>
      </w:r>
      <w:r w:rsidRPr="00326FCD">
        <w:rPr>
          <w:color w:val="000000"/>
          <w:sz w:val="26"/>
          <w:szCs w:val="26"/>
          <w:highlight w:val="white"/>
          <w:lang w:val="en-US"/>
        </w:rPr>
        <w:t xml:space="preserve"> of the work lies in the fact that borrowing words from other languages is a continuous process that requires systematic observation by linguistics. The </w:t>
      </w:r>
      <w:r w:rsidRPr="00326FCD">
        <w:rPr>
          <w:b/>
          <w:color w:val="000000"/>
          <w:sz w:val="26"/>
          <w:szCs w:val="26"/>
          <w:highlight w:val="white"/>
          <w:lang w:val="en-US"/>
        </w:rPr>
        <w:t>purpose</w:t>
      </w:r>
      <w:r w:rsidRPr="00326FCD">
        <w:rPr>
          <w:color w:val="000000"/>
          <w:sz w:val="26"/>
          <w:szCs w:val="26"/>
          <w:highlight w:val="white"/>
          <w:lang w:val="en-US"/>
        </w:rPr>
        <w:t xml:space="preserve"> of this work is a linguistic study of borrowed neologisms in the field of architecture and construction that appear in periodicals and their linguistic analysis. </w:t>
      </w:r>
      <w:r w:rsidRPr="00326FCD">
        <w:rPr>
          <w:b/>
          <w:color w:val="000000"/>
          <w:sz w:val="26"/>
          <w:szCs w:val="26"/>
          <w:highlight w:val="white"/>
          <w:lang w:val="en-US"/>
        </w:rPr>
        <w:t>Objectives</w:t>
      </w:r>
      <w:r w:rsidRPr="00326FCD">
        <w:rPr>
          <w:color w:val="000000"/>
          <w:sz w:val="26"/>
          <w:szCs w:val="26"/>
          <w:highlight w:val="white"/>
          <w:lang w:val="en-US"/>
        </w:rPr>
        <w:t xml:space="preserve"> of the article: identify borrowed words, establish the origin of such words, find examples of their use in periodicals, establish which areas of life the borrowed words are taken from, </w:t>
      </w:r>
      <w:proofErr w:type="gramStart"/>
      <w:r w:rsidRPr="00326FCD">
        <w:rPr>
          <w:color w:val="000000"/>
          <w:sz w:val="26"/>
          <w:szCs w:val="26"/>
          <w:highlight w:val="white"/>
          <w:lang w:val="en-US"/>
        </w:rPr>
        <w:t>create</w:t>
      </w:r>
      <w:proofErr w:type="gramEnd"/>
      <w:r w:rsidRPr="00326FCD">
        <w:rPr>
          <w:color w:val="000000"/>
          <w:sz w:val="26"/>
          <w:szCs w:val="26"/>
          <w:highlight w:val="white"/>
          <w:lang w:val="en-US"/>
        </w:rPr>
        <w:t xml:space="preserve"> a classification of borrowed words. The </w:t>
      </w:r>
      <w:r w:rsidRPr="00326FCD">
        <w:rPr>
          <w:b/>
          <w:color w:val="000000"/>
          <w:sz w:val="26"/>
          <w:szCs w:val="26"/>
          <w:highlight w:val="white"/>
          <w:lang w:val="en-US"/>
        </w:rPr>
        <w:t>result</w:t>
      </w:r>
      <w:r w:rsidRPr="00326FCD">
        <w:rPr>
          <w:color w:val="000000"/>
          <w:sz w:val="26"/>
          <w:szCs w:val="26"/>
          <w:highlight w:val="white"/>
          <w:lang w:val="en-US"/>
        </w:rPr>
        <w:t xml:space="preserve"> of the study is an etymological, semantic and structural analysis of some borrowed architectural and construction terms used in periodicals, as well as the creation of their classification.</w:t>
      </w:r>
    </w:p>
    <w:p w:rsidR="00C97ADA" w:rsidRPr="00326FCD" w:rsidRDefault="00C97AD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  <w:highlight w:val="white"/>
          <w:lang w:val="en-US"/>
        </w:rPr>
      </w:pPr>
    </w:p>
    <w:p w:rsidR="00C97ADA" w:rsidRPr="00326FCD" w:rsidRDefault="0073037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  <w:highlight w:val="white"/>
          <w:lang w:val="en-US"/>
        </w:rPr>
      </w:pPr>
      <w:r w:rsidRPr="00326FCD">
        <w:rPr>
          <w:b/>
          <w:color w:val="000000"/>
          <w:sz w:val="26"/>
          <w:szCs w:val="26"/>
          <w:highlight w:val="white"/>
          <w:lang w:val="en-US"/>
        </w:rPr>
        <w:t>Keywords</w:t>
      </w:r>
      <w:r w:rsidRPr="00326FCD">
        <w:rPr>
          <w:color w:val="000000"/>
          <w:sz w:val="26"/>
          <w:szCs w:val="26"/>
          <w:highlight w:val="white"/>
          <w:lang w:val="en-US"/>
        </w:rPr>
        <w:t>: borrowed words; neologisms; English language</w:t>
      </w:r>
    </w:p>
    <w:p w:rsidR="00C97ADA" w:rsidRPr="00326FCD" w:rsidRDefault="00C97AD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  <w:highlight w:val="white"/>
          <w:lang w:val="en-US"/>
        </w:rPr>
      </w:pP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Под заимствованными словами понимаются «такие иноязычные слова, которые полностью вошли в лексическую систему русского языка. Они приобрели лексическое значение, фонетическое оформление, грамматические признаки, свойственные русскому языку, употребляются в разных стилях, пишутся буквами русского алфавита» [1, с. 66].</w:t>
      </w: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И в заключение хотелось бы добавить, что «процесс пополнения новых слов в языке двумя путями – на базе уже имеющихся слов и путем заимствования из других языков – закономерное явление во всех языках, в том числе и в русском» [1, с. 61].</w:t>
      </w: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ind w:firstLine="709"/>
        <w:jc w:val="both"/>
        <w:rPr>
          <w:color w:val="000000"/>
          <w:sz w:val="30"/>
          <w:szCs w:val="30"/>
        </w:rPr>
      </w:pPr>
      <w:r>
        <w:rPr>
          <w:i/>
          <w:color w:val="000000"/>
          <w:sz w:val="30"/>
          <w:szCs w:val="30"/>
        </w:rPr>
        <w:t>Научный руководитель – Галкина Т.</w:t>
      </w:r>
      <w:r w:rsidR="00113725">
        <w:rPr>
          <w:i/>
          <w:color w:val="000000"/>
          <w:sz w:val="30"/>
          <w:szCs w:val="30"/>
        </w:rPr>
        <w:t> </w:t>
      </w:r>
      <w:r>
        <w:rPr>
          <w:i/>
          <w:color w:val="000000"/>
          <w:sz w:val="30"/>
          <w:szCs w:val="30"/>
        </w:rPr>
        <w:t xml:space="preserve">Г., </w:t>
      </w:r>
      <w:r w:rsidR="00113725">
        <w:rPr>
          <w:i/>
          <w:color w:val="000000"/>
          <w:sz w:val="30"/>
          <w:szCs w:val="30"/>
        </w:rPr>
        <w:t xml:space="preserve">доцент кафедры «Иностранные языки» </w:t>
      </w:r>
      <w:proofErr w:type="spellStart"/>
      <w:r w:rsidR="00113725">
        <w:rPr>
          <w:i/>
          <w:color w:val="000000"/>
          <w:sz w:val="30"/>
          <w:szCs w:val="30"/>
        </w:rPr>
        <w:t>СибАДИ</w:t>
      </w:r>
      <w:proofErr w:type="spellEnd"/>
      <w:r w:rsidR="00113725">
        <w:rPr>
          <w:i/>
          <w:color w:val="000000"/>
          <w:sz w:val="30"/>
          <w:szCs w:val="30"/>
        </w:rPr>
        <w:t xml:space="preserve">, </w:t>
      </w:r>
      <w:r>
        <w:rPr>
          <w:i/>
          <w:color w:val="000000"/>
          <w:sz w:val="30"/>
          <w:szCs w:val="30"/>
        </w:rPr>
        <w:t xml:space="preserve">канд. </w:t>
      </w:r>
      <w:proofErr w:type="spellStart"/>
      <w:r>
        <w:rPr>
          <w:i/>
          <w:color w:val="000000"/>
          <w:sz w:val="30"/>
          <w:szCs w:val="30"/>
        </w:rPr>
        <w:t>филологич</w:t>
      </w:r>
      <w:proofErr w:type="spellEnd"/>
      <w:r>
        <w:rPr>
          <w:i/>
          <w:color w:val="000000"/>
          <w:sz w:val="30"/>
          <w:szCs w:val="30"/>
        </w:rPr>
        <w:t xml:space="preserve">. наук, </w:t>
      </w:r>
      <w:r w:rsidR="00113725">
        <w:rPr>
          <w:i/>
          <w:color w:val="000000"/>
          <w:sz w:val="30"/>
          <w:szCs w:val="30"/>
        </w:rPr>
        <w:t>доцент</w:t>
      </w:r>
      <w:r>
        <w:rPr>
          <w:i/>
          <w:color w:val="000000"/>
          <w:sz w:val="30"/>
          <w:szCs w:val="30"/>
        </w:rPr>
        <w:t>.</w:t>
      </w:r>
    </w:p>
    <w:p w:rsidR="00C97ADA" w:rsidRDefault="00C97ADA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ind w:firstLine="709"/>
        <w:jc w:val="center"/>
        <w:rPr>
          <w:color w:val="000000"/>
          <w:sz w:val="26"/>
          <w:szCs w:val="26"/>
        </w:rPr>
      </w:pPr>
    </w:p>
    <w:p w:rsidR="00C97ADA" w:rsidRDefault="00C97AD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sectPr w:rsidR="00C97ADA" w:rsidSect="00DF6147">
      <w:footerReference w:type="default" r:id="rId7"/>
      <w:pgSz w:w="11910" w:h="16840"/>
      <w:pgMar w:top="1418" w:right="851" w:bottom="1418" w:left="1418" w:header="720" w:footer="69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398B" w:rsidRDefault="0073398B">
      <w:r>
        <w:separator/>
      </w:r>
    </w:p>
  </w:endnote>
  <w:endnote w:type="continuationSeparator" w:id="0">
    <w:p w:rsidR="0073398B" w:rsidRDefault="007339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ADA" w:rsidRDefault="004178A3">
    <w:pPr>
      <w:pBdr>
        <w:top w:val="nil"/>
        <w:left w:val="nil"/>
        <w:bottom w:val="nil"/>
        <w:right w:val="nil"/>
        <w:between w:val="nil"/>
      </w:pBdr>
      <w:spacing w:after="120" w:line="14" w:lineRule="auto"/>
      <w:rPr>
        <w:color w:val="000000"/>
      </w:rPr>
    </w:pPr>
    <w:r w:rsidRPr="004178A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2049" type="#_x0000_t202" style="position:absolute;margin-left:472.95pt;margin-top:0;width:12pt;height:15.3pt;z-index:-251658752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LJ2wwEAAEsDAAAOAAAAZHJzL2Uyb0RvYy54bWysU0tu2zAQ3RfIHQjua0luXCSC5QBFkm6C&#10;NkDaA4wpUiLAH8ipJZ8mp+iqQM/gI3VIu07Q7opqQY04w8f33ozWN7M1bCdj0t51vFnUnEknfK/d&#10;0PGvX+7fXnGWEFwPxjvZ8b1M/GZz8WY9hVYu/ehNLyMjEJfaKXR8RAxtVSUxSgtp4YN0lFQ+WkD6&#10;jEPVR5gI3ZpqWdfvq8nHPkQvZEq0e3tM8k3BV0oK/KxUkshMx4kbljWWdZvXarOGdogQRi1ONOAf&#10;WFjQji49Q90CAvsW9V9QVovok1e4EN5WXiktZNFAapr6DzVPIwRZtJA5KZxtSv8PVnzaPUame+od&#10;Zw4stejwfPh5+HH4zprszhRSS0VPgcpw/uDnXHnaT7SZRc8q2vwmOYzy5PP+7K2ckYl8aLW8rCkj&#10;KNVcX75rivfVy+EQE36U3rIcdDxS64qjsHtISBdS6e+SfJfz99qY0j7j2NTx69VyRfBAQ6QMIIU2&#10;kKzkBs7ADDSdAmNBfHXUaqTxM9p2/KrOz3EgRgn9nesLOoI2x5gYGEdEsiVH6TnCeTuf/Nj6fv8Y&#10;M9ecoI4V1qfpyiPx+rtUvfwDm18AAAD//wMAUEsDBBQABgAIAAAAIQDubgVz2gAAAAcBAAAPAAAA&#10;ZHJzL2Rvd25yZXYueG1sTI/BTsMwEETvSPyDtUjcqA20UR2yqRCIK4gClbi5yTaJiNdR7Dbh71lO&#10;cBzNaOZNsZl9r040xi4wwvXCgCKuQt1xg/D+9nS1BhWT49r1gQnhmyJsyvOzwuV1mPiVTtvUKCnh&#10;mDuENqUh1zpWLXkXF2EgFu8QRu+SyLHR9egmKfe9vjEm0951LAutG+ihpepre/QIH8+Hz93SvDSP&#10;fjVMYTaavdWIlxfz/R2oRHP6C8MvvqBDKUz7cOQ6qh7BLldWogjySGybWZF7hFuTgS4L/Z+//AEA&#10;AP//AwBQSwECLQAUAAYACAAAACEAtoM4kv4AAADhAQAAEwAAAAAAAAAAAAAAAAAAAAAAW0NvbnRl&#10;bnRfVHlwZXNdLnhtbFBLAQItABQABgAIAAAAIQA4/SH/1gAAAJQBAAALAAAAAAAAAAAAAAAAAC8B&#10;AABfcmVscy8ucmVsc1BLAQItABQABgAIAAAAIQCqHLJ2wwEAAEsDAAAOAAAAAAAAAAAAAAAAAC4C&#10;AABkcnMvZTJvRG9jLnhtbFBLAQItABQABgAIAAAAIQDubgVz2gAAAAcBAAAPAAAAAAAAAAAAAAAA&#10;AB0EAABkcnMvZG93bnJldi54bWxQSwUGAAAAAAQABADzAAAAJAUAAAAA&#10;" filled="f" stroked="f">
          <v:textbox>
            <w:txbxContent>
              <w:p w:rsidR="00FE7005" w:rsidRDefault="004178A3" w:rsidP="009310C3">
                <w:pPr>
                  <w:suppressAutoHyphens/>
                  <w:spacing w:before="10" w:line="1" w:lineRule="atLeast"/>
                  <w:ind w:leftChars="-1" w:hangingChars="1" w:hanging="2"/>
                  <w:textDirection w:val="btLr"/>
                  <w:textAlignment w:val="top"/>
                  <w:outlineLvl w:val="0"/>
                  <w:rPr>
                    <w:position w:val="-1"/>
                  </w:rPr>
                </w:pPr>
                <w:r w:rsidRPr="FFFFFFFF" w:rsidDel="FFFFFFFF">
                  <w:rPr>
                    <w:position w:val="-1"/>
                    <w:specVanish/>
                  </w:rPr>
                  <w:fldChar w:fldCharType="begin"/>
                </w:r>
                <w:r w:rsidR="00730378" w:rsidRPr="FFFFFFFF" w:rsidDel="FFFFFFFF">
                  <w:rPr>
                    <w:position w:val="-1"/>
                  </w:rPr>
                  <w:instrText xml:space="preserve"> PAGE </w:instrText>
                </w:r>
                <w:r w:rsidRPr="FFFFFFFF" w:rsidDel="FFFFFFFF">
                  <w:rPr>
                    <w:position w:val="-1"/>
                    <w:specVanish/>
                  </w:rPr>
                  <w:fldChar w:fldCharType="separate"/>
                </w:r>
                <w:r w:rsidR="00E840A0">
                  <w:rPr>
                    <w:noProof/>
                    <w:position w:val="-1"/>
                  </w:rPr>
                  <w:t>3</w:t>
                </w:r>
                <w:r w:rsidRPr="FFFFFFFF" w:rsidDel="FFFFFFFF">
                  <w:rPr>
                    <w:position w:val="-1"/>
                    <w:specVanish/>
                  </w:rPr>
                  <w:fldChar w:fldCharType="end"/>
                </w:r>
              </w:p>
              <w:p w:rsidR="00FE7005" w:rsidRDefault="0073398B" w:rsidP="009310C3">
                <w:pPr>
                  <w:suppressAutoHyphens/>
                  <w:spacing w:line="1" w:lineRule="atLeast"/>
                  <w:ind w:leftChars="-1" w:hangingChars="1" w:hanging="2"/>
                  <w:textDirection w:val="btLr"/>
                  <w:textAlignment w:val="top"/>
                  <w:outlineLvl w:val="0"/>
                  <w:rPr>
                    <w:position w:val="-1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398B" w:rsidRDefault="0073398B">
      <w:r>
        <w:separator/>
      </w:r>
    </w:p>
  </w:footnote>
  <w:footnote w:type="continuationSeparator" w:id="0">
    <w:p w:rsidR="0073398B" w:rsidRDefault="007339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91470"/>
    <w:multiLevelType w:val="multilevel"/>
    <w:tmpl w:val="718CAC5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580913C7"/>
    <w:multiLevelType w:val="multilevel"/>
    <w:tmpl w:val="0122C5E0"/>
    <w:lvl w:ilvl="0">
      <w:start w:val="8462"/>
      <w:numFmt w:val="bullet"/>
      <w:lvlText w:val="-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6B8B7C84"/>
    <w:multiLevelType w:val="multilevel"/>
    <w:tmpl w:val="4FE0C08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79BE2F69"/>
    <w:multiLevelType w:val="multilevel"/>
    <w:tmpl w:val="F934FB98"/>
    <w:lvl w:ilvl="0">
      <w:start w:val="8462"/>
      <w:numFmt w:val="bullet"/>
      <w:lvlText w:val="-"/>
      <w:lvlJc w:val="left"/>
      <w:pPr>
        <w:ind w:left="42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97ADA"/>
    <w:rsid w:val="00046325"/>
    <w:rsid w:val="000521F8"/>
    <w:rsid w:val="000542FF"/>
    <w:rsid w:val="0006349B"/>
    <w:rsid w:val="00081A1D"/>
    <w:rsid w:val="00113725"/>
    <w:rsid w:val="0018470E"/>
    <w:rsid w:val="001A1BF9"/>
    <w:rsid w:val="00200914"/>
    <w:rsid w:val="00266BA2"/>
    <w:rsid w:val="002F75D5"/>
    <w:rsid w:val="00326FCD"/>
    <w:rsid w:val="003537E5"/>
    <w:rsid w:val="003874EE"/>
    <w:rsid w:val="0040112E"/>
    <w:rsid w:val="004178A3"/>
    <w:rsid w:val="005214F1"/>
    <w:rsid w:val="00555F6C"/>
    <w:rsid w:val="00577F7A"/>
    <w:rsid w:val="005B6125"/>
    <w:rsid w:val="006739BC"/>
    <w:rsid w:val="0069601C"/>
    <w:rsid w:val="006A3850"/>
    <w:rsid w:val="006F5FF4"/>
    <w:rsid w:val="00712693"/>
    <w:rsid w:val="00730378"/>
    <w:rsid w:val="0073398B"/>
    <w:rsid w:val="007B5216"/>
    <w:rsid w:val="00801DE4"/>
    <w:rsid w:val="008853FE"/>
    <w:rsid w:val="008E7884"/>
    <w:rsid w:val="009A3249"/>
    <w:rsid w:val="009A4170"/>
    <w:rsid w:val="00AB2600"/>
    <w:rsid w:val="00AC2338"/>
    <w:rsid w:val="00AC23E7"/>
    <w:rsid w:val="00B6051F"/>
    <w:rsid w:val="00BA2804"/>
    <w:rsid w:val="00C13391"/>
    <w:rsid w:val="00C57B31"/>
    <w:rsid w:val="00C97ADA"/>
    <w:rsid w:val="00CA2AED"/>
    <w:rsid w:val="00CE44CA"/>
    <w:rsid w:val="00CF6C65"/>
    <w:rsid w:val="00D7409F"/>
    <w:rsid w:val="00D86FBC"/>
    <w:rsid w:val="00DD19F2"/>
    <w:rsid w:val="00DF6147"/>
    <w:rsid w:val="00E566CC"/>
    <w:rsid w:val="00E840A0"/>
    <w:rsid w:val="00EB4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F6147"/>
  </w:style>
  <w:style w:type="paragraph" w:styleId="1">
    <w:name w:val="heading 1"/>
    <w:basedOn w:val="a"/>
    <w:next w:val="a"/>
    <w:rsid w:val="00DF61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DF61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DF61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DF61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DF614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DF6147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DF614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DF614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DF614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DF614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326FCD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011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326FC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</Pages>
  <Words>906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KDFX Team</dc:creator>
  <cp:lastModifiedBy>tsiguleva_mv</cp:lastModifiedBy>
  <cp:revision>15</cp:revision>
  <dcterms:created xsi:type="dcterms:W3CDTF">2025-02-20T06:23:00Z</dcterms:created>
  <dcterms:modified xsi:type="dcterms:W3CDTF">2026-03-06T06:25:00Z</dcterms:modified>
</cp:coreProperties>
</file>