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 xml:space="preserve">Что такое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2020 (</w:t>
      </w:r>
      <w:proofErr w:type="spellStart"/>
      <w:r w:rsidRPr="00861D94">
        <w:rPr>
          <w:rFonts w:ascii="Arial" w:eastAsia="Times New Roman" w:hAnsi="Arial" w:cs="Arial"/>
          <w:b/>
          <w:bCs/>
          <w:color w:val="000000"/>
          <w:sz w:val="36"/>
          <w:szCs w:val="36"/>
          <w:lang w:eastAsia="ru-RU"/>
        </w:rPr>
        <w:t>Incoterms</w:t>
      </w:r>
      <w:proofErr w:type="spellEnd"/>
      <w:r w:rsidRPr="00861D94">
        <w:rPr>
          <w:rFonts w:ascii="Arial" w:eastAsia="Times New Roman" w:hAnsi="Arial" w:cs="Arial"/>
          <w:b/>
          <w:bCs/>
          <w:color w:val="000000"/>
          <w:sz w:val="36"/>
          <w:szCs w:val="36"/>
          <w:lang w:eastAsia="ru-RU"/>
        </w:rPr>
        <w:t xml:space="preserve"> 2020)?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2020) – это 11 международных правил, применяемых в международной торговле, которые определяют права и обязанности сторон по договору купли-продажи, в части доставки товара от продавца к покупателю (условия поставки товаров).</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Правила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представляют сокращенные по первым трем буквам торговые термины, отражающие предпринимательскую практику в международной поставке товаров. </w:t>
      </w:r>
      <w:proofErr w:type="spellStart"/>
      <w:r w:rsidRPr="00861D94">
        <w:rPr>
          <w:rFonts w:ascii="Times New Roman" w:eastAsia="Times New Roman" w:hAnsi="Times New Roman" w:cs="Times New Roman"/>
          <w:color w:val="000000"/>
          <w:sz w:val="28"/>
          <w:szCs w:val="28"/>
          <w:lang w:val="en-US" w:eastAsia="ru-RU"/>
        </w:rPr>
        <w:t>Incoterms</w:t>
      </w:r>
      <w:proofErr w:type="spellEnd"/>
      <w:r w:rsidRPr="00861D94">
        <w:rPr>
          <w:rFonts w:ascii="Times New Roman" w:eastAsia="Times New Roman" w:hAnsi="Times New Roman" w:cs="Times New Roman"/>
          <w:color w:val="000000"/>
          <w:sz w:val="28"/>
          <w:szCs w:val="28"/>
          <w:lang w:val="en-US" w:eastAsia="ru-RU"/>
        </w:rPr>
        <w:t xml:space="preserve"> ® (</w:t>
      </w:r>
      <w:proofErr w:type="spellStart"/>
      <w:r w:rsidRPr="00861D94">
        <w:rPr>
          <w:rFonts w:ascii="Times New Roman" w:eastAsia="Times New Roman" w:hAnsi="Times New Roman" w:cs="Times New Roman"/>
          <w:color w:val="000000"/>
          <w:sz w:val="28"/>
          <w:szCs w:val="28"/>
          <w:lang w:eastAsia="ru-RU"/>
        </w:rPr>
        <w:t>англ</w:t>
      </w:r>
      <w:proofErr w:type="spellEnd"/>
      <w:r w:rsidRPr="00861D94">
        <w:rPr>
          <w:rFonts w:ascii="Times New Roman" w:eastAsia="Times New Roman" w:hAnsi="Times New Roman" w:cs="Times New Roman"/>
          <w:color w:val="000000"/>
          <w:sz w:val="28"/>
          <w:szCs w:val="28"/>
          <w:lang w:val="en-US" w:eastAsia="ru-RU"/>
        </w:rPr>
        <w:t xml:space="preserve">. </w:t>
      </w:r>
      <w:proofErr w:type="gramStart"/>
      <w:r w:rsidRPr="00861D94">
        <w:rPr>
          <w:rFonts w:ascii="Times New Roman" w:eastAsia="Times New Roman" w:hAnsi="Times New Roman" w:cs="Times New Roman"/>
          <w:color w:val="000000"/>
          <w:sz w:val="28"/>
          <w:szCs w:val="28"/>
          <w:lang w:val="en-US" w:eastAsia="ru-RU"/>
        </w:rPr>
        <w:t xml:space="preserve">International commerce terms) </w:t>
      </w:r>
      <w:r w:rsidRPr="00861D94">
        <w:rPr>
          <w:rFonts w:ascii="Times New Roman" w:eastAsia="Times New Roman" w:hAnsi="Times New Roman" w:cs="Times New Roman"/>
          <w:color w:val="000000"/>
          <w:sz w:val="28"/>
          <w:szCs w:val="28"/>
          <w:lang w:eastAsia="ru-RU"/>
        </w:rPr>
        <w:t>является</w:t>
      </w:r>
      <w:r w:rsidRPr="00861D94">
        <w:rPr>
          <w:rFonts w:ascii="Times New Roman" w:eastAsia="Times New Roman" w:hAnsi="Times New Roman" w:cs="Times New Roman"/>
          <w:color w:val="000000"/>
          <w:sz w:val="28"/>
          <w:szCs w:val="28"/>
          <w:lang w:val="en-US" w:eastAsia="ru-RU"/>
        </w:rPr>
        <w:t xml:space="preserve"> </w:t>
      </w:r>
      <w:r w:rsidRPr="00861D94">
        <w:rPr>
          <w:rFonts w:ascii="Times New Roman" w:eastAsia="Times New Roman" w:hAnsi="Times New Roman" w:cs="Times New Roman"/>
          <w:color w:val="000000"/>
          <w:sz w:val="28"/>
          <w:szCs w:val="28"/>
          <w:lang w:eastAsia="ru-RU"/>
        </w:rPr>
        <w:t>товарным</w:t>
      </w:r>
      <w:r w:rsidRPr="00861D94">
        <w:rPr>
          <w:rFonts w:ascii="Times New Roman" w:eastAsia="Times New Roman" w:hAnsi="Times New Roman" w:cs="Times New Roman"/>
          <w:color w:val="000000"/>
          <w:sz w:val="28"/>
          <w:szCs w:val="28"/>
          <w:lang w:val="en-US" w:eastAsia="ru-RU"/>
        </w:rPr>
        <w:t xml:space="preserve"> </w:t>
      </w:r>
      <w:r w:rsidRPr="00861D94">
        <w:rPr>
          <w:rFonts w:ascii="Times New Roman" w:eastAsia="Times New Roman" w:hAnsi="Times New Roman" w:cs="Times New Roman"/>
          <w:color w:val="000000"/>
          <w:sz w:val="28"/>
          <w:szCs w:val="28"/>
          <w:lang w:eastAsia="ru-RU"/>
        </w:rPr>
        <w:t>знаком</w:t>
      </w:r>
      <w:r w:rsidRPr="00861D94">
        <w:rPr>
          <w:rFonts w:ascii="Times New Roman" w:eastAsia="Times New Roman" w:hAnsi="Times New Roman" w:cs="Times New Roman"/>
          <w:color w:val="000000"/>
          <w:sz w:val="28"/>
          <w:szCs w:val="28"/>
          <w:lang w:val="en-US" w:eastAsia="ru-RU"/>
        </w:rPr>
        <w:t xml:space="preserve"> </w:t>
      </w:r>
      <w:r w:rsidRPr="00861D94">
        <w:rPr>
          <w:rFonts w:ascii="Times New Roman" w:eastAsia="Times New Roman" w:hAnsi="Times New Roman" w:cs="Times New Roman"/>
          <w:color w:val="000000"/>
          <w:sz w:val="28"/>
          <w:szCs w:val="28"/>
          <w:lang w:eastAsia="ru-RU"/>
        </w:rPr>
        <w:t>Международной</w:t>
      </w:r>
      <w:r w:rsidRPr="00861D94">
        <w:rPr>
          <w:rFonts w:ascii="Times New Roman" w:eastAsia="Times New Roman" w:hAnsi="Times New Roman" w:cs="Times New Roman"/>
          <w:color w:val="000000"/>
          <w:sz w:val="28"/>
          <w:szCs w:val="28"/>
          <w:lang w:val="en-US" w:eastAsia="ru-RU"/>
        </w:rPr>
        <w:t xml:space="preserve"> </w:t>
      </w:r>
      <w:r w:rsidRPr="00861D94">
        <w:rPr>
          <w:rFonts w:ascii="Times New Roman" w:eastAsia="Times New Roman" w:hAnsi="Times New Roman" w:cs="Times New Roman"/>
          <w:color w:val="000000"/>
          <w:sz w:val="28"/>
          <w:szCs w:val="28"/>
          <w:lang w:eastAsia="ru-RU"/>
        </w:rPr>
        <w:t>торговой</w:t>
      </w:r>
      <w:r w:rsidRPr="00861D94">
        <w:rPr>
          <w:rFonts w:ascii="Times New Roman" w:eastAsia="Times New Roman" w:hAnsi="Times New Roman" w:cs="Times New Roman"/>
          <w:color w:val="000000"/>
          <w:sz w:val="28"/>
          <w:szCs w:val="28"/>
          <w:lang w:val="en-US" w:eastAsia="ru-RU"/>
        </w:rPr>
        <w:t xml:space="preserve"> </w:t>
      </w:r>
      <w:r w:rsidRPr="00861D94">
        <w:rPr>
          <w:rFonts w:ascii="Times New Roman" w:eastAsia="Times New Roman" w:hAnsi="Times New Roman" w:cs="Times New Roman"/>
          <w:color w:val="000000"/>
          <w:sz w:val="28"/>
          <w:szCs w:val="28"/>
          <w:lang w:eastAsia="ru-RU"/>
        </w:rPr>
        <w:t>палаты</w:t>
      </w:r>
      <w:r w:rsidRPr="00861D94">
        <w:rPr>
          <w:rFonts w:ascii="Times New Roman" w:eastAsia="Times New Roman" w:hAnsi="Times New Roman" w:cs="Times New Roman"/>
          <w:color w:val="000000"/>
          <w:sz w:val="28"/>
          <w:szCs w:val="28"/>
          <w:lang w:val="en-US" w:eastAsia="ru-RU"/>
        </w:rPr>
        <w:t xml:space="preserve"> (International Chamber of Commerce, ICC).</w:t>
      </w:r>
      <w:proofErr w:type="gramEnd"/>
      <w:r w:rsidRPr="00861D94">
        <w:rPr>
          <w:rFonts w:ascii="Times New Roman" w:eastAsia="Times New Roman" w:hAnsi="Times New Roman" w:cs="Times New Roman"/>
          <w:color w:val="000000"/>
          <w:sz w:val="28"/>
          <w:szCs w:val="28"/>
          <w:lang w:val="en-US" w:eastAsia="ru-RU"/>
        </w:rPr>
        <w:t xml:space="preserve"> </w:t>
      </w:r>
      <w:r w:rsidRPr="00861D94">
        <w:rPr>
          <w:rFonts w:ascii="Times New Roman" w:eastAsia="Times New Roman" w:hAnsi="Times New Roman" w:cs="Times New Roman"/>
          <w:color w:val="000000"/>
          <w:sz w:val="28"/>
          <w:szCs w:val="28"/>
          <w:lang w:eastAsia="ru-RU"/>
        </w:rPr>
        <w:t xml:space="preserve">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ICC предназначены для использования торговых терминов в национальной и международной торговле.</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 xml:space="preserve">Новые правила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2020 (</w:t>
      </w:r>
      <w:proofErr w:type="spellStart"/>
      <w:r w:rsidRPr="00861D94">
        <w:rPr>
          <w:rFonts w:ascii="Arial" w:eastAsia="Times New Roman" w:hAnsi="Arial" w:cs="Arial"/>
          <w:b/>
          <w:bCs/>
          <w:color w:val="000000"/>
          <w:sz w:val="36"/>
          <w:szCs w:val="36"/>
          <w:lang w:eastAsia="ru-RU"/>
        </w:rPr>
        <w:t>Incoterms</w:t>
      </w:r>
      <w:proofErr w:type="spellEnd"/>
      <w:r w:rsidRPr="00861D94">
        <w:rPr>
          <w:rFonts w:ascii="Arial" w:eastAsia="Times New Roman" w:hAnsi="Arial" w:cs="Arial"/>
          <w:b/>
          <w:bCs/>
          <w:color w:val="000000"/>
          <w:sz w:val="36"/>
          <w:szCs w:val="36"/>
          <w:lang w:eastAsia="ru-RU"/>
        </w:rPr>
        <w:t xml:space="preserve"> 2020)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 связи с необходимостью обеспечить коммерсантов международными правилами толкования торговых терминов, наиболее часто используемых во внешней торговле, Международная торговая палата (МТП) в 1936 году опубликовала первое издание правил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Далее, с изменением параметров торговли и увеличением различных способов доставки товаров менялись и международные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Изменения и поправки были сделаны в 1953, 1967, 1976 годах, а с 1980 года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стал периодически пересматриваться каждые 10 лет, и обновлялся в 1990, 2000, 2010 годах.</w:t>
      </w:r>
    </w:p>
    <w:p w:rsidR="00BC5F8E" w:rsidRPr="00861D94" w:rsidRDefault="00BC5F8E" w:rsidP="00BC5F8E">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61D94">
        <w:rPr>
          <w:rFonts w:ascii="Times New Roman" w:eastAsia="Times New Roman" w:hAnsi="Times New Roman" w:cs="Times New Roman"/>
          <w:color w:val="000000"/>
          <w:sz w:val="28"/>
          <w:szCs w:val="28"/>
          <w:lang w:eastAsia="ru-RU"/>
        </w:rPr>
        <w:t xml:space="preserve">10 сентября 2019 года был опубликован новейший девятый выпуск правил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2020, который вступил в силу с 1 января 2020 года (издание ICC № 723). Новые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представляют собой обновленную версию правил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2010, которые были разработаны в Международной торговой палате (МТП) комитетом экспертов - Редакционной группой. В данный комитет вошли юристы из Соединенных Штатов Америки, Великобритании, Франции, Турции, Германии, а также впервые представители Китая и Австралии. Целью Редакционной группы и пересмотра действующих правил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состояла в том, чтобы их максимально упростить, и кроме того, удалить излишне базисы поставок, которые могут вызвать путаницу и недопонимание в использовании торговых терминов, более четко разъяснить все условия поставок для экспортеров и импортеров по всему миру</w:t>
      </w:r>
      <w:r w:rsidRPr="00861D94">
        <w:rPr>
          <w:rFonts w:ascii="Arial" w:eastAsia="Times New Roman" w:hAnsi="Arial" w:cs="Arial"/>
          <w:color w:val="000000"/>
          <w:sz w:val="20"/>
          <w:szCs w:val="20"/>
          <w:lang w:eastAsia="ru-RU"/>
        </w:rPr>
        <w:t>.</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 xml:space="preserve">Как использовать правила </w:t>
      </w:r>
      <w:proofErr w:type="spellStart"/>
      <w:r w:rsidRPr="00861D94">
        <w:rPr>
          <w:rFonts w:ascii="Arial" w:eastAsia="Times New Roman" w:hAnsi="Arial" w:cs="Arial"/>
          <w:b/>
          <w:bCs/>
          <w:color w:val="000000"/>
          <w:sz w:val="36"/>
          <w:szCs w:val="36"/>
          <w:lang w:eastAsia="ru-RU"/>
        </w:rPr>
        <w:t>Incoterms</w:t>
      </w:r>
      <w:proofErr w:type="spellEnd"/>
      <w:r w:rsidRPr="00861D94">
        <w:rPr>
          <w:rFonts w:ascii="Arial" w:eastAsia="Times New Roman" w:hAnsi="Arial" w:cs="Arial"/>
          <w:b/>
          <w:bCs/>
          <w:color w:val="000000"/>
          <w:sz w:val="36"/>
          <w:szCs w:val="36"/>
          <w:lang w:eastAsia="ru-RU"/>
        </w:rPr>
        <w:t xml:space="preserve"> 2020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2020)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Международные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могут применяться с 1 января 2020 года, но также можно продолжить использование </w:t>
      </w:r>
      <w:hyperlink r:id="rId4" w:tooltip="Международные правила Инкотермс 2010" w:history="1">
        <w:r w:rsidRPr="00BC5F8E">
          <w:rPr>
            <w:rFonts w:ascii="Times New Roman" w:eastAsia="Times New Roman" w:hAnsi="Times New Roman" w:cs="Times New Roman"/>
            <w:color w:val="005A8C"/>
            <w:sz w:val="28"/>
            <w:szCs w:val="28"/>
            <w:lang w:eastAsia="ru-RU"/>
          </w:rPr>
          <w:t xml:space="preserve">правил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2010</w:t>
        </w:r>
      </w:hyperlink>
      <w:r w:rsidRPr="00861D94">
        <w:rPr>
          <w:rFonts w:ascii="Times New Roman" w:eastAsia="Times New Roman" w:hAnsi="Times New Roman" w:cs="Times New Roman"/>
          <w:color w:val="000000"/>
          <w:sz w:val="28"/>
          <w:szCs w:val="28"/>
          <w:lang w:eastAsia="ru-RU"/>
        </w:rPr>
        <w:t xml:space="preserve">, </w:t>
      </w:r>
      <w:r w:rsidRPr="00861D94">
        <w:rPr>
          <w:rFonts w:ascii="Times New Roman" w:eastAsia="Times New Roman" w:hAnsi="Times New Roman" w:cs="Times New Roman"/>
          <w:color w:val="000000"/>
          <w:sz w:val="28"/>
          <w:szCs w:val="28"/>
          <w:lang w:eastAsia="ru-RU"/>
        </w:rPr>
        <w:lastRenderedPageBreak/>
        <w:t>или </w:t>
      </w:r>
      <w:hyperlink r:id="rId5" w:tooltip="Международные правила Инкотермс 2000" w:history="1">
        <w:r w:rsidRPr="00BC5F8E">
          <w:rPr>
            <w:rFonts w:ascii="Times New Roman" w:eastAsia="Times New Roman" w:hAnsi="Times New Roman" w:cs="Times New Roman"/>
            <w:color w:val="005A8C"/>
            <w:sz w:val="28"/>
            <w:szCs w:val="28"/>
            <w:lang w:eastAsia="ru-RU"/>
          </w:rPr>
          <w:t xml:space="preserve">правила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2000</w:t>
        </w:r>
      </w:hyperlink>
      <w:r w:rsidRPr="00861D94">
        <w:rPr>
          <w:rFonts w:ascii="Times New Roman" w:eastAsia="Times New Roman" w:hAnsi="Times New Roman" w:cs="Times New Roman"/>
          <w:color w:val="000000"/>
          <w:sz w:val="28"/>
          <w:szCs w:val="28"/>
          <w:lang w:eastAsia="ru-RU"/>
        </w:rPr>
        <w:t>, и даже более </w:t>
      </w:r>
      <w:hyperlink r:id="rId6" w:tooltip="История правил Инкотермс" w:history="1">
        <w:r w:rsidRPr="00BC5F8E">
          <w:rPr>
            <w:rFonts w:ascii="Times New Roman" w:eastAsia="Times New Roman" w:hAnsi="Times New Roman" w:cs="Times New Roman"/>
            <w:color w:val="005A8C"/>
            <w:sz w:val="28"/>
            <w:szCs w:val="28"/>
            <w:lang w:eastAsia="ru-RU"/>
          </w:rPr>
          <w:t xml:space="preserve">ранние версии </w:t>
        </w:r>
        <w:proofErr w:type="spellStart"/>
        <w:r w:rsidRPr="00BC5F8E">
          <w:rPr>
            <w:rFonts w:ascii="Times New Roman" w:eastAsia="Times New Roman" w:hAnsi="Times New Roman" w:cs="Times New Roman"/>
            <w:color w:val="005A8C"/>
            <w:sz w:val="28"/>
            <w:szCs w:val="28"/>
            <w:lang w:eastAsia="ru-RU"/>
          </w:rPr>
          <w:t>Инкотермс</w:t>
        </w:r>
        <w:proofErr w:type="spellEnd"/>
      </w:hyperlink>
      <w:r w:rsidRPr="00861D94">
        <w:rPr>
          <w:rFonts w:ascii="Times New Roman" w:eastAsia="Times New Roman" w:hAnsi="Times New Roman" w:cs="Times New Roman"/>
          <w:color w:val="000000"/>
          <w:sz w:val="28"/>
          <w:szCs w:val="28"/>
          <w:lang w:eastAsia="ru-RU"/>
        </w:rPr>
        <w:t xml:space="preserve">. Поэтому в международных контрактах купли-продажи при указании условия поставки необходимо точно указать версию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Важно знать, что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не заменяют договор купли-продажи, а лишь позволяют сократить его. Условия поставки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не определяют переход право собственности на товар, не указывают цену за товар и способ оплаты или последствия нарушения договора.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лишь отражают распределение между продавцом и покупателем обязанностей и финансовых затрат, таких как: перевозка товара, его погрузка и разгрузка с транспортного средства, таможенное оформление, оплата налогов, пошлин и сборов, страхование, а также переход рисков утери и повреждения товара.</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xml:space="preserve">МТП (ICC) предлагает следующий шаблон для применения правила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в Ваш контракт:</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xml:space="preserve">«[Выбранное условие поставки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[название порта, пункта или места]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[год публикации]»</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xml:space="preserve">Например: «FCA Москва Россия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2020»</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xml:space="preserve">Выбранное условие поставки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должен соответствовать товару, способу его транспортировки, страхования и таможенного оформления.</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 xml:space="preserve">Основные отличия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2020 и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2010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Ожидалось, что в новых правилах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будут удалены термины EXW, FAS и DDP и введутся новые условия поставки CNI, DTP и DPP. Однако, на первый взгляд,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не претерпел существенных изменений. Ни один термин не был удален и ни один термин не был добавлен, но одно из условий поставок было переименовано!</w:t>
      </w:r>
    </w:p>
    <w:p w:rsidR="00BC5F8E" w:rsidRDefault="00BC5F8E" w:rsidP="00BC5F8E">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C5F8E">
        <w:rPr>
          <w:rFonts w:ascii="Arial" w:eastAsia="Times New Roman" w:hAnsi="Arial" w:cs="Arial"/>
          <w:color w:val="000000"/>
          <w:sz w:val="20"/>
          <w:szCs w:val="20"/>
          <w:lang w:eastAsia="ru-RU"/>
        </w:rPr>
        <w:drawing>
          <wp:inline distT="0" distB="0" distL="0" distR="0">
            <wp:extent cx="5940425" cy="1827823"/>
            <wp:effectExtent l="19050" t="0" r="3175" b="0"/>
            <wp:docPr id="1" name="Рисунок 1" descr="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котермс 2020"/>
                    <pic:cNvPicPr>
                      <a:picLocks noChangeAspect="1" noChangeArrowheads="1"/>
                    </pic:cNvPicPr>
                  </pic:nvPicPr>
                  <pic:blipFill>
                    <a:blip r:embed="rId7" cstate="print"/>
                    <a:srcRect/>
                    <a:stretch>
                      <a:fillRect/>
                    </a:stretch>
                  </pic:blipFill>
                  <pic:spPr bwMode="auto">
                    <a:xfrm>
                      <a:off x="0" y="0"/>
                      <a:ext cx="5940425" cy="1827823"/>
                    </a:xfrm>
                    <a:prstGeom prst="rect">
                      <a:avLst/>
                    </a:prstGeom>
                    <a:noFill/>
                    <a:ln w="9525">
                      <a:noFill/>
                      <a:miter lim="800000"/>
                      <a:headEnd/>
                      <a:tailEnd/>
                    </a:ln>
                  </pic:spPr>
                </pic:pic>
              </a:graphicData>
            </a:graphic>
          </wp:inline>
        </w:drawing>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lastRenderedPageBreak/>
        <w:t>Термин DAT переименован в условие поставки DPU</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Базис поставки DAT (</w:t>
      </w:r>
      <w:proofErr w:type="spellStart"/>
      <w:r w:rsidRPr="00861D94">
        <w:rPr>
          <w:rFonts w:ascii="Times New Roman" w:eastAsia="Times New Roman" w:hAnsi="Times New Roman" w:cs="Times New Roman"/>
          <w:color w:val="000000"/>
          <w:sz w:val="28"/>
          <w:szCs w:val="28"/>
          <w:lang w:eastAsia="ru-RU"/>
        </w:rPr>
        <w:t>Delivered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Terminal</w:t>
      </w:r>
      <w:proofErr w:type="spellEnd"/>
      <w:r w:rsidRPr="00861D94">
        <w:rPr>
          <w:rFonts w:ascii="Times New Roman" w:eastAsia="Times New Roman" w:hAnsi="Times New Roman" w:cs="Times New Roman"/>
          <w:color w:val="000000"/>
          <w:sz w:val="28"/>
          <w:szCs w:val="28"/>
          <w:lang w:eastAsia="ru-RU"/>
        </w:rPr>
        <w:t xml:space="preserve"> / Доставка на терминале) переименован в условия поставки </w:t>
      </w:r>
      <w:hyperlink r:id="rId8" w:tooltip="Условия поставки DPU Инкотрмс 2020" w:history="1">
        <w:r w:rsidRPr="00BC5F8E">
          <w:rPr>
            <w:rFonts w:ascii="Times New Roman" w:eastAsia="Times New Roman" w:hAnsi="Times New Roman" w:cs="Times New Roman"/>
            <w:color w:val="005A8C"/>
            <w:sz w:val="28"/>
            <w:szCs w:val="28"/>
            <w:lang w:eastAsia="ru-RU"/>
          </w:rPr>
          <w:t xml:space="preserve">DPU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w:t>
      </w:r>
      <w:proofErr w:type="spellStart"/>
      <w:r w:rsidRPr="00861D94">
        <w:rPr>
          <w:rFonts w:ascii="Times New Roman" w:eastAsia="Times New Roman" w:hAnsi="Times New Roman" w:cs="Times New Roman"/>
          <w:color w:val="000000"/>
          <w:sz w:val="28"/>
          <w:szCs w:val="28"/>
          <w:lang w:eastAsia="ru-RU"/>
        </w:rPr>
        <w:t>Delivered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Unloaded</w:t>
      </w:r>
      <w:proofErr w:type="spellEnd"/>
      <w:r w:rsidRPr="00861D94">
        <w:rPr>
          <w:rFonts w:ascii="Times New Roman" w:eastAsia="Times New Roman" w:hAnsi="Times New Roman" w:cs="Times New Roman"/>
          <w:color w:val="000000"/>
          <w:sz w:val="28"/>
          <w:szCs w:val="28"/>
          <w:lang w:eastAsia="ru-RU"/>
        </w:rPr>
        <w:t xml:space="preserve"> / Доставка на место выгрузки).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Данное изменение было вызвано двумя причинами.</w:t>
      </w:r>
      <w:r w:rsidRPr="00861D94">
        <w:rPr>
          <w:rFonts w:ascii="Times New Roman" w:eastAsia="Times New Roman" w:hAnsi="Times New Roman" w:cs="Times New Roman"/>
          <w:color w:val="000000"/>
          <w:sz w:val="28"/>
          <w:szCs w:val="28"/>
          <w:lang w:eastAsia="ru-RU"/>
        </w:rPr>
        <w:br/>
        <w:t>Во-первых, возникла путаница в отношении различий между термином </w:t>
      </w:r>
      <w:hyperlink r:id="rId9" w:tooltip="Условия поставки DAT" w:history="1">
        <w:r w:rsidRPr="00BC5F8E">
          <w:rPr>
            <w:rFonts w:ascii="Times New Roman" w:eastAsia="Times New Roman" w:hAnsi="Times New Roman" w:cs="Times New Roman"/>
            <w:color w:val="005A8C"/>
            <w:sz w:val="28"/>
            <w:szCs w:val="28"/>
            <w:lang w:eastAsia="ru-RU"/>
          </w:rPr>
          <w:t xml:space="preserve">DAT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2010</w:t>
        </w:r>
      </w:hyperlink>
      <w:r w:rsidRPr="00861D94">
        <w:rPr>
          <w:rFonts w:ascii="Times New Roman" w:eastAsia="Times New Roman" w:hAnsi="Times New Roman" w:cs="Times New Roman"/>
          <w:color w:val="000000"/>
          <w:sz w:val="28"/>
          <w:szCs w:val="28"/>
          <w:lang w:eastAsia="ru-RU"/>
        </w:rPr>
        <w:t> (Доставка на терминале) и термином </w:t>
      </w:r>
      <w:hyperlink r:id="rId10" w:tooltip="условия поставки DAP" w:history="1">
        <w:r w:rsidRPr="00BC5F8E">
          <w:rPr>
            <w:rFonts w:ascii="Times New Roman" w:eastAsia="Times New Roman" w:hAnsi="Times New Roman" w:cs="Times New Roman"/>
            <w:color w:val="005A8C"/>
            <w:sz w:val="28"/>
            <w:szCs w:val="28"/>
            <w:lang w:eastAsia="ru-RU"/>
          </w:rPr>
          <w:t xml:space="preserve">DAP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2010</w:t>
        </w:r>
      </w:hyperlink>
      <w:r w:rsidRPr="00861D94">
        <w:rPr>
          <w:rFonts w:ascii="Times New Roman" w:eastAsia="Times New Roman" w:hAnsi="Times New Roman" w:cs="Times New Roman"/>
          <w:color w:val="000000"/>
          <w:sz w:val="28"/>
          <w:szCs w:val="28"/>
          <w:lang w:eastAsia="ru-RU"/>
        </w:rPr>
        <w:t> (Поставка в месте назначения). Ключевое различие между этими условиями заключается в том, что в соответствии с правилом DAT доставка осуществляется после того, как товары были выгружены с транспортного средства и предоставлены покупателю в указанном терминале. Тогда как в рамках условия DAP доставка осуществляется до выгрузки товаров - когда они предоставлены покупателю на прибывшем транспортном средстве готовые к разгрузке.</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Вторая причина этого изменения состояла в том, чтобы обеспечить большую гибкость в определении места доставки товара. Теперь продавцу и покупателю можно согласовать любое место для доставки товара, а не только в конкретном терминале. Условия поставки </w:t>
      </w:r>
      <w:hyperlink r:id="rId11" w:tooltip="Условия поставки DPU Инкотрмс 2020" w:history="1">
        <w:r w:rsidRPr="00BC5F8E">
          <w:rPr>
            <w:rFonts w:ascii="Times New Roman" w:eastAsia="Times New Roman" w:hAnsi="Times New Roman" w:cs="Times New Roman"/>
            <w:color w:val="005A8C"/>
            <w:sz w:val="28"/>
            <w:szCs w:val="28"/>
            <w:lang w:eastAsia="ru-RU"/>
          </w:rPr>
          <w:t xml:space="preserve">DPU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и </w:t>
      </w:r>
      <w:hyperlink r:id="rId12" w:tooltip="Условия поставки DAT" w:history="1">
        <w:r w:rsidRPr="00BC5F8E">
          <w:rPr>
            <w:rFonts w:ascii="Times New Roman" w:eastAsia="Times New Roman" w:hAnsi="Times New Roman" w:cs="Times New Roman"/>
            <w:color w:val="005A8C"/>
            <w:sz w:val="28"/>
            <w:szCs w:val="28"/>
            <w:lang w:eastAsia="ru-RU"/>
          </w:rPr>
          <w:t xml:space="preserve">DAT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2010</w:t>
        </w:r>
      </w:hyperlink>
      <w:r w:rsidRPr="00861D94">
        <w:rPr>
          <w:rFonts w:ascii="Times New Roman" w:eastAsia="Times New Roman" w:hAnsi="Times New Roman" w:cs="Times New Roman"/>
          <w:color w:val="000000"/>
          <w:sz w:val="28"/>
          <w:szCs w:val="28"/>
          <w:lang w:eastAsia="ru-RU"/>
        </w:rPr>
        <w:t> в остальном идентичны по содержанию. Правило </w:t>
      </w:r>
      <w:hyperlink r:id="rId13" w:tooltip="Условия поставки DPU Инкотрмс 2020" w:history="1">
        <w:r w:rsidRPr="00BC5F8E">
          <w:rPr>
            <w:rFonts w:ascii="Times New Roman" w:eastAsia="Times New Roman" w:hAnsi="Times New Roman" w:cs="Times New Roman"/>
            <w:color w:val="005A8C"/>
            <w:sz w:val="28"/>
            <w:szCs w:val="28"/>
            <w:lang w:eastAsia="ru-RU"/>
          </w:rPr>
          <w:t xml:space="preserve">DPU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является единственным термином, который поручает продавцу разгрузку товара.</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Изменения в условиях поставки FCA</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Условие поставки </w:t>
      </w:r>
      <w:hyperlink r:id="rId14" w:tooltip="Условия поставки FCA Инкотермс 2020" w:history="1">
        <w:r w:rsidRPr="00BC5F8E">
          <w:rPr>
            <w:rFonts w:ascii="Times New Roman" w:eastAsia="Times New Roman" w:hAnsi="Times New Roman" w:cs="Times New Roman"/>
            <w:color w:val="005A8C"/>
            <w:sz w:val="28"/>
            <w:szCs w:val="28"/>
            <w:lang w:eastAsia="ru-RU"/>
          </w:rPr>
          <w:t xml:space="preserve">FCA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w:t>
      </w:r>
      <w:proofErr w:type="spellStart"/>
      <w:r w:rsidRPr="00861D94">
        <w:rPr>
          <w:rFonts w:ascii="Times New Roman" w:eastAsia="Times New Roman" w:hAnsi="Times New Roman" w:cs="Times New Roman"/>
          <w:color w:val="000000"/>
          <w:sz w:val="28"/>
          <w:szCs w:val="28"/>
          <w:lang w:eastAsia="ru-RU"/>
        </w:rPr>
        <w:t>Free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Carrier</w:t>
      </w:r>
      <w:proofErr w:type="spellEnd"/>
      <w:r w:rsidRPr="00861D94">
        <w:rPr>
          <w:rFonts w:ascii="Times New Roman" w:eastAsia="Times New Roman" w:hAnsi="Times New Roman" w:cs="Times New Roman"/>
          <w:color w:val="000000"/>
          <w:sz w:val="28"/>
          <w:szCs w:val="28"/>
          <w:lang w:eastAsia="ru-RU"/>
        </w:rPr>
        <w:t xml:space="preserve"> / Франко перевозчик) является наиболее распространенным правилом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(около 40% международных коммерческих операций проходит с этим торговым термином). Это очень универсальное правило, позволяющее отгружать товары в различных местах (например: по адресу, на терминале, в порту, аэропорту и т.д.), которые расположены в стране покупателя.</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Базис поставки </w:t>
      </w:r>
      <w:hyperlink r:id="rId15" w:tooltip="Условия поставки FCA Инкотермс 2020" w:history="1">
        <w:r w:rsidRPr="00BC5F8E">
          <w:rPr>
            <w:rFonts w:ascii="Times New Roman" w:eastAsia="Times New Roman" w:hAnsi="Times New Roman" w:cs="Times New Roman"/>
            <w:color w:val="005A8C"/>
            <w:sz w:val="28"/>
            <w:szCs w:val="28"/>
            <w:lang w:eastAsia="ru-RU"/>
          </w:rPr>
          <w:t xml:space="preserve">FCA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предусматривает два возможных места отгрузки продавцом товара:</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861D94">
        <w:rPr>
          <w:rFonts w:ascii="Times New Roman" w:eastAsia="Times New Roman" w:hAnsi="Times New Roman" w:cs="Times New Roman"/>
          <w:color w:val="000000"/>
          <w:sz w:val="28"/>
          <w:szCs w:val="28"/>
          <w:lang w:eastAsia="ru-RU"/>
        </w:rPr>
        <w:t>Первый вариант - это место, принадлежащее продавцу (например: его склад, фабрика, магазин).</w:t>
      </w:r>
      <w:proofErr w:type="gramEnd"/>
      <w:r w:rsidRPr="00861D94">
        <w:rPr>
          <w:rFonts w:ascii="Times New Roman" w:eastAsia="Times New Roman" w:hAnsi="Times New Roman" w:cs="Times New Roman"/>
          <w:color w:val="000000"/>
          <w:sz w:val="28"/>
          <w:szCs w:val="28"/>
          <w:lang w:eastAsia="ru-RU"/>
        </w:rPr>
        <w:t xml:space="preserve"> Для продавца доставка считается завершенной, когда товар физически загружен на транспортное средство указанное покупателем.</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Однако второй вариант применяется к указанному в договоре месту, которое не принадлежит продавцу (например: морской порт, терминал). В этой ситуации считается, что отгрузка была осуществлена после погрузки товара </w:t>
      </w:r>
      <w:r w:rsidRPr="00861D94">
        <w:rPr>
          <w:rFonts w:ascii="Times New Roman" w:eastAsia="Times New Roman" w:hAnsi="Times New Roman" w:cs="Times New Roman"/>
          <w:color w:val="000000"/>
          <w:sz w:val="28"/>
          <w:szCs w:val="28"/>
          <w:lang w:eastAsia="ru-RU"/>
        </w:rPr>
        <w:lastRenderedPageBreak/>
        <w:t>на транспортное средство перевозчика, оплаченное продавцом. Следует отметить, что выгрузка товара из транспортного средства не является обязанностью продавца.</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Проблемы возникли с этим термином, когда доставка товара осуществлялась морским транспортом (морским контейнером), и если продавец и покупатель договорились использовать банковский аккредитив, как способ оплаты за товар. Для получения оплаты продавец должен подтвердить отправку товара покупателю, т.е. после погрузки товара на борт морского судна предоставить в банк, для получения оплаты, коносамент с пометкой «на борту». Но морской перевозчик, как правило, не предоставлял продавцу, коносамент с такой отметкой. Поэтому, экспортеры часто использовали для морских контейнерных перевозок условия поставки FOB , что требовало от продавца погрузку товара на судно, а от морского перевозчика предоставления коносамента продавцу.</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 соответствии с новыми правилами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2020, условие поставки FCA позволяет сторонам договориться в договоре купли-продажи, что покупатель должен дать указание своему перевозчику выдать коносамент с бортовой записью продавцу.</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Изменение уровня страхового покрытия для термина CIP</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Условия поставки </w:t>
      </w:r>
      <w:hyperlink r:id="rId16" w:tooltip="Условия поставки CIF Инкотермс 2020" w:history="1">
        <w:r w:rsidRPr="00BC5F8E">
          <w:rPr>
            <w:rFonts w:ascii="Times New Roman" w:eastAsia="Times New Roman" w:hAnsi="Times New Roman" w:cs="Times New Roman"/>
            <w:color w:val="005A8C"/>
            <w:sz w:val="28"/>
            <w:szCs w:val="28"/>
            <w:lang w:eastAsia="ru-RU"/>
          </w:rPr>
          <w:t xml:space="preserve">CIF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w:t>
      </w:r>
      <w:proofErr w:type="spellStart"/>
      <w:r w:rsidRPr="00861D94">
        <w:rPr>
          <w:rFonts w:ascii="Times New Roman" w:eastAsia="Times New Roman" w:hAnsi="Times New Roman" w:cs="Times New Roman"/>
          <w:color w:val="000000"/>
          <w:sz w:val="28"/>
          <w:szCs w:val="28"/>
          <w:lang w:eastAsia="ru-RU"/>
        </w:rPr>
        <w:t>Cost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Insurance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and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Freight</w:t>
      </w:r>
      <w:proofErr w:type="spellEnd"/>
      <w:r w:rsidRPr="00861D94">
        <w:rPr>
          <w:rFonts w:ascii="Times New Roman" w:eastAsia="Times New Roman" w:hAnsi="Times New Roman" w:cs="Times New Roman"/>
          <w:color w:val="000000"/>
          <w:sz w:val="28"/>
          <w:szCs w:val="28"/>
          <w:lang w:eastAsia="ru-RU"/>
        </w:rPr>
        <w:t xml:space="preserve"> / Стоимость, страхование и фрахт) и условия поставки </w:t>
      </w:r>
      <w:hyperlink r:id="rId17" w:tooltip="Условия поставки CIP Инкотермс 2020" w:history="1">
        <w:r w:rsidRPr="00BC5F8E">
          <w:rPr>
            <w:rFonts w:ascii="Times New Roman" w:eastAsia="Times New Roman" w:hAnsi="Times New Roman" w:cs="Times New Roman"/>
            <w:color w:val="005A8C"/>
            <w:sz w:val="28"/>
            <w:szCs w:val="28"/>
            <w:lang w:eastAsia="ru-RU"/>
          </w:rPr>
          <w:t xml:space="preserve">CIP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w:t>
      </w:r>
      <w:proofErr w:type="spellStart"/>
      <w:r w:rsidRPr="00861D94">
        <w:rPr>
          <w:rFonts w:ascii="Times New Roman" w:eastAsia="Times New Roman" w:hAnsi="Times New Roman" w:cs="Times New Roman"/>
          <w:color w:val="000000"/>
          <w:sz w:val="28"/>
          <w:szCs w:val="28"/>
          <w:lang w:eastAsia="ru-RU"/>
        </w:rPr>
        <w:t>Carriage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and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Insurance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Paid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to</w:t>
      </w:r>
      <w:proofErr w:type="spellEnd"/>
      <w:r w:rsidRPr="00861D94">
        <w:rPr>
          <w:rFonts w:ascii="Times New Roman" w:eastAsia="Times New Roman" w:hAnsi="Times New Roman" w:cs="Times New Roman"/>
          <w:color w:val="000000"/>
          <w:sz w:val="28"/>
          <w:szCs w:val="28"/>
          <w:lang w:eastAsia="ru-RU"/>
        </w:rPr>
        <w:t xml:space="preserve"> / Перевозка и страхование оплачены </w:t>
      </w:r>
      <w:proofErr w:type="gramStart"/>
      <w:r w:rsidRPr="00861D94">
        <w:rPr>
          <w:rFonts w:ascii="Times New Roman" w:eastAsia="Times New Roman" w:hAnsi="Times New Roman" w:cs="Times New Roman"/>
          <w:color w:val="000000"/>
          <w:sz w:val="28"/>
          <w:szCs w:val="28"/>
          <w:lang w:eastAsia="ru-RU"/>
        </w:rPr>
        <w:t>до</w:t>
      </w:r>
      <w:proofErr w:type="gramEnd"/>
      <w:r w:rsidRPr="00861D94">
        <w:rPr>
          <w:rFonts w:ascii="Times New Roman" w:eastAsia="Times New Roman" w:hAnsi="Times New Roman" w:cs="Times New Roman"/>
          <w:color w:val="000000"/>
          <w:sz w:val="28"/>
          <w:szCs w:val="28"/>
          <w:lang w:eastAsia="ru-RU"/>
        </w:rPr>
        <w:t xml:space="preserve">), </w:t>
      </w:r>
      <w:proofErr w:type="gramStart"/>
      <w:r w:rsidRPr="00861D94">
        <w:rPr>
          <w:rFonts w:ascii="Times New Roman" w:eastAsia="Times New Roman" w:hAnsi="Times New Roman" w:cs="Times New Roman"/>
          <w:color w:val="000000"/>
          <w:sz w:val="28"/>
          <w:szCs w:val="28"/>
          <w:lang w:eastAsia="ru-RU"/>
        </w:rPr>
        <w:t>являются</w:t>
      </w:r>
      <w:proofErr w:type="gramEnd"/>
      <w:r w:rsidRPr="00861D94">
        <w:rPr>
          <w:rFonts w:ascii="Times New Roman" w:eastAsia="Times New Roman" w:hAnsi="Times New Roman" w:cs="Times New Roman"/>
          <w:color w:val="000000"/>
          <w:sz w:val="28"/>
          <w:szCs w:val="28"/>
          <w:lang w:eastAsia="ru-RU"/>
        </w:rPr>
        <w:t xml:space="preserve"> двумя правилами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которые </w:t>
      </w:r>
      <w:proofErr w:type="spellStart"/>
      <w:r w:rsidRPr="00861D94">
        <w:rPr>
          <w:rFonts w:ascii="Times New Roman" w:eastAsia="Times New Roman" w:hAnsi="Times New Roman" w:cs="Times New Roman"/>
          <w:color w:val="000000"/>
          <w:sz w:val="28"/>
          <w:szCs w:val="28"/>
          <w:lang w:eastAsia="ru-RU"/>
        </w:rPr>
        <w:t>обязуют</w:t>
      </w:r>
      <w:proofErr w:type="spellEnd"/>
      <w:r w:rsidRPr="00861D94">
        <w:rPr>
          <w:rFonts w:ascii="Times New Roman" w:eastAsia="Times New Roman" w:hAnsi="Times New Roman" w:cs="Times New Roman"/>
          <w:color w:val="000000"/>
          <w:sz w:val="28"/>
          <w:szCs w:val="28"/>
          <w:lang w:eastAsia="ru-RU"/>
        </w:rPr>
        <w:t xml:space="preserve"> продавца приобрести страховку в пользу покупателя для экспорта товаров.</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 новой редакции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для условий поставок CIF, как и ранее в правилах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2010, требуется минимальное страховое покрытие. Стороны могут согласовать в контракте более высокие уровни покрытия, если они того пожелают.</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Для условий поставки </w:t>
      </w:r>
      <w:hyperlink r:id="rId18" w:tooltip="Условия поставки CIP Инкотермс 2020" w:history="1">
        <w:r w:rsidRPr="00BC5F8E">
          <w:rPr>
            <w:rFonts w:ascii="Times New Roman" w:eastAsia="Times New Roman" w:hAnsi="Times New Roman" w:cs="Times New Roman"/>
            <w:color w:val="005A8C"/>
            <w:sz w:val="28"/>
            <w:szCs w:val="28"/>
            <w:lang w:eastAsia="ru-RU"/>
          </w:rPr>
          <w:t xml:space="preserve">CIP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теперь продавец обязан застраховать товар от всех рисков с максимальным страховым покрытием и страховой суммой не менее 110% от стоимости товара. Стороны могут согласиться в контракте на более низкий уровень страхового покрытия, если они того пожелают.</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Данная поправка оправдана тем, что условие поставки </w:t>
      </w:r>
      <w:hyperlink r:id="rId19" w:tooltip="Условия поставки CIF Инкотермс 2020" w:history="1">
        <w:r w:rsidRPr="00BC5F8E">
          <w:rPr>
            <w:rFonts w:ascii="Times New Roman" w:eastAsia="Times New Roman" w:hAnsi="Times New Roman" w:cs="Times New Roman"/>
            <w:color w:val="005A8C"/>
            <w:sz w:val="28"/>
            <w:szCs w:val="28"/>
            <w:lang w:eastAsia="ru-RU"/>
          </w:rPr>
          <w:t xml:space="preserve">CIF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xml:space="preserve"> обычно используется для морских перевозок грузов навалом (сырье, минералы и т.д.). Стоимость за </w:t>
      </w:r>
      <w:proofErr w:type="gramStart"/>
      <w:r w:rsidRPr="00861D94">
        <w:rPr>
          <w:rFonts w:ascii="Times New Roman" w:eastAsia="Times New Roman" w:hAnsi="Times New Roman" w:cs="Times New Roman"/>
          <w:color w:val="000000"/>
          <w:sz w:val="28"/>
          <w:szCs w:val="28"/>
          <w:lang w:eastAsia="ru-RU"/>
        </w:rPr>
        <w:t>килограмм</w:t>
      </w:r>
      <w:proofErr w:type="gramEnd"/>
      <w:r w:rsidRPr="00861D94">
        <w:rPr>
          <w:rFonts w:ascii="Times New Roman" w:eastAsia="Times New Roman" w:hAnsi="Times New Roman" w:cs="Times New Roman"/>
          <w:color w:val="000000"/>
          <w:sz w:val="28"/>
          <w:szCs w:val="28"/>
          <w:lang w:eastAsia="ru-RU"/>
        </w:rPr>
        <w:t xml:space="preserve"> которых очень низкая, и требование страхования с максимальным покрытием значительно повысило </w:t>
      </w:r>
      <w:r w:rsidRPr="00861D94">
        <w:rPr>
          <w:rFonts w:ascii="Times New Roman" w:eastAsia="Times New Roman" w:hAnsi="Times New Roman" w:cs="Times New Roman"/>
          <w:color w:val="000000"/>
          <w:sz w:val="28"/>
          <w:szCs w:val="28"/>
          <w:lang w:eastAsia="ru-RU"/>
        </w:rPr>
        <w:lastRenderedPageBreak/>
        <w:t>бы конечную цену товара. Условие поставки </w:t>
      </w:r>
      <w:hyperlink r:id="rId20" w:tooltip="Условия поставки CIP Инкотермс 2020" w:history="1">
        <w:r w:rsidRPr="00BC5F8E">
          <w:rPr>
            <w:rFonts w:ascii="Times New Roman" w:eastAsia="Times New Roman" w:hAnsi="Times New Roman" w:cs="Times New Roman"/>
            <w:color w:val="005A8C"/>
            <w:sz w:val="28"/>
            <w:szCs w:val="28"/>
            <w:lang w:eastAsia="ru-RU"/>
          </w:rPr>
          <w:t xml:space="preserve">CIP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xml:space="preserve"> - это </w:t>
      </w:r>
      <w:proofErr w:type="spellStart"/>
      <w:r w:rsidRPr="00861D94">
        <w:rPr>
          <w:rFonts w:ascii="Times New Roman" w:eastAsia="Times New Roman" w:hAnsi="Times New Roman" w:cs="Times New Roman"/>
          <w:color w:val="000000"/>
          <w:sz w:val="28"/>
          <w:szCs w:val="28"/>
          <w:lang w:eastAsia="ru-RU"/>
        </w:rPr>
        <w:t>мультимодальный</w:t>
      </w:r>
      <w:proofErr w:type="spellEnd"/>
      <w:r w:rsidRPr="00861D94">
        <w:rPr>
          <w:rFonts w:ascii="Times New Roman" w:eastAsia="Times New Roman" w:hAnsi="Times New Roman" w:cs="Times New Roman"/>
          <w:color w:val="000000"/>
          <w:sz w:val="28"/>
          <w:szCs w:val="28"/>
          <w:lang w:eastAsia="ru-RU"/>
        </w:rPr>
        <w:t xml:space="preserve"> термин, часто используемый для доставки промышленных товаров, которые могут требовать более высокого уровня страхового покрытия.</w:t>
      </w:r>
    </w:p>
    <w:p w:rsidR="008526A1" w:rsidRDefault="00BC5F8E">
      <w:r w:rsidRPr="00BC5F8E">
        <w:drawing>
          <wp:inline distT="0" distB="0" distL="0" distR="0">
            <wp:extent cx="5940425" cy="4660949"/>
            <wp:effectExtent l="19050" t="0" r="3175" b="0"/>
            <wp:docPr id="2" name="Рисунок 2" descr="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котермс 2020"/>
                    <pic:cNvPicPr>
                      <a:picLocks noChangeAspect="1" noChangeArrowheads="1"/>
                    </pic:cNvPicPr>
                  </pic:nvPicPr>
                  <pic:blipFill>
                    <a:blip r:embed="rId21" cstate="print"/>
                    <a:srcRect/>
                    <a:stretch>
                      <a:fillRect/>
                    </a:stretch>
                  </pic:blipFill>
                  <pic:spPr bwMode="auto">
                    <a:xfrm>
                      <a:off x="0" y="0"/>
                      <a:ext cx="5940425" cy="4660949"/>
                    </a:xfrm>
                    <a:prstGeom prst="rect">
                      <a:avLst/>
                    </a:prstGeom>
                    <a:noFill/>
                    <a:ln w="9525">
                      <a:noFill/>
                      <a:miter lim="800000"/>
                      <a:headEnd/>
                      <a:tailEnd/>
                    </a:ln>
                  </pic:spPr>
                </pic:pic>
              </a:graphicData>
            </a:graphic>
          </wp:inline>
        </w:drawing>
      </w:r>
    </w:p>
    <w:p w:rsidR="00BC5F8E" w:rsidRPr="00BC5F8E" w:rsidRDefault="00BC5F8E">
      <w:pPr>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Каждое правило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содержит два раздела по десять статей:</w:t>
      </w:r>
      <w:r w:rsidRPr="00861D94">
        <w:rPr>
          <w:rFonts w:ascii="Times New Roman" w:eastAsia="Times New Roman" w:hAnsi="Times New Roman" w:cs="Times New Roman"/>
          <w:color w:val="000000"/>
          <w:sz w:val="28"/>
          <w:szCs w:val="28"/>
          <w:lang w:eastAsia="ru-RU"/>
        </w:rPr>
        <w:br/>
        <w:t>A1 / B1 Общие обязанности</w:t>
      </w:r>
      <w:r w:rsidRPr="00861D94">
        <w:rPr>
          <w:rFonts w:ascii="Times New Roman" w:eastAsia="Times New Roman" w:hAnsi="Times New Roman" w:cs="Times New Roman"/>
          <w:color w:val="000000"/>
          <w:sz w:val="28"/>
          <w:szCs w:val="28"/>
          <w:lang w:eastAsia="ru-RU"/>
        </w:rPr>
        <w:br/>
        <w:t>A2 / B2: Поставка</w:t>
      </w:r>
      <w:r w:rsidRPr="00861D94">
        <w:rPr>
          <w:rFonts w:ascii="Times New Roman" w:eastAsia="Times New Roman" w:hAnsi="Times New Roman" w:cs="Times New Roman"/>
          <w:color w:val="000000"/>
          <w:sz w:val="28"/>
          <w:szCs w:val="28"/>
          <w:lang w:eastAsia="ru-RU"/>
        </w:rPr>
        <w:br/>
        <w:t>A3 / B3: Переход рисков</w:t>
      </w:r>
      <w:r w:rsidRPr="00861D94">
        <w:rPr>
          <w:rFonts w:ascii="Times New Roman" w:eastAsia="Times New Roman" w:hAnsi="Times New Roman" w:cs="Times New Roman"/>
          <w:color w:val="000000"/>
          <w:sz w:val="28"/>
          <w:szCs w:val="28"/>
          <w:lang w:eastAsia="ru-RU"/>
        </w:rPr>
        <w:br/>
        <w:t>A4 / B4: Перевозка</w:t>
      </w:r>
      <w:r w:rsidRPr="00861D94">
        <w:rPr>
          <w:rFonts w:ascii="Times New Roman" w:eastAsia="Times New Roman" w:hAnsi="Times New Roman" w:cs="Times New Roman"/>
          <w:color w:val="000000"/>
          <w:sz w:val="28"/>
          <w:szCs w:val="28"/>
          <w:lang w:eastAsia="ru-RU"/>
        </w:rPr>
        <w:br/>
        <w:t>A5 / B5: Страхование</w:t>
      </w:r>
      <w:r w:rsidRPr="00861D94">
        <w:rPr>
          <w:rFonts w:ascii="Times New Roman" w:eastAsia="Times New Roman" w:hAnsi="Times New Roman" w:cs="Times New Roman"/>
          <w:color w:val="000000"/>
          <w:sz w:val="28"/>
          <w:szCs w:val="28"/>
          <w:lang w:eastAsia="ru-RU"/>
        </w:rPr>
        <w:br/>
        <w:t>A6 / B6: Перевозка и транспортные документы</w:t>
      </w:r>
      <w:r w:rsidRPr="00861D94">
        <w:rPr>
          <w:rFonts w:ascii="Times New Roman" w:eastAsia="Times New Roman" w:hAnsi="Times New Roman" w:cs="Times New Roman"/>
          <w:color w:val="000000"/>
          <w:sz w:val="28"/>
          <w:szCs w:val="28"/>
          <w:lang w:eastAsia="ru-RU"/>
        </w:rPr>
        <w:br/>
        <w:t>A7 / B7: Таможенное оформление экспорта / импорта</w:t>
      </w:r>
      <w:r w:rsidRPr="00861D94">
        <w:rPr>
          <w:rFonts w:ascii="Times New Roman" w:eastAsia="Times New Roman" w:hAnsi="Times New Roman" w:cs="Times New Roman"/>
          <w:color w:val="000000"/>
          <w:sz w:val="28"/>
          <w:szCs w:val="28"/>
          <w:lang w:eastAsia="ru-RU"/>
        </w:rPr>
        <w:br/>
        <w:t>A8 / B8: Проверка / упаковка / маркировка</w:t>
      </w:r>
      <w:r w:rsidRPr="00861D94">
        <w:rPr>
          <w:rFonts w:ascii="Times New Roman" w:eastAsia="Times New Roman" w:hAnsi="Times New Roman" w:cs="Times New Roman"/>
          <w:color w:val="000000"/>
          <w:sz w:val="28"/>
          <w:szCs w:val="28"/>
          <w:lang w:eastAsia="ru-RU"/>
        </w:rPr>
        <w:br/>
        <w:t>A9 / B9: Распределение расходов</w:t>
      </w:r>
      <w:r w:rsidRPr="00861D94">
        <w:rPr>
          <w:rFonts w:ascii="Times New Roman" w:eastAsia="Times New Roman" w:hAnsi="Times New Roman" w:cs="Times New Roman"/>
          <w:color w:val="000000"/>
          <w:sz w:val="28"/>
          <w:szCs w:val="28"/>
          <w:lang w:eastAsia="ru-RU"/>
        </w:rPr>
        <w:br/>
        <w:t>A10 / B10: Уведомления</w:t>
      </w:r>
      <w:proofErr w:type="gramStart"/>
      <w:r w:rsidRPr="00861D94">
        <w:rPr>
          <w:rFonts w:ascii="Times New Roman" w:eastAsia="Times New Roman" w:hAnsi="Times New Roman" w:cs="Times New Roman"/>
          <w:color w:val="000000"/>
          <w:sz w:val="28"/>
          <w:szCs w:val="28"/>
          <w:lang w:eastAsia="ru-RU"/>
        </w:rPr>
        <w:br/>
        <w:t>В</w:t>
      </w:r>
      <w:proofErr w:type="gramEnd"/>
      <w:r w:rsidRPr="00861D94">
        <w:rPr>
          <w:rFonts w:ascii="Times New Roman" w:eastAsia="Times New Roman" w:hAnsi="Times New Roman" w:cs="Times New Roman"/>
          <w:color w:val="000000"/>
          <w:sz w:val="28"/>
          <w:szCs w:val="28"/>
          <w:lang w:eastAsia="ru-RU"/>
        </w:rPr>
        <w:t xml:space="preserve"> разделе «А» оговариваются обязанности продавца, а в разделе «В» - обязанности покупателя</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lastRenderedPageBreak/>
        <w:t>Перевозка товаров собственным транспортом</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Международные </w:t>
      </w:r>
      <w:hyperlink r:id="rId22" w:tooltip="Международные правила Инкотермс 2010" w:history="1">
        <w:r w:rsidRPr="00BC5F8E">
          <w:rPr>
            <w:rFonts w:ascii="Times New Roman" w:eastAsia="Times New Roman" w:hAnsi="Times New Roman" w:cs="Times New Roman"/>
            <w:color w:val="005A8C"/>
            <w:sz w:val="28"/>
            <w:szCs w:val="28"/>
            <w:lang w:eastAsia="ru-RU"/>
          </w:rPr>
          <w:t xml:space="preserve">правила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2010</w:t>
        </w:r>
      </w:hyperlink>
      <w:r w:rsidRPr="00861D94">
        <w:rPr>
          <w:rFonts w:ascii="Times New Roman" w:eastAsia="Times New Roman" w:hAnsi="Times New Roman" w:cs="Times New Roman"/>
          <w:color w:val="000000"/>
          <w:sz w:val="28"/>
          <w:szCs w:val="28"/>
          <w:lang w:eastAsia="ru-RU"/>
        </w:rPr>
        <w:t xml:space="preserve"> были составлены исходя из предположения, что при перевозке товаров от продавца к покупателю они будут перевозиться сторонним перевозчиком, нанятым продавцом или покупателем. Это не учитывало ситуации, когда сторонний перевозчик фактически не требовался, поскольку продавец или покупатель использовали свой собственный транспорт при доставке товара. Новые правила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2020 в настоящее время учитывают такие ситуации, когда можно использовать свой собственный транспорт для доставки товаров или заключить договор перевозки.</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Распределение расходов</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Все затраты, связанные с различными аспектами купли-продажи, теперь перечислены в статьях A9 / B9 «Распределение расходов» для каждого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а также в соответствующих статьях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к которым они относятся.</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Целью этого изменения является предоставление пользователям полного списка расходов в одном месте, чтобы продавец и покупатель были лучше осведомлены о затратах, за которые каждый будет нести ответственность в соответствии с определениями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Таможенное оформление: экспорт, транзит и импорт</w:t>
      </w:r>
    </w:p>
    <w:p w:rsidR="00BC5F8E" w:rsidRPr="00BC5F8E" w:rsidRDefault="00BC5F8E" w:rsidP="00BC5F8E">
      <w:pPr>
        <w:rPr>
          <w:rFonts w:ascii="Times New Roman" w:hAnsi="Times New Roman" w:cs="Times New Roman"/>
          <w:sz w:val="28"/>
          <w:szCs w:val="28"/>
        </w:rPr>
      </w:pPr>
      <w:r w:rsidRPr="00BC5F8E">
        <w:rPr>
          <w:rFonts w:ascii="Times New Roman" w:hAnsi="Times New Roman" w:cs="Times New Roman"/>
          <w:sz w:val="28"/>
          <w:szCs w:val="28"/>
        </w:rPr>
        <w:t xml:space="preserve">В международных правилах </w:t>
      </w:r>
      <w:proofErr w:type="spellStart"/>
      <w:r w:rsidRPr="00BC5F8E">
        <w:rPr>
          <w:rFonts w:ascii="Times New Roman" w:hAnsi="Times New Roman" w:cs="Times New Roman"/>
          <w:sz w:val="28"/>
          <w:szCs w:val="28"/>
        </w:rPr>
        <w:t>Incoterms</w:t>
      </w:r>
      <w:proofErr w:type="spellEnd"/>
      <w:r w:rsidRPr="00BC5F8E">
        <w:rPr>
          <w:rFonts w:ascii="Times New Roman" w:hAnsi="Times New Roman" w:cs="Times New Roman"/>
          <w:sz w:val="28"/>
          <w:szCs w:val="28"/>
        </w:rPr>
        <w:t xml:space="preserve"> 2020 более точно объясняется, какая сторона, продавец или покупатель, несет ответственность за выполнение таможенного оформления и таможенных формальностей на границе, принимая на себя расходы и риски. И выпуск товаров, которые в пути, включен впервые. Что касается последнего, то используется правило, согласно которому ответственность возлагается на того, кто принимает на себя риск перевозки до места доставки. Поэтому если риск перевозки передается в стране происхождения (стране продавца), ответственность за таможенное оформление транзита принимает покупатель; и </w:t>
      </w:r>
      <w:proofErr w:type="gramStart"/>
      <w:r w:rsidRPr="00BC5F8E">
        <w:rPr>
          <w:rFonts w:ascii="Times New Roman" w:hAnsi="Times New Roman" w:cs="Times New Roman"/>
          <w:sz w:val="28"/>
          <w:szCs w:val="28"/>
        </w:rPr>
        <w:t>напротив</w:t>
      </w:r>
      <w:proofErr w:type="gramEnd"/>
      <w:r w:rsidRPr="00BC5F8E">
        <w:rPr>
          <w:rFonts w:ascii="Times New Roman" w:hAnsi="Times New Roman" w:cs="Times New Roman"/>
          <w:sz w:val="28"/>
          <w:szCs w:val="28"/>
        </w:rPr>
        <w:t xml:space="preserve"> если риск переходит в пункте назначения (страна покупателя), ответственность несет продавец.</w:t>
      </w:r>
    </w:p>
    <w:p w:rsidR="00BC5F8E" w:rsidRPr="00861D94" w:rsidRDefault="00BC5F8E" w:rsidP="00BC5F8E">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861D94">
        <w:rPr>
          <w:rFonts w:ascii="Arial" w:eastAsia="Times New Roman" w:hAnsi="Arial" w:cs="Arial"/>
          <w:color w:val="000000"/>
          <w:sz w:val="20"/>
          <w:szCs w:val="20"/>
          <w:lang w:eastAsia="ru-RU"/>
        </w:rPr>
        <w:t>&gt;</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Требования безопасности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lastRenderedPageBreak/>
        <w:t xml:space="preserve">Безопасность транспорта стала новой нормой (например: обязательная проверка контейнеров). Теперь статья A4 / B4 («Перевозка») каждого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требует от продавца, где это применимо, соблюдать любые требования безопасности, связанные с транспортом, до пункта доставки и / или предоставить покупателю любую информацию, касающуюся требований безопасности, связанных с транспортом, которая необходима покупателю для организации перевозки.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Статья A7 / B7 («Таможенное оформление экспорта / импорта») каждого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где это применимо, теперь также прямо требует, чтобы продавец выполнил любые связанные с безопасностью формальности при оформлении экспорта и помогал покупателю получить любые документы или информацию, необходимые для соблюдения с таможенными формальностями, связанными с импортом или транзитом. Расходы на обеспечение безопасности, связанные с транспортом, также стали более заметными в отдельном перечне обязательств по расходам согласно статьям A9 / B9 каждого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Следует отметить, что ссылки на «безопасность» в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носят общий характер, нет конкретной ссылки на </w:t>
      </w:r>
      <w:proofErr w:type="spellStart"/>
      <w:r w:rsidRPr="00861D94">
        <w:rPr>
          <w:rFonts w:ascii="Times New Roman" w:eastAsia="Times New Roman" w:hAnsi="Times New Roman" w:cs="Times New Roman"/>
          <w:color w:val="000000"/>
          <w:sz w:val="28"/>
          <w:szCs w:val="28"/>
          <w:lang w:eastAsia="ru-RU"/>
        </w:rPr>
        <w:t>кибербезопасность</w:t>
      </w:r>
      <w:proofErr w:type="spellEnd"/>
      <w:r w:rsidRPr="00861D94">
        <w:rPr>
          <w:rFonts w:ascii="Times New Roman" w:eastAsia="Times New Roman" w:hAnsi="Times New Roman" w:cs="Times New Roman"/>
          <w:color w:val="000000"/>
          <w:sz w:val="28"/>
          <w:szCs w:val="28"/>
          <w:lang w:eastAsia="ru-RU"/>
        </w:rPr>
        <w:t xml:space="preserve"> или другие формы безопасности.</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Пояснительные примечания</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xml:space="preserve">В каждом правиле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2020 теперь размещены «Пояснительные примечания для пользователей», в которых гораздо обширней изложены пояснительные примечания с иллюстрациями соответствующего условия поставки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в частности:</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Когда данное правило должно быть использовано</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Когда риск переходит</w:t>
      </w:r>
    </w:p>
    <w:p w:rsidR="00BC5F8E" w:rsidRPr="00BC5F8E"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BC5F8E">
        <w:rPr>
          <w:rFonts w:ascii="Times New Roman" w:eastAsia="Times New Roman" w:hAnsi="Times New Roman" w:cs="Times New Roman"/>
          <w:color w:val="000000"/>
          <w:sz w:val="28"/>
          <w:szCs w:val="28"/>
          <w:lang w:eastAsia="ru-RU"/>
        </w:rPr>
        <w:t>• Как распределяются расходы</w:t>
      </w:r>
    </w:p>
    <w:p w:rsidR="00BC5F8E" w:rsidRPr="00861D94" w:rsidRDefault="00BC5F8E" w:rsidP="00BC5F8E">
      <w:pPr>
        <w:shd w:val="clear" w:color="auto" w:fill="FFFFFF"/>
        <w:spacing w:before="100" w:beforeAutospacing="1" w:after="100" w:afterAutospacing="1" w:line="240" w:lineRule="auto"/>
        <w:jc w:val="both"/>
        <w:rPr>
          <w:rFonts w:ascii="Arial" w:eastAsia="Times New Roman" w:hAnsi="Arial" w:cs="Arial"/>
          <w:color w:val="000000"/>
          <w:sz w:val="20"/>
          <w:szCs w:val="20"/>
          <w:lang w:eastAsia="ru-RU"/>
        </w:rPr>
      </w:pPr>
      <w:r w:rsidRPr="00BC5F8E">
        <w:rPr>
          <w:rFonts w:ascii="Times New Roman" w:eastAsia="Times New Roman" w:hAnsi="Times New Roman" w:cs="Times New Roman"/>
          <w:color w:val="000000"/>
          <w:sz w:val="28"/>
          <w:szCs w:val="28"/>
          <w:lang w:eastAsia="ru-RU"/>
        </w:rPr>
        <w:t xml:space="preserve">Пояснительные записки направлены на то, чтобы помочь пользователям выбрать наиболее подходящие </w:t>
      </w:r>
      <w:proofErr w:type="spellStart"/>
      <w:r w:rsidRPr="00BC5F8E">
        <w:rPr>
          <w:rFonts w:ascii="Times New Roman" w:eastAsia="Times New Roman" w:hAnsi="Times New Roman" w:cs="Times New Roman"/>
          <w:color w:val="000000"/>
          <w:sz w:val="28"/>
          <w:szCs w:val="28"/>
          <w:lang w:eastAsia="ru-RU"/>
        </w:rPr>
        <w:t>Инкотермс</w:t>
      </w:r>
      <w:proofErr w:type="spellEnd"/>
      <w:r w:rsidRPr="00BC5F8E">
        <w:rPr>
          <w:rFonts w:ascii="Times New Roman" w:eastAsia="Times New Roman" w:hAnsi="Times New Roman" w:cs="Times New Roman"/>
          <w:color w:val="000000"/>
          <w:sz w:val="28"/>
          <w:szCs w:val="28"/>
          <w:lang w:eastAsia="ru-RU"/>
        </w:rPr>
        <w:t xml:space="preserve"> и предоставить руководство по толкованию в случае возникновения споров</w:t>
      </w:r>
      <w:r w:rsidRPr="00861D94">
        <w:rPr>
          <w:rFonts w:ascii="Arial" w:eastAsia="Times New Roman" w:hAnsi="Arial" w:cs="Arial"/>
          <w:color w:val="000000"/>
          <w:sz w:val="20"/>
          <w:szCs w:val="20"/>
          <w:lang w:eastAsia="ru-RU"/>
        </w:rPr>
        <w:t>.</w:t>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 xml:space="preserve">Таблица правил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2020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Конструктивно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2020 выглядят так же, как и в предыдущей версии: одиннадцать трехбуквенных сокращений начиная от «EXW» (</w:t>
      </w:r>
      <w:proofErr w:type="spellStart"/>
      <w:r w:rsidRPr="00861D94">
        <w:rPr>
          <w:rFonts w:ascii="Times New Roman" w:eastAsia="Times New Roman" w:hAnsi="Times New Roman" w:cs="Times New Roman"/>
          <w:color w:val="000000"/>
          <w:sz w:val="28"/>
          <w:szCs w:val="28"/>
          <w:lang w:eastAsia="ru-RU"/>
        </w:rPr>
        <w:t>Ex-Works</w:t>
      </w:r>
      <w:proofErr w:type="spellEnd"/>
      <w:r w:rsidRPr="00861D94">
        <w:rPr>
          <w:rFonts w:ascii="Times New Roman" w:eastAsia="Times New Roman" w:hAnsi="Times New Roman" w:cs="Times New Roman"/>
          <w:color w:val="000000"/>
          <w:sz w:val="28"/>
          <w:szCs w:val="28"/>
          <w:lang w:eastAsia="ru-RU"/>
        </w:rPr>
        <w:t>) до «DDP» (</w:t>
      </w:r>
      <w:proofErr w:type="spellStart"/>
      <w:r w:rsidRPr="00861D94">
        <w:rPr>
          <w:rFonts w:ascii="Times New Roman" w:eastAsia="Times New Roman" w:hAnsi="Times New Roman" w:cs="Times New Roman"/>
          <w:color w:val="000000"/>
          <w:sz w:val="28"/>
          <w:szCs w:val="28"/>
          <w:lang w:eastAsia="ru-RU"/>
        </w:rPr>
        <w:t>Delivered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Duty</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Paid</w:t>
      </w:r>
      <w:proofErr w:type="spellEnd"/>
      <w:r w:rsidRPr="00861D94">
        <w:rPr>
          <w:rFonts w:ascii="Times New Roman" w:eastAsia="Times New Roman" w:hAnsi="Times New Roman" w:cs="Times New Roman"/>
          <w:color w:val="000000"/>
          <w:sz w:val="28"/>
          <w:szCs w:val="28"/>
          <w:lang w:eastAsia="ru-RU"/>
        </w:rPr>
        <w:t>), которые по-прежнему делятся на 2 категории в зависимости от вида транспорта:</w:t>
      </w:r>
    </w:p>
    <w:tbl>
      <w:tblPr>
        <w:tblW w:w="2500" w:type="pct"/>
        <w:tblBorders>
          <w:top w:val="outset" w:sz="12" w:space="0" w:color="006EFF"/>
          <w:left w:val="outset" w:sz="12" w:space="0" w:color="006EFF"/>
          <w:bottom w:val="outset" w:sz="12" w:space="0" w:color="006EFF"/>
          <w:right w:val="outset" w:sz="12" w:space="0" w:color="006EFF"/>
        </w:tblBorders>
        <w:shd w:val="clear" w:color="auto" w:fill="FFFFFF"/>
        <w:tblCellMar>
          <w:top w:w="75" w:type="dxa"/>
          <w:left w:w="75" w:type="dxa"/>
          <w:bottom w:w="75" w:type="dxa"/>
          <w:right w:w="75" w:type="dxa"/>
        </w:tblCellMar>
        <w:tblLook w:val="04A0"/>
      </w:tblPr>
      <w:tblGrid>
        <w:gridCol w:w="2384"/>
        <w:gridCol w:w="2384"/>
      </w:tblGrid>
      <w:tr w:rsidR="00BC5F8E" w:rsidRPr="00861D94" w:rsidTr="00513815">
        <w:tc>
          <w:tcPr>
            <w:tcW w:w="250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BC5F8E" w:rsidRPr="00861D94" w:rsidRDefault="00BC5F8E" w:rsidP="00513815">
            <w:pPr>
              <w:spacing w:after="0" w:line="240" w:lineRule="auto"/>
              <w:jc w:val="center"/>
              <w:rPr>
                <w:rFonts w:ascii="Arial" w:eastAsia="Times New Roman" w:hAnsi="Arial" w:cs="Arial"/>
                <w:b/>
                <w:bCs/>
                <w:color w:val="000000"/>
                <w:sz w:val="20"/>
                <w:szCs w:val="20"/>
                <w:lang w:eastAsia="ru-RU"/>
              </w:rPr>
            </w:pPr>
            <w:r w:rsidRPr="00861D94">
              <w:rPr>
                <w:rFonts w:ascii="Arial" w:eastAsia="Times New Roman" w:hAnsi="Arial" w:cs="Arial"/>
                <w:b/>
                <w:bCs/>
                <w:color w:val="000000"/>
                <w:sz w:val="20"/>
                <w:szCs w:val="20"/>
                <w:lang w:eastAsia="ru-RU"/>
              </w:rPr>
              <w:lastRenderedPageBreak/>
              <w:t>I ПРАВИЛА ИНКОТЕРМС 2020 ДЛЯ ЛЮБОГО ВИДА ИЛИ ВИДОВ ТРАНСПОРТА</w:t>
            </w:r>
          </w:p>
        </w:tc>
        <w:tc>
          <w:tcPr>
            <w:tcW w:w="2500" w:type="pct"/>
            <w:tcBorders>
              <w:top w:val="single" w:sz="6" w:space="0" w:color="BBBBBB"/>
              <w:left w:val="single" w:sz="6" w:space="0" w:color="BBBBBB"/>
              <w:bottom w:val="single" w:sz="6" w:space="0" w:color="BBBBBB"/>
              <w:right w:val="single" w:sz="6" w:space="0" w:color="BBBBBB"/>
            </w:tcBorders>
            <w:shd w:val="clear" w:color="auto" w:fill="E6E6E6"/>
            <w:tcMar>
              <w:top w:w="0" w:type="dxa"/>
              <w:left w:w="90" w:type="dxa"/>
              <w:bottom w:w="0" w:type="dxa"/>
              <w:right w:w="90" w:type="dxa"/>
            </w:tcMar>
            <w:vAlign w:val="center"/>
            <w:hideMark/>
          </w:tcPr>
          <w:p w:rsidR="00BC5F8E" w:rsidRPr="00861D94" w:rsidRDefault="00BC5F8E" w:rsidP="00513815">
            <w:pPr>
              <w:spacing w:after="0" w:line="240" w:lineRule="auto"/>
              <w:jc w:val="center"/>
              <w:rPr>
                <w:rFonts w:ascii="Arial" w:eastAsia="Times New Roman" w:hAnsi="Arial" w:cs="Arial"/>
                <w:b/>
                <w:bCs/>
                <w:color w:val="000000"/>
                <w:sz w:val="20"/>
                <w:szCs w:val="20"/>
                <w:lang w:eastAsia="ru-RU"/>
              </w:rPr>
            </w:pPr>
            <w:r w:rsidRPr="00861D94">
              <w:rPr>
                <w:rFonts w:ascii="Arial" w:eastAsia="Times New Roman" w:hAnsi="Arial" w:cs="Arial"/>
                <w:b/>
                <w:bCs/>
                <w:color w:val="000000"/>
                <w:sz w:val="20"/>
                <w:szCs w:val="20"/>
                <w:lang w:eastAsia="ru-RU"/>
              </w:rPr>
              <w:t>II ПРАВИЛА ИНКОТЕРМС 2020 ДЛЯ МОРСКОГО И ВНУТРЕННЕГО ВОДНОГО ТРАНСПОРТА</w:t>
            </w:r>
          </w:p>
        </w:tc>
      </w:tr>
      <w:tr w:rsidR="00BC5F8E" w:rsidRPr="00861D94" w:rsidTr="00513815">
        <w:tc>
          <w:tcPr>
            <w:tcW w:w="2500" w:type="pct"/>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BC5F8E" w:rsidRPr="00861D94" w:rsidRDefault="00BC5F8E" w:rsidP="00513815">
            <w:pPr>
              <w:spacing w:after="0" w:line="240" w:lineRule="auto"/>
              <w:rPr>
                <w:rFonts w:ascii="Arial" w:eastAsia="Times New Roman" w:hAnsi="Arial" w:cs="Arial"/>
                <w:color w:val="000000"/>
                <w:sz w:val="20"/>
                <w:szCs w:val="20"/>
                <w:lang w:eastAsia="ru-RU"/>
              </w:rPr>
            </w:pPr>
            <w:hyperlink r:id="rId23" w:tooltip="условия поставки EXW Инкотермс 2020" w:history="1">
              <w:proofErr w:type="gramStart"/>
              <w:r w:rsidRPr="00861D94">
                <w:rPr>
                  <w:rFonts w:ascii="Arial" w:eastAsia="Times New Roman" w:hAnsi="Arial" w:cs="Arial"/>
                  <w:b/>
                  <w:bCs/>
                  <w:color w:val="005A8C"/>
                  <w:sz w:val="20"/>
                  <w:lang w:eastAsia="ru-RU"/>
                </w:rPr>
                <w:t>EXW</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Ex</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Works</w:t>
            </w:r>
            <w:proofErr w:type="spellEnd"/>
            <w:r w:rsidRPr="00861D94">
              <w:rPr>
                <w:rFonts w:ascii="Arial" w:eastAsia="Times New Roman" w:hAnsi="Arial" w:cs="Arial"/>
                <w:color w:val="000000"/>
                <w:sz w:val="20"/>
                <w:szCs w:val="20"/>
                <w:lang w:eastAsia="ru-RU"/>
              </w:rPr>
              <w:t xml:space="preserve"> / Франко завод»</w:t>
            </w:r>
            <w:r w:rsidRPr="00861D94">
              <w:rPr>
                <w:rFonts w:ascii="Arial" w:eastAsia="Times New Roman" w:hAnsi="Arial" w:cs="Arial"/>
                <w:color w:val="000000"/>
                <w:sz w:val="20"/>
                <w:szCs w:val="20"/>
                <w:lang w:eastAsia="ru-RU"/>
              </w:rPr>
              <w:br/>
            </w:r>
            <w:hyperlink r:id="rId24" w:tooltip="условия поставки FCA Инкотермс 2020" w:history="1">
              <w:r w:rsidRPr="00861D94">
                <w:rPr>
                  <w:rFonts w:ascii="Arial" w:eastAsia="Times New Roman" w:hAnsi="Arial" w:cs="Arial"/>
                  <w:b/>
                  <w:bCs/>
                  <w:color w:val="005A8C"/>
                  <w:sz w:val="20"/>
                  <w:lang w:eastAsia="ru-RU"/>
                </w:rPr>
                <w:t>FCA</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Free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Carrier</w:t>
            </w:r>
            <w:proofErr w:type="spellEnd"/>
            <w:r w:rsidRPr="00861D94">
              <w:rPr>
                <w:rFonts w:ascii="Arial" w:eastAsia="Times New Roman" w:hAnsi="Arial" w:cs="Arial"/>
                <w:color w:val="000000"/>
                <w:sz w:val="20"/>
                <w:szCs w:val="20"/>
                <w:lang w:eastAsia="ru-RU"/>
              </w:rPr>
              <w:t xml:space="preserve"> / Франко перевозчик»</w:t>
            </w:r>
            <w:r w:rsidRPr="00861D94">
              <w:rPr>
                <w:rFonts w:ascii="Arial" w:eastAsia="Times New Roman" w:hAnsi="Arial" w:cs="Arial"/>
                <w:color w:val="000000"/>
                <w:sz w:val="20"/>
                <w:szCs w:val="20"/>
                <w:lang w:eastAsia="ru-RU"/>
              </w:rPr>
              <w:br/>
            </w:r>
            <w:hyperlink r:id="rId25" w:tooltip="условия поставки СРТ Инкотермс 2020" w:history="1">
              <w:r w:rsidRPr="00861D94">
                <w:rPr>
                  <w:rFonts w:ascii="Arial" w:eastAsia="Times New Roman" w:hAnsi="Arial" w:cs="Arial"/>
                  <w:b/>
                  <w:bCs/>
                  <w:color w:val="005A8C"/>
                  <w:sz w:val="20"/>
                  <w:lang w:eastAsia="ru-RU"/>
                </w:rPr>
                <w:t>СРТ</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Carriage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Paid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to</w:t>
            </w:r>
            <w:proofErr w:type="spellEnd"/>
            <w:r w:rsidRPr="00861D94">
              <w:rPr>
                <w:rFonts w:ascii="Arial" w:eastAsia="Times New Roman" w:hAnsi="Arial" w:cs="Arial"/>
                <w:color w:val="000000"/>
                <w:sz w:val="20"/>
                <w:szCs w:val="20"/>
                <w:lang w:eastAsia="ru-RU"/>
              </w:rPr>
              <w:t xml:space="preserve"> / Перевозка оплачена до»</w:t>
            </w:r>
            <w:r w:rsidRPr="00861D94">
              <w:rPr>
                <w:rFonts w:ascii="Arial" w:eastAsia="Times New Roman" w:hAnsi="Arial" w:cs="Arial"/>
                <w:color w:val="000000"/>
                <w:sz w:val="20"/>
                <w:szCs w:val="20"/>
                <w:lang w:eastAsia="ru-RU"/>
              </w:rPr>
              <w:br/>
            </w:r>
            <w:hyperlink r:id="rId26" w:tooltip="условия поставки CIP Инкотермс 2020" w:history="1">
              <w:r w:rsidRPr="00861D94">
                <w:rPr>
                  <w:rFonts w:ascii="Arial" w:eastAsia="Times New Roman" w:hAnsi="Arial" w:cs="Arial"/>
                  <w:b/>
                  <w:bCs/>
                  <w:color w:val="005A8C"/>
                  <w:sz w:val="20"/>
                  <w:lang w:eastAsia="ru-RU"/>
                </w:rPr>
                <w:t>CIP</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Carriage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and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Insurance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Paid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to</w:t>
            </w:r>
            <w:proofErr w:type="spellEnd"/>
            <w:r w:rsidRPr="00861D94">
              <w:rPr>
                <w:rFonts w:ascii="Arial" w:eastAsia="Times New Roman" w:hAnsi="Arial" w:cs="Arial"/>
                <w:color w:val="000000"/>
                <w:sz w:val="20"/>
                <w:szCs w:val="20"/>
                <w:lang w:eastAsia="ru-RU"/>
              </w:rPr>
              <w:t xml:space="preserve"> / Перевозка и страхование оплачены до»</w:t>
            </w:r>
            <w:r w:rsidRPr="00861D94">
              <w:rPr>
                <w:rFonts w:ascii="Arial" w:eastAsia="Times New Roman" w:hAnsi="Arial" w:cs="Arial"/>
                <w:color w:val="000000"/>
                <w:sz w:val="20"/>
                <w:szCs w:val="20"/>
                <w:lang w:eastAsia="ru-RU"/>
              </w:rPr>
              <w:br/>
            </w:r>
            <w:hyperlink r:id="rId27" w:tooltip="условия поставки DPU Инкотермс 2020" w:history="1">
              <w:r w:rsidRPr="00861D94">
                <w:rPr>
                  <w:rFonts w:ascii="Arial" w:eastAsia="Times New Roman" w:hAnsi="Arial" w:cs="Arial"/>
                  <w:b/>
                  <w:bCs/>
                  <w:color w:val="005A8C"/>
                  <w:sz w:val="20"/>
                  <w:lang w:eastAsia="ru-RU"/>
                </w:rPr>
                <w:t>DPU</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Delivered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Named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Place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Unloaded</w:t>
            </w:r>
            <w:proofErr w:type="spellEnd"/>
            <w:r w:rsidRPr="00861D94">
              <w:rPr>
                <w:rFonts w:ascii="Arial" w:eastAsia="Times New Roman" w:hAnsi="Arial" w:cs="Arial"/>
                <w:color w:val="000000"/>
                <w:sz w:val="20"/>
                <w:szCs w:val="20"/>
                <w:lang w:eastAsia="ru-RU"/>
              </w:rPr>
              <w:t xml:space="preserve"> / Поставка на место выгрузки»</w:t>
            </w:r>
            <w:r w:rsidRPr="00861D94">
              <w:rPr>
                <w:rFonts w:ascii="Arial" w:eastAsia="Times New Roman" w:hAnsi="Arial" w:cs="Arial"/>
                <w:color w:val="000000"/>
                <w:sz w:val="20"/>
                <w:szCs w:val="20"/>
                <w:lang w:eastAsia="ru-RU"/>
              </w:rPr>
              <w:br/>
            </w:r>
            <w:hyperlink r:id="rId28" w:tooltip="условия поставки DAP Инкотермс 2020" w:history="1">
              <w:r w:rsidRPr="00861D94">
                <w:rPr>
                  <w:rFonts w:ascii="Arial" w:eastAsia="Times New Roman" w:hAnsi="Arial" w:cs="Arial"/>
                  <w:b/>
                  <w:bCs/>
                  <w:color w:val="005A8C"/>
                  <w:sz w:val="20"/>
                  <w:lang w:eastAsia="ru-RU"/>
                </w:rPr>
                <w:t>DAP</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Delivered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at</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Place</w:t>
            </w:r>
            <w:proofErr w:type="spellEnd"/>
            <w:r w:rsidRPr="00861D94">
              <w:rPr>
                <w:rFonts w:ascii="Arial" w:eastAsia="Times New Roman" w:hAnsi="Arial" w:cs="Arial"/>
                <w:color w:val="000000"/>
                <w:sz w:val="20"/>
                <w:szCs w:val="20"/>
                <w:lang w:eastAsia="ru-RU"/>
              </w:rPr>
              <w:t xml:space="preserve"> / Поставка в месте назначения»</w:t>
            </w:r>
            <w:r w:rsidRPr="00861D94">
              <w:rPr>
                <w:rFonts w:ascii="Arial" w:eastAsia="Times New Roman" w:hAnsi="Arial" w:cs="Arial"/>
                <w:color w:val="000000"/>
                <w:sz w:val="20"/>
                <w:szCs w:val="20"/>
                <w:lang w:eastAsia="ru-RU"/>
              </w:rPr>
              <w:br/>
            </w:r>
            <w:hyperlink r:id="rId29" w:tooltip="условия поставки DDP Инкотермс 2020" w:history="1">
              <w:r w:rsidRPr="00861D94">
                <w:rPr>
                  <w:rFonts w:ascii="Arial" w:eastAsia="Times New Roman" w:hAnsi="Arial" w:cs="Arial"/>
                  <w:b/>
                  <w:bCs/>
                  <w:color w:val="005A8C"/>
                  <w:sz w:val="20"/>
                  <w:lang w:eastAsia="ru-RU"/>
                </w:rPr>
                <w:t>DDP</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Delivered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Duty</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Paid</w:t>
            </w:r>
            <w:proofErr w:type="spellEnd"/>
            <w:r w:rsidRPr="00861D94">
              <w:rPr>
                <w:rFonts w:ascii="Arial" w:eastAsia="Times New Roman" w:hAnsi="Arial" w:cs="Arial"/>
                <w:color w:val="000000"/>
                <w:sz w:val="20"/>
                <w:szCs w:val="20"/>
                <w:lang w:eastAsia="ru-RU"/>
              </w:rPr>
              <w:t xml:space="preserve"> / Поставка с оплатой пошлин»</w:t>
            </w:r>
            <w:proofErr w:type="gramEnd"/>
          </w:p>
        </w:tc>
        <w:tc>
          <w:tcPr>
            <w:tcW w:w="2500" w:type="pct"/>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BC5F8E" w:rsidRPr="00861D94" w:rsidRDefault="00BC5F8E" w:rsidP="00513815">
            <w:pPr>
              <w:spacing w:after="0" w:line="240" w:lineRule="auto"/>
              <w:rPr>
                <w:rFonts w:ascii="Arial" w:eastAsia="Times New Roman" w:hAnsi="Arial" w:cs="Arial"/>
                <w:color w:val="000000"/>
                <w:sz w:val="20"/>
                <w:szCs w:val="20"/>
                <w:lang w:eastAsia="ru-RU"/>
              </w:rPr>
            </w:pPr>
            <w:hyperlink r:id="rId30" w:tooltip="базис поставки FAS Инкотермс 2020" w:history="1">
              <w:r w:rsidRPr="00861D94">
                <w:rPr>
                  <w:rFonts w:ascii="Arial" w:eastAsia="Times New Roman" w:hAnsi="Arial" w:cs="Arial"/>
                  <w:b/>
                  <w:bCs/>
                  <w:color w:val="005A8C"/>
                  <w:sz w:val="20"/>
                  <w:lang w:eastAsia="ru-RU"/>
                </w:rPr>
                <w:t>FAS</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Free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Alongside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Ship</w:t>
            </w:r>
            <w:proofErr w:type="spellEnd"/>
            <w:r w:rsidRPr="00861D94">
              <w:rPr>
                <w:rFonts w:ascii="Arial" w:eastAsia="Times New Roman" w:hAnsi="Arial" w:cs="Arial"/>
                <w:color w:val="000000"/>
                <w:sz w:val="20"/>
                <w:szCs w:val="20"/>
                <w:lang w:eastAsia="ru-RU"/>
              </w:rPr>
              <w:t xml:space="preserve"> / Свободно вдоль борта судна»</w:t>
            </w:r>
            <w:r w:rsidRPr="00861D94">
              <w:rPr>
                <w:rFonts w:ascii="Arial" w:eastAsia="Times New Roman" w:hAnsi="Arial" w:cs="Arial"/>
                <w:color w:val="000000"/>
                <w:sz w:val="20"/>
                <w:szCs w:val="20"/>
                <w:lang w:eastAsia="ru-RU"/>
              </w:rPr>
              <w:br/>
            </w:r>
            <w:hyperlink r:id="rId31" w:tooltip="условия поставки FOB Инкотермс 2020" w:history="1">
              <w:r w:rsidRPr="00861D94">
                <w:rPr>
                  <w:rFonts w:ascii="Arial" w:eastAsia="Times New Roman" w:hAnsi="Arial" w:cs="Arial"/>
                  <w:b/>
                  <w:bCs/>
                  <w:color w:val="005A8C"/>
                  <w:sz w:val="20"/>
                  <w:lang w:eastAsia="ru-RU"/>
                </w:rPr>
                <w:t>FOB</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Free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on</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Board</w:t>
            </w:r>
            <w:proofErr w:type="spellEnd"/>
            <w:r w:rsidRPr="00861D94">
              <w:rPr>
                <w:rFonts w:ascii="Arial" w:eastAsia="Times New Roman" w:hAnsi="Arial" w:cs="Arial"/>
                <w:color w:val="000000"/>
                <w:sz w:val="20"/>
                <w:szCs w:val="20"/>
                <w:lang w:eastAsia="ru-RU"/>
              </w:rPr>
              <w:t xml:space="preserve"> / Свободно на борту»</w:t>
            </w:r>
            <w:r w:rsidRPr="00861D94">
              <w:rPr>
                <w:rFonts w:ascii="Arial" w:eastAsia="Times New Roman" w:hAnsi="Arial" w:cs="Arial"/>
                <w:color w:val="000000"/>
                <w:sz w:val="20"/>
                <w:szCs w:val="20"/>
                <w:lang w:eastAsia="ru-RU"/>
              </w:rPr>
              <w:br/>
            </w:r>
            <w:hyperlink r:id="rId32" w:tooltip="условия поставки CFR Инкотермс 2020" w:history="1">
              <w:r w:rsidRPr="00861D94">
                <w:rPr>
                  <w:rFonts w:ascii="Arial" w:eastAsia="Times New Roman" w:hAnsi="Arial" w:cs="Arial"/>
                  <w:b/>
                  <w:bCs/>
                  <w:color w:val="005A8C"/>
                  <w:sz w:val="20"/>
                  <w:lang w:eastAsia="ru-RU"/>
                </w:rPr>
                <w:t>CFR</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Cost</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and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Freight</w:t>
            </w:r>
            <w:proofErr w:type="spellEnd"/>
            <w:r w:rsidRPr="00861D94">
              <w:rPr>
                <w:rFonts w:ascii="Arial" w:eastAsia="Times New Roman" w:hAnsi="Arial" w:cs="Arial"/>
                <w:color w:val="000000"/>
                <w:sz w:val="20"/>
                <w:szCs w:val="20"/>
                <w:lang w:eastAsia="ru-RU"/>
              </w:rPr>
              <w:t xml:space="preserve"> / Стоимость и фрахт»</w:t>
            </w:r>
            <w:r w:rsidRPr="00861D94">
              <w:rPr>
                <w:rFonts w:ascii="Arial" w:eastAsia="Times New Roman" w:hAnsi="Arial" w:cs="Arial"/>
                <w:color w:val="000000"/>
                <w:sz w:val="20"/>
                <w:szCs w:val="20"/>
                <w:lang w:eastAsia="ru-RU"/>
              </w:rPr>
              <w:br/>
            </w:r>
            <w:hyperlink r:id="rId33" w:tooltip="условия поставки CIF Инкотермс 2020" w:history="1">
              <w:r w:rsidRPr="00861D94">
                <w:rPr>
                  <w:rFonts w:ascii="Arial" w:eastAsia="Times New Roman" w:hAnsi="Arial" w:cs="Arial"/>
                  <w:b/>
                  <w:bCs/>
                  <w:color w:val="005A8C"/>
                  <w:sz w:val="20"/>
                  <w:lang w:eastAsia="ru-RU"/>
                </w:rPr>
                <w:t>CIF</w:t>
              </w:r>
            </w:hyperlink>
            <w:r w:rsidRPr="00861D94">
              <w:rPr>
                <w:rFonts w:ascii="Arial" w:eastAsia="Times New Roman" w:hAnsi="Arial" w:cs="Arial"/>
                <w:color w:val="000000"/>
                <w:sz w:val="20"/>
                <w:szCs w:val="20"/>
                <w:lang w:eastAsia="ru-RU"/>
              </w:rPr>
              <w:t> - «</w:t>
            </w:r>
            <w:proofErr w:type="spellStart"/>
            <w:r w:rsidRPr="00861D94">
              <w:rPr>
                <w:rFonts w:ascii="Arial" w:eastAsia="Times New Roman" w:hAnsi="Arial" w:cs="Arial"/>
                <w:color w:val="000000"/>
                <w:sz w:val="20"/>
                <w:szCs w:val="20"/>
                <w:lang w:eastAsia="ru-RU"/>
              </w:rPr>
              <w:t>Cost</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Insurance</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and</w:t>
            </w:r>
            <w:proofErr w:type="spellEnd"/>
            <w:r w:rsidRPr="00861D94">
              <w:rPr>
                <w:rFonts w:ascii="Arial" w:eastAsia="Times New Roman" w:hAnsi="Arial" w:cs="Arial"/>
                <w:color w:val="000000"/>
                <w:sz w:val="20"/>
                <w:szCs w:val="20"/>
                <w:lang w:eastAsia="ru-RU"/>
              </w:rPr>
              <w:t xml:space="preserve"> </w:t>
            </w:r>
            <w:proofErr w:type="spellStart"/>
            <w:r w:rsidRPr="00861D94">
              <w:rPr>
                <w:rFonts w:ascii="Arial" w:eastAsia="Times New Roman" w:hAnsi="Arial" w:cs="Arial"/>
                <w:color w:val="000000"/>
                <w:sz w:val="20"/>
                <w:szCs w:val="20"/>
                <w:lang w:eastAsia="ru-RU"/>
              </w:rPr>
              <w:t>Freight</w:t>
            </w:r>
            <w:proofErr w:type="spellEnd"/>
            <w:r w:rsidRPr="00861D94">
              <w:rPr>
                <w:rFonts w:ascii="Arial" w:eastAsia="Times New Roman" w:hAnsi="Arial" w:cs="Arial"/>
                <w:color w:val="000000"/>
                <w:sz w:val="20"/>
                <w:szCs w:val="20"/>
                <w:lang w:eastAsia="ru-RU"/>
              </w:rPr>
              <w:t xml:space="preserve"> / Стоимость, страхование и фрахт»</w:t>
            </w:r>
          </w:p>
        </w:tc>
      </w:tr>
    </w:tbl>
    <w:p w:rsidR="00BC5F8E" w:rsidRDefault="00BC5F8E"/>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можно выделить четыре группы правил базисных условий поставок товара (E, F, C и D). В основу этой классификации положены два принципа: определение обязанностей сторон по отношению к перевозке поставляемого товара и увеличение обязанностей продавца </w:t>
      </w:r>
      <w:proofErr w:type="gramStart"/>
      <w:r w:rsidRPr="00861D94">
        <w:rPr>
          <w:rFonts w:ascii="Times New Roman" w:eastAsia="Times New Roman" w:hAnsi="Times New Roman" w:cs="Times New Roman"/>
          <w:color w:val="000000"/>
          <w:sz w:val="28"/>
          <w:szCs w:val="28"/>
          <w:lang w:eastAsia="ru-RU"/>
        </w:rPr>
        <w:t>от</w:t>
      </w:r>
      <w:proofErr w:type="gramEnd"/>
      <w:r w:rsidRPr="00861D94">
        <w:rPr>
          <w:rFonts w:ascii="Times New Roman" w:eastAsia="Times New Roman" w:hAnsi="Times New Roman" w:cs="Times New Roman"/>
          <w:color w:val="000000"/>
          <w:sz w:val="28"/>
          <w:szCs w:val="28"/>
          <w:lang w:eastAsia="ru-RU"/>
        </w:rPr>
        <w:t xml:space="preserve"> минимальных к максимальным. Группа "E" - условие поставки EXW, согласно которому продавец только предоставляет товар в распоряжение покупателя в своих помещениях; далее идет группа "F" - условия поставки FCA, FAS и FOB, в соответствии с которой продавец обязан передать товар указанному покупателем перевозчику; затем группа "C" - условия поставки CFR, CIF, CPT и CIP, в соответствии с которыми продавец обязан заключить договор перевозки, но не принимая на себя риск утраты или повреждения товара или дополнительные затраты вследствие событий, произошедших после отгрузки и отправки; и, наконец, группа "D" – условия поставки DAP, DPU и DDP, при которых продавец должен нести все расходы и риски, необходимые для доставки товара до пункта назначения.</w:t>
      </w:r>
    </w:p>
    <w:p w:rsidR="00BC5F8E" w:rsidRDefault="00BC5F8E">
      <w:r w:rsidRPr="00BC5F8E">
        <w:lastRenderedPageBreak/>
        <w:drawing>
          <wp:inline distT="0" distB="0" distL="0" distR="0">
            <wp:extent cx="5940425" cy="4048628"/>
            <wp:effectExtent l="19050" t="0" r="3175" b="0"/>
            <wp:docPr id="5" name="Рисунок 5" descr=" таблица Инкотермс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таблица Инкотермс 2020"/>
                    <pic:cNvPicPr>
                      <a:picLocks noChangeAspect="1" noChangeArrowheads="1"/>
                    </pic:cNvPicPr>
                  </pic:nvPicPr>
                  <pic:blipFill>
                    <a:blip r:embed="rId34" cstate="print"/>
                    <a:srcRect/>
                    <a:stretch>
                      <a:fillRect/>
                    </a:stretch>
                  </pic:blipFill>
                  <pic:spPr bwMode="auto">
                    <a:xfrm>
                      <a:off x="0" y="0"/>
                      <a:ext cx="5940425" cy="4048628"/>
                    </a:xfrm>
                    <a:prstGeom prst="rect">
                      <a:avLst/>
                    </a:prstGeom>
                    <a:noFill/>
                    <a:ln w="9525">
                      <a:noFill/>
                      <a:miter lim="800000"/>
                      <a:headEnd/>
                      <a:tailEnd/>
                    </a:ln>
                  </pic:spPr>
                </pic:pic>
              </a:graphicData>
            </a:graphic>
          </wp:inline>
        </w:drawing>
      </w:r>
    </w:p>
    <w:p w:rsidR="00BC5F8E" w:rsidRPr="00861D94" w:rsidRDefault="00BC5F8E" w:rsidP="00BC5F8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861D94">
        <w:rPr>
          <w:rFonts w:ascii="Arial" w:eastAsia="Times New Roman" w:hAnsi="Arial" w:cs="Arial"/>
          <w:b/>
          <w:bCs/>
          <w:color w:val="000000"/>
          <w:sz w:val="36"/>
          <w:szCs w:val="36"/>
          <w:lang w:eastAsia="ru-RU"/>
        </w:rPr>
        <w:t xml:space="preserve">Расшифровка и перевод правил </w:t>
      </w:r>
      <w:proofErr w:type="spellStart"/>
      <w:r w:rsidRPr="00861D94">
        <w:rPr>
          <w:rFonts w:ascii="Arial" w:eastAsia="Times New Roman" w:hAnsi="Arial" w:cs="Arial"/>
          <w:b/>
          <w:bCs/>
          <w:color w:val="000000"/>
          <w:sz w:val="36"/>
          <w:szCs w:val="36"/>
          <w:lang w:eastAsia="ru-RU"/>
        </w:rPr>
        <w:t>Инкотермс</w:t>
      </w:r>
      <w:proofErr w:type="spellEnd"/>
      <w:r w:rsidRPr="00861D94">
        <w:rPr>
          <w:rFonts w:ascii="Arial" w:eastAsia="Times New Roman" w:hAnsi="Arial" w:cs="Arial"/>
          <w:b/>
          <w:bCs/>
          <w:color w:val="000000"/>
          <w:sz w:val="36"/>
          <w:szCs w:val="36"/>
          <w:lang w:eastAsia="ru-RU"/>
        </w:rPr>
        <w:t xml:space="preserve"> 2020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b/>
          <w:bCs/>
          <w:color w:val="000000"/>
          <w:sz w:val="28"/>
          <w:szCs w:val="28"/>
          <w:lang w:eastAsia="ru-RU"/>
        </w:rPr>
        <w:t>Группа</w:t>
      </w:r>
      <w:proofErr w:type="gramStart"/>
      <w:r w:rsidRPr="00861D94">
        <w:rPr>
          <w:rFonts w:ascii="Times New Roman" w:eastAsia="Times New Roman" w:hAnsi="Times New Roman" w:cs="Times New Roman"/>
          <w:b/>
          <w:bCs/>
          <w:color w:val="000000"/>
          <w:sz w:val="28"/>
          <w:szCs w:val="28"/>
          <w:lang w:eastAsia="ru-RU"/>
        </w:rPr>
        <w:t xml:space="preserve"> Е</w:t>
      </w:r>
      <w:proofErr w:type="gramEnd"/>
      <w:r w:rsidRPr="00861D94">
        <w:rPr>
          <w:rFonts w:ascii="Times New Roman" w:eastAsia="Times New Roman" w:hAnsi="Times New Roman" w:cs="Times New Roman"/>
          <w:b/>
          <w:bCs/>
          <w:color w:val="000000"/>
          <w:sz w:val="28"/>
          <w:szCs w:val="28"/>
          <w:lang w:eastAsia="ru-RU"/>
        </w:rPr>
        <w:t xml:space="preserve"> (Отгрузка)</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35" w:tooltip="Условия поставки EXW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EXW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расшифровывается «</w:t>
      </w:r>
      <w:proofErr w:type="spellStart"/>
      <w:r w:rsidRPr="00861D94">
        <w:rPr>
          <w:rFonts w:ascii="Times New Roman" w:eastAsia="Times New Roman" w:hAnsi="Times New Roman" w:cs="Times New Roman"/>
          <w:color w:val="000000"/>
          <w:sz w:val="28"/>
          <w:szCs w:val="28"/>
          <w:lang w:eastAsia="ru-RU"/>
        </w:rPr>
        <w:t>Ex</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Works</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переводится «Франко завод» указанное название места.</w:t>
      </w:r>
      <w:r w:rsidRPr="00861D94">
        <w:rPr>
          <w:rFonts w:ascii="Times New Roman" w:eastAsia="Times New Roman" w:hAnsi="Times New Roman" w:cs="Times New Roman"/>
          <w:color w:val="000000"/>
          <w:sz w:val="28"/>
          <w:szCs w:val="28"/>
          <w:lang w:eastAsia="ru-RU"/>
        </w:rPr>
        <w:br/>
        <w:t>Продавец обязан: предоставить готовый к отгрузке товар.</w:t>
      </w:r>
      <w:r w:rsidRPr="00861D94">
        <w:rPr>
          <w:rFonts w:ascii="Times New Roman" w:eastAsia="Times New Roman" w:hAnsi="Times New Roman" w:cs="Times New Roman"/>
          <w:color w:val="000000"/>
          <w:sz w:val="28"/>
          <w:szCs w:val="28"/>
          <w:lang w:eastAsia="ru-RU"/>
        </w:rPr>
        <w:br/>
        <w:t>Покупатель обязан: выполнить экспортное, импортное таможенное оформление и доставить</w:t>
      </w:r>
      <w:r w:rsidRPr="00BC5F8E">
        <w:rPr>
          <w:rFonts w:ascii="Times New Roman" w:eastAsia="Times New Roman" w:hAnsi="Times New Roman" w:cs="Times New Roman"/>
          <w:color w:val="000000"/>
          <w:sz w:val="28"/>
          <w:szCs w:val="28"/>
          <w:lang w:eastAsia="ru-RU"/>
        </w:rPr>
        <w:t xml:space="preserve"> </w:t>
      </w:r>
      <w:r w:rsidRPr="00861D94">
        <w:rPr>
          <w:rFonts w:ascii="Times New Roman" w:eastAsia="Times New Roman" w:hAnsi="Times New Roman" w:cs="Times New Roman"/>
          <w:color w:val="000000"/>
          <w:sz w:val="28"/>
          <w:szCs w:val="28"/>
          <w:lang w:eastAsia="ru-RU"/>
        </w:rPr>
        <w:t>товар.</w:t>
      </w:r>
      <w:r w:rsidRPr="00861D94">
        <w:rPr>
          <w:rFonts w:ascii="Times New Roman" w:eastAsia="Times New Roman" w:hAnsi="Times New Roman" w:cs="Times New Roman"/>
          <w:color w:val="000000"/>
          <w:sz w:val="28"/>
          <w:szCs w:val="28"/>
          <w:lang w:eastAsia="ru-RU"/>
        </w:rPr>
        <w:br/>
        <w:t>Риски переходят в момент передачи товара на складе продавца.</w:t>
      </w:r>
      <w:r w:rsidRPr="00861D94">
        <w:rPr>
          <w:rFonts w:ascii="Times New Roman" w:eastAsia="Times New Roman" w:hAnsi="Times New Roman" w:cs="Times New Roman"/>
          <w:color w:val="000000"/>
          <w:sz w:val="28"/>
          <w:szCs w:val="28"/>
          <w:lang w:eastAsia="ru-RU"/>
        </w:rPr>
        <w:br/>
        <w:t>Основное отличие - базис поставки EXW возлагает на продавца минимальные обязанности.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b/>
          <w:bCs/>
          <w:color w:val="000000"/>
          <w:sz w:val="28"/>
          <w:szCs w:val="28"/>
          <w:lang w:eastAsia="ru-RU"/>
        </w:rPr>
        <w:t>Группа F (Основная перевозка оплачена покупателем)</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36" w:tooltip="Условия поставки FCA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FCA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Free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Carrier</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переводится «Франко перевозчик» указанное название места.</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и отгрузить товар перевозчику назначенному покупателем.</w:t>
      </w:r>
      <w:r w:rsidRPr="00861D94">
        <w:rPr>
          <w:rFonts w:ascii="Times New Roman" w:eastAsia="Times New Roman" w:hAnsi="Times New Roman" w:cs="Times New Roman"/>
          <w:color w:val="000000"/>
          <w:sz w:val="28"/>
          <w:szCs w:val="28"/>
          <w:lang w:eastAsia="ru-RU"/>
        </w:rPr>
        <w:br/>
        <w:t>Покупатель обязан: доставить товар и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в момент передачи продавцом товара перевозчику.</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37" w:tooltip="Условия поставки FAS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FAS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Free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Alongside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Ship</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port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shipment</w:t>
      </w:r>
      <w:proofErr w:type="spellEnd"/>
      <w:r w:rsidRPr="00861D94">
        <w:rPr>
          <w:rFonts w:ascii="Times New Roman" w:eastAsia="Times New Roman" w:hAnsi="Times New Roman" w:cs="Times New Roman"/>
          <w:color w:val="000000"/>
          <w:sz w:val="28"/>
          <w:szCs w:val="28"/>
          <w:lang w:eastAsia="ru-RU"/>
        </w:rPr>
        <w:t xml:space="preserve"> переводится «Свободно вдоль борта </w:t>
      </w:r>
      <w:r w:rsidRPr="00861D94">
        <w:rPr>
          <w:rFonts w:ascii="Times New Roman" w:eastAsia="Times New Roman" w:hAnsi="Times New Roman" w:cs="Times New Roman"/>
          <w:color w:val="000000"/>
          <w:sz w:val="28"/>
          <w:szCs w:val="28"/>
          <w:lang w:eastAsia="ru-RU"/>
        </w:rPr>
        <w:lastRenderedPageBreak/>
        <w:t>судна» указанный порт отгрузки.</w:t>
      </w:r>
      <w:r w:rsidRPr="00861D94">
        <w:rPr>
          <w:rFonts w:ascii="Times New Roman" w:eastAsia="Times New Roman" w:hAnsi="Times New Roman" w:cs="Times New Roman"/>
          <w:color w:val="000000"/>
          <w:sz w:val="28"/>
          <w:szCs w:val="28"/>
          <w:lang w:eastAsia="ru-RU"/>
        </w:rPr>
        <w:br/>
        <w:t xml:space="preserve">Продавец обязан: выполнить экспортное таможенное оформление и </w:t>
      </w:r>
      <w:proofErr w:type="gramStart"/>
      <w:r w:rsidRPr="00861D94">
        <w:rPr>
          <w:rFonts w:ascii="Times New Roman" w:eastAsia="Times New Roman" w:hAnsi="Times New Roman" w:cs="Times New Roman"/>
          <w:color w:val="000000"/>
          <w:sz w:val="28"/>
          <w:szCs w:val="28"/>
          <w:lang w:eastAsia="ru-RU"/>
        </w:rPr>
        <w:t>разместить товар</w:t>
      </w:r>
      <w:proofErr w:type="gramEnd"/>
      <w:r w:rsidRPr="00861D94">
        <w:rPr>
          <w:rFonts w:ascii="Times New Roman" w:eastAsia="Times New Roman" w:hAnsi="Times New Roman" w:cs="Times New Roman"/>
          <w:color w:val="000000"/>
          <w:sz w:val="28"/>
          <w:szCs w:val="28"/>
          <w:lang w:eastAsia="ru-RU"/>
        </w:rPr>
        <w:t xml:space="preserve"> в порту отгрузки вдоль борта судна указанного покупателем.</w:t>
      </w:r>
      <w:r w:rsidRPr="00861D94">
        <w:rPr>
          <w:rFonts w:ascii="Times New Roman" w:eastAsia="Times New Roman" w:hAnsi="Times New Roman" w:cs="Times New Roman"/>
          <w:color w:val="000000"/>
          <w:sz w:val="28"/>
          <w:szCs w:val="28"/>
          <w:lang w:eastAsia="ru-RU"/>
        </w:rPr>
        <w:br/>
        <w:t>Покупатель обязан: погрузить товар на судно и доставить в порт разгрузки, а также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в порту в момент размещения товара вдоль борта судна.</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38" w:tooltip="Условия поставки FOB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FOB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Free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On</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Board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port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shipment</w:t>
      </w:r>
      <w:proofErr w:type="spellEnd"/>
      <w:r w:rsidRPr="00861D94">
        <w:rPr>
          <w:rFonts w:ascii="Times New Roman" w:eastAsia="Times New Roman" w:hAnsi="Times New Roman" w:cs="Times New Roman"/>
          <w:color w:val="000000"/>
          <w:sz w:val="28"/>
          <w:szCs w:val="28"/>
          <w:lang w:eastAsia="ru-RU"/>
        </w:rPr>
        <w:t xml:space="preserve"> переводится «Свободно на борту» указанный порт отгрузки.</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доставить товар в порт отгрузки и погрузить на борт судна указанного покупателем.</w:t>
      </w:r>
      <w:r w:rsidRPr="00861D94">
        <w:rPr>
          <w:rFonts w:ascii="Times New Roman" w:eastAsia="Times New Roman" w:hAnsi="Times New Roman" w:cs="Times New Roman"/>
          <w:color w:val="000000"/>
          <w:sz w:val="28"/>
          <w:szCs w:val="28"/>
          <w:lang w:eastAsia="ru-RU"/>
        </w:rPr>
        <w:br/>
        <w:t>Покупатель обязан: доставить товар в порт разгрузки, а также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на борту судна с момента полной погрузки.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b/>
          <w:bCs/>
          <w:color w:val="000000"/>
          <w:sz w:val="28"/>
          <w:szCs w:val="28"/>
          <w:lang w:eastAsia="ru-RU"/>
        </w:rPr>
        <w:t>Группа C (Основная перевозка оплачена продавцом)</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39" w:tooltip="Условия поставки CFR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CFR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Cost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and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Freight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port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«Стоимость и фрахт» указанный порт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погрузить товар на борт судна и доставить в порт разгрузки.</w:t>
      </w:r>
      <w:r w:rsidRPr="00861D94">
        <w:rPr>
          <w:rFonts w:ascii="Times New Roman" w:eastAsia="Times New Roman" w:hAnsi="Times New Roman" w:cs="Times New Roman"/>
          <w:color w:val="000000"/>
          <w:sz w:val="28"/>
          <w:szCs w:val="28"/>
          <w:lang w:eastAsia="ru-RU"/>
        </w:rPr>
        <w:br/>
        <w:t>Покупатель обязан: разгрузить и принять товар в порту разгрузки, а также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на борту судна с момента полной погрузки.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40" w:tooltip="Условия поставки CIF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CIF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Cost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Insurance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and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Freight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port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«Стоимость, страхование и фрахт» указанный порт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застраховать, погрузить товар на борта судна и доставить в порт разгрузки.</w:t>
      </w:r>
      <w:r w:rsidRPr="00861D94">
        <w:rPr>
          <w:rFonts w:ascii="Times New Roman" w:eastAsia="Times New Roman" w:hAnsi="Times New Roman" w:cs="Times New Roman"/>
          <w:color w:val="000000"/>
          <w:sz w:val="28"/>
          <w:szCs w:val="28"/>
          <w:lang w:eastAsia="ru-RU"/>
        </w:rPr>
        <w:br/>
        <w:t>Покупатель обязан: разгрузить и принять товар в порту разгрузки, а также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на борту судна с момента полной погрузки.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41" w:tooltip="Условия поставки CIP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CIP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Carriage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and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Insurance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Paid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to</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«Фрахт/перевозка и страхование оплачены </w:t>
      </w:r>
      <w:proofErr w:type="gramStart"/>
      <w:r w:rsidRPr="00861D94">
        <w:rPr>
          <w:rFonts w:ascii="Times New Roman" w:eastAsia="Times New Roman" w:hAnsi="Times New Roman" w:cs="Times New Roman"/>
          <w:color w:val="000000"/>
          <w:sz w:val="28"/>
          <w:szCs w:val="28"/>
          <w:lang w:eastAsia="ru-RU"/>
        </w:rPr>
        <w:t>до</w:t>
      </w:r>
      <w:proofErr w:type="gramEnd"/>
      <w:r w:rsidRPr="00861D94">
        <w:rPr>
          <w:rFonts w:ascii="Times New Roman" w:eastAsia="Times New Roman" w:hAnsi="Times New Roman" w:cs="Times New Roman"/>
          <w:color w:val="000000"/>
          <w:sz w:val="28"/>
          <w:szCs w:val="28"/>
          <w:lang w:eastAsia="ru-RU"/>
        </w:rPr>
        <w:t xml:space="preserve">» </w:t>
      </w:r>
      <w:proofErr w:type="gramStart"/>
      <w:r w:rsidRPr="00861D94">
        <w:rPr>
          <w:rFonts w:ascii="Times New Roman" w:eastAsia="Times New Roman" w:hAnsi="Times New Roman" w:cs="Times New Roman"/>
          <w:color w:val="000000"/>
          <w:sz w:val="28"/>
          <w:szCs w:val="28"/>
          <w:lang w:eastAsia="ru-RU"/>
        </w:rPr>
        <w:t>указанное</w:t>
      </w:r>
      <w:proofErr w:type="gramEnd"/>
      <w:r w:rsidRPr="00861D94">
        <w:rPr>
          <w:rFonts w:ascii="Times New Roman" w:eastAsia="Times New Roman" w:hAnsi="Times New Roman" w:cs="Times New Roman"/>
          <w:color w:val="000000"/>
          <w:sz w:val="28"/>
          <w:szCs w:val="28"/>
          <w:lang w:eastAsia="ru-RU"/>
        </w:rPr>
        <w:t xml:space="preserve"> название места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застраховать и доставить товар в согласованное место назначения.</w:t>
      </w:r>
      <w:r w:rsidRPr="00861D94">
        <w:rPr>
          <w:rFonts w:ascii="Times New Roman" w:eastAsia="Times New Roman" w:hAnsi="Times New Roman" w:cs="Times New Roman"/>
          <w:color w:val="000000"/>
          <w:sz w:val="28"/>
          <w:szCs w:val="28"/>
          <w:lang w:eastAsia="ru-RU"/>
        </w:rPr>
        <w:br/>
        <w:t>Покупатель обязан: разгрузить товар и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в момент передачи продавцом товара перевозчику.</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42" w:tooltip="Условия поставки CPT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CPT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Carriage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Paid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To</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«Фрахт/перевозка оплачены </w:t>
      </w:r>
      <w:proofErr w:type="gramStart"/>
      <w:r w:rsidRPr="00861D94">
        <w:rPr>
          <w:rFonts w:ascii="Times New Roman" w:eastAsia="Times New Roman" w:hAnsi="Times New Roman" w:cs="Times New Roman"/>
          <w:color w:val="000000"/>
          <w:sz w:val="28"/>
          <w:szCs w:val="28"/>
          <w:lang w:eastAsia="ru-RU"/>
        </w:rPr>
        <w:t>до</w:t>
      </w:r>
      <w:proofErr w:type="gramEnd"/>
      <w:r w:rsidRPr="00861D94">
        <w:rPr>
          <w:rFonts w:ascii="Times New Roman" w:eastAsia="Times New Roman" w:hAnsi="Times New Roman" w:cs="Times New Roman"/>
          <w:color w:val="000000"/>
          <w:sz w:val="28"/>
          <w:szCs w:val="28"/>
          <w:lang w:eastAsia="ru-RU"/>
        </w:rPr>
        <w:t xml:space="preserve">» </w:t>
      </w:r>
      <w:proofErr w:type="gramStart"/>
      <w:r w:rsidRPr="00861D94">
        <w:rPr>
          <w:rFonts w:ascii="Times New Roman" w:eastAsia="Times New Roman" w:hAnsi="Times New Roman" w:cs="Times New Roman"/>
          <w:color w:val="000000"/>
          <w:sz w:val="28"/>
          <w:szCs w:val="28"/>
          <w:lang w:eastAsia="ru-RU"/>
        </w:rPr>
        <w:t>указанное</w:t>
      </w:r>
      <w:proofErr w:type="gramEnd"/>
      <w:r w:rsidRPr="00861D94">
        <w:rPr>
          <w:rFonts w:ascii="Times New Roman" w:eastAsia="Times New Roman" w:hAnsi="Times New Roman" w:cs="Times New Roman"/>
          <w:color w:val="000000"/>
          <w:sz w:val="28"/>
          <w:szCs w:val="28"/>
          <w:lang w:eastAsia="ru-RU"/>
        </w:rPr>
        <w:t xml:space="preserve"> название места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и доставить товар в согласованное место назначения.</w:t>
      </w:r>
      <w:r w:rsidRPr="00861D94">
        <w:rPr>
          <w:rFonts w:ascii="Times New Roman" w:eastAsia="Times New Roman" w:hAnsi="Times New Roman" w:cs="Times New Roman"/>
          <w:color w:val="000000"/>
          <w:sz w:val="28"/>
          <w:szCs w:val="28"/>
          <w:lang w:eastAsia="ru-RU"/>
        </w:rPr>
        <w:br/>
        <w:t>Покупатель обязан: разгрузить товар и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в момент передачи продавцом товара перевозчику.</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b/>
          <w:bCs/>
          <w:color w:val="000000"/>
          <w:sz w:val="28"/>
          <w:szCs w:val="28"/>
          <w:lang w:eastAsia="ru-RU"/>
        </w:rPr>
        <w:t>Группа D (Доставка)</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43" w:tooltip="Условия поставки DAP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DAP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Delivered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At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Point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point</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«Поставка в пункте» указанное название места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и доставить товар до согласованного пункта назначения.</w:t>
      </w:r>
      <w:r w:rsidRPr="00861D94">
        <w:rPr>
          <w:rFonts w:ascii="Times New Roman" w:eastAsia="Times New Roman" w:hAnsi="Times New Roman" w:cs="Times New Roman"/>
          <w:color w:val="000000"/>
          <w:sz w:val="28"/>
          <w:szCs w:val="28"/>
          <w:lang w:eastAsia="ru-RU"/>
        </w:rPr>
        <w:br/>
        <w:t>Покупатель обязан: разгрузить товар и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в пункте назначения.</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44" w:tooltip="Условия поставки DPU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DPU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Delivered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Unloaded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«Поставка на место выгрузки» указанное название места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доставить товар до места назначения и выгрузить его.</w:t>
      </w:r>
      <w:r w:rsidRPr="00861D94">
        <w:rPr>
          <w:rFonts w:ascii="Times New Roman" w:eastAsia="Times New Roman" w:hAnsi="Times New Roman" w:cs="Times New Roman"/>
          <w:color w:val="000000"/>
          <w:sz w:val="28"/>
          <w:szCs w:val="28"/>
          <w:lang w:eastAsia="ru-RU"/>
        </w:rPr>
        <w:br/>
        <w:t>Покупатель обязан: принять товар и выполнить импортное таможенное оформление.</w:t>
      </w:r>
      <w:r w:rsidRPr="00861D94">
        <w:rPr>
          <w:rFonts w:ascii="Times New Roman" w:eastAsia="Times New Roman" w:hAnsi="Times New Roman" w:cs="Times New Roman"/>
          <w:color w:val="000000"/>
          <w:sz w:val="28"/>
          <w:szCs w:val="28"/>
          <w:lang w:eastAsia="ru-RU"/>
        </w:rPr>
        <w:br/>
        <w:t>Риски переходят в месте назначения после полной выгрузки.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45" w:tooltip="Условия поставки DDP Инкотермс 2020" w:history="1">
        <w:r w:rsidRPr="00BC5F8E">
          <w:rPr>
            <w:rFonts w:ascii="Times New Roman" w:eastAsia="Times New Roman" w:hAnsi="Times New Roman" w:cs="Times New Roman"/>
            <w:b/>
            <w:bCs/>
            <w:color w:val="005A8C"/>
            <w:sz w:val="28"/>
            <w:szCs w:val="28"/>
            <w:lang w:eastAsia="ru-RU"/>
          </w:rPr>
          <w:t xml:space="preserve">Условия поставки DDP </w:t>
        </w:r>
        <w:proofErr w:type="spellStart"/>
        <w:r w:rsidRPr="00BC5F8E">
          <w:rPr>
            <w:rFonts w:ascii="Times New Roman" w:eastAsia="Times New Roman" w:hAnsi="Times New Roman" w:cs="Times New Roman"/>
            <w:b/>
            <w:bCs/>
            <w:color w:val="005A8C"/>
            <w:sz w:val="28"/>
            <w:szCs w:val="28"/>
            <w:lang w:eastAsia="ru-RU"/>
          </w:rPr>
          <w:t>Инкотермс</w:t>
        </w:r>
        <w:proofErr w:type="spellEnd"/>
        <w:r w:rsidRPr="00BC5F8E">
          <w:rPr>
            <w:rFonts w:ascii="Times New Roman" w:eastAsia="Times New Roman" w:hAnsi="Times New Roman" w:cs="Times New Roman"/>
            <w:b/>
            <w:bCs/>
            <w:color w:val="005A8C"/>
            <w:sz w:val="28"/>
            <w:szCs w:val="28"/>
            <w:lang w:eastAsia="ru-RU"/>
          </w:rPr>
          <w:t xml:space="preserve"> 2020</w:t>
        </w:r>
      </w:hyperlink>
      <w:r w:rsidRPr="00861D94">
        <w:rPr>
          <w:rFonts w:ascii="Times New Roman" w:eastAsia="Times New Roman" w:hAnsi="Times New Roman" w:cs="Times New Roman"/>
          <w:color w:val="000000"/>
          <w:sz w:val="28"/>
          <w:szCs w:val="28"/>
          <w:lang w:eastAsia="ru-RU"/>
        </w:rPr>
        <w:t> - расшифровывается «</w:t>
      </w:r>
      <w:proofErr w:type="spellStart"/>
      <w:r w:rsidRPr="00861D94">
        <w:rPr>
          <w:rFonts w:ascii="Times New Roman" w:eastAsia="Times New Roman" w:hAnsi="Times New Roman" w:cs="Times New Roman"/>
          <w:color w:val="000000"/>
          <w:sz w:val="28"/>
          <w:szCs w:val="28"/>
          <w:lang w:eastAsia="ru-RU"/>
        </w:rPr>
        <w:t>Delivered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Duty</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Paid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named</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place</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of</w:t>
      </w:r>
      <w:proofErr w:type="spellEnd"/>
      <w:r w:rsidRPr="00861D94">
        <w:rPr>
          <w:rFonts w:ascii="Times New Roman" w:eastAsia="Times New Roman" w:hAnsi="Times New Roman" w:cs="Times New Roman"/>
          <w:color w:val="000000"/>
          <w:sz w:val="28"/>
          <w:szCs w:val="28"/>
          <w:lang w:eastAsia="ru-RU"/>
        </w:rPr>
        <w:t xml:space="preserve"> </w:t>
      </w:r>
      <w:proofErr w:type="spellStart"/>
      <w:r w:rsidRPr="00861D94">
        <w:rPr>
          <w:rFonts w:ascii="Times New Roman" w:eastAsia="Times New Roman" w:hAnsi="Times New Roman" w:cs="Times New Roman"/>
          <w:color w:val="000000"/>
          <w:sz w:val="28"/>
          <w:szCs w:val="28"/>
          <w:lang w:eastAsia="ru-RU"/>
        </w:rPr>
        <w:t>destination</w:t>
      </w:r>
      <w:proofErr w:type="spellEnd"/>
      <w:r w:rsidRPr="00861D94">
        <w:rPr>
          <w:rFonts w:ascii="Times New Roman" w:eastAsia="Times New Roman" w:hAnsi="Times New Roman" w:cs="Times New Roman"/>
          <w:color w:val="000000"/>
          <w:sz w:val="28"/>
          <w:szCs w:val="28"/>
          <w:lang w:eastAsia="ru-RU"/>
        </w:rPr>
        <w:t xml:space="preserve"> переводится «Поставка с оплатой пошлины» указанное название места назначения.</w:t>
      </w:r>
      <w:r w:rsidRPr="00861D94">
        <w:rPr>
          <w:rFonts w:ascii="Times New Roman" w:eastAsia="Times New Roman" w:hAnsi="Times New Roman" w:cs="Times New Roman"/>
          <w:color w:val="000000"/>
          <w:sz w:val="28"/>
          <w:szCs w:val="28"/>
          <w:lang w:eastAsia="ru-RU"/>
        </w:rPr>
        <w:br/>
        <w:t>Продавец обязан: выполнить экспортное таможенное оформление, доставить товар до согласованного места назначения и выполнить импортное таможенное оформление с уплатой пошлин.</w:t>
      </w:r>
      <w:r w:rsidRPr="00861D94">
        <w:rPr>
          <w:rFonts w:ascii="Times New Roman" w:eastAsia="Times New Roman" w:hAnsi="Times New Roman" w:cs="Times New Roman"/>
          <w:color w:val="000000"/>
          <w:sz w:val="28"/>
          <w:szCs w:val="28"/>
          <w:lang w:eastAsia="ru-RU"/>
        </w:rPr>
        <w:br/>
        <w:t>Покупатель обязан: разгрузить и принять товар.</w:t>
      </w:r>
      <w:r w:rsidRPr="00861D94">
        <w:rPr>
          <w:rFonts w:ascii="Times New Roman" w:eastAsia="Times New Roman" w:hAnsi="Times New Roman" w:cs="Times New Roman"/>
          <w:color w:val="000000"/>
          <w:sz w:val="28"/>
          <w:szCs w:val="28"/>
          <w:lang w:eastAsia="ru-RU"/>
        </w:rPr>
        <w:br/>
        <w:t>Риски переходят в месте назначения.</w:t>
      </w:r>
      <w:r w:rsidRPr="00861D94">
        <w:rPr>
          <w:rFonts w:ascii="Times New Roman" w:eastAsia="Times New Roman" w:hAnsi="Times New Roman" w:cs="Times New Roman"/>
          <w:color w:val="000000"/>
          <w:sz w:val="28"/>
          <w:szCs w:val="28"/>
          <w:lang w:eastAsia="ru-RU"/>
        </w:rPr>
        <w:br/>
        <w:t>Основное отличие - базис поставки DDP возлагает на продавца максимальные обязанности.</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t xml:space="preserve">Важность международных правил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для торговли не вызывает сомнений, даже если многие контракты не включают их. Чтобы избежать неопределенности и споров, торговые компании должны убедиться, что они знают новые правила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и внести необходимые изменения в свои контракты.</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61D94">
        <w:rPr>
          <w:rFonts w:ascii="Times New Roman" w:eastAsia="Times New Roman" w:hAnsi="Times New Roman" w:cs="Times New Roman"/>
          <w:color w:val="000000"/>
          <w:sz w:val="28"/>
          <w:szCs w:val="28"/>
          <w:lang w:eastAsia="ru-RU"/>
        </w:rPr>
        <w:lastRenderedPageBreak/>
        <w:t xml:space="preserve">Изменения, внесенные в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хотя и не такие масштабные, как ожидалось, по сравнению с </w:t>
      </w:r>
      <w:proofErr w:type="spellStart"/>
      <w:r w:rsidRPr="00861D94">
        <w:rPr>
          <w:rFonts w:ascii="Times New Roman" w:eastAsia="Times New Roman" w:hAnsi="Times New Roman" w:cs="Times New Roman"/>
          <w:color w:val="000000"/>
          <w:sz w:val="28"/>
          <w:szCs w:val="28"/>
          <w:lang w:eastAsia="ru-RU"/>
        </w:rPr>
        <w:t>Incoterms</w:t>
      </w:r>
      <w:proofErr w:type="spellEnd"/>
      <w:r w:rsidRPr="00861D94">
        <w:rPr>
          <w:rFonts w:ascii="Times New Roman" w:eastAsia="Times New Roman" w:hAnsi="Times New Roman" w:cs="Times New Roman"/>
          <w:color w:val="000000"/>
          <w:sz w:val="28"/>
          <w:szCs w:val="28"/>
          <w:lang w:eastAsia="ru-RU"/>
        </w:rPr>
        <w:t xml:space="preserve"> 2010, является положительным моментом для организаций, активно использующим </w:t>
      </w:r>
      <w:hyperlink r:id="rId46" w:tooltip="Международные правила Инкотермс 2010" w:history="1">
        <w:r w:rsidRPr="00BC5F8E">
          <w:rPr>
            <w:rFonts w:ascii="Times New Roman" w:eastAsia="Times New Roman" w:hAnsi="Times New Roman" w:cs="Times New Roman"/>
            <w:color w:val="005A8C"/>
            <w:sz w:val="28"/>
            <w:szCs w:val="28"/>
            <w:lang w:eastAsia="ru-RU"/>
          </w:rPr>
          <w:t xml:space="preserve">правила </w:t>
        </w:r>
        <w:proofErr w:type="spellStart"/>
        <w:r w:rsidRPr="00BC5F8E">
          <w:rPr>
            <w:rFonts w:ascii="Times New Roman" w:eastAsia="Times New Roman" w:hAnsi="Times New Roman" w:cs="Times New Roman"/>
            <w:color w:val="005A8C"/>
            <w:sz w:val="28"/>
            <w:szCs w:val="28"/>
            <w:lang w:eastAsia="ru-RU"/>
          </w:rPr>
          <w:t>Инкотермс</w:t>
        </w:r>
        <w:proofErr w:type="spellEnd"/>
        <w:r w:rsidRPr="00BC5F8E">
          <w:rPr>
            <w:rFonts w:ascii="Times New Roman" w:eastAsia="Times New Roman" w:hAnsi="Times New Roman" w:cs="Times New Roman"/>
            <w:color w:val="005A8C"/>
            <w:sz w:val="28"/>
            <w:szCs w:val="28"/>
            <w:lang w:eastAsia="ru-RU"/>
          </w:rPr>
          <w:t xml:space="preserve"> 2010</w:t>
        </w:r>
      </w:hyperlink>
      <w:r w:rsidRPr="00861D94">
        <w:rPr>
          <w:rFonts w:ascii="Times New Roman" w:eastAsia="Times New Roman" w:hAnsi="Times New Roman" w:cs="Times New Roman"/>
          <w:color w:val="000000"/>
          <w:sz w:val="28"/>
          <w:szCs w:val="28"/>
          <w:lang w:eastAsia="ru-RU"/>
        </w:rPr>
        <w:t xml:space="preserve">, не нужно будет проводить серьезную переподготовку специалистов для внедрения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w:t>
      </w:r>
    </w:p>
    <w:p w:rsidR="00BC5F8E" w:rsidRPr="00861D94" w:rsidRDefault="00BC5F8E" w:rsidP="00BC5F8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 это последняя версия правил, которая, как ожидается, будет действовать в течение десятилетия, до 2030 года. Следующий пересмотр правил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будет в 2029 году. В настоящее время можно ожидать технологические поправки, отражающие события, связанные с цифровой торговлей, и все более широкое использование контрактов на интеллектуальную собственность, которая отсутствует в </w:t>
      </w:r>
      <w:proofErr w:type="spellStart"/>
      <w:r w:rsidRPr="00861D94">
        <w:rPr>
          <w:rFonts w:ascii="Times New Roman" w:eastAsia="Times New Roman" w:hAnsi="Times New Roman" w:cs="Times New Roman"/>
          <w:color w:val="000000"/>
          <w:sz w:val="28"/>
          <w:szCs w:val="28"/>
          <w:lang w:eastAsia="ru-RU"/>
        </w:rPr>
        <w:t>Инкотермс</w:t>
      </w:r>
      <w:proofErr w:type="spellEnd"/>
      <w:r w:rsidRPr="00861D94">
        <w:rPr>
          <w:rFonts w:ascii="Times New Roman" w:eastAsia="Times New Roman" w:hAnsi="Times New Roman" w:cs="Times New Roman"/>
          <w:color w:val="000000"/>
          <w:sz w:val="28"/>
          <w:szCs w:val="28"/>
          <w:lang w:eastAsia="ru-RU"/>
        </w:rPr>
        <w:t xml:space="preserve"> 2020.</w:t>
      </w:r>
    </w:p>
    <w:p w:rsidR="00BC5F8E" w:rsidRDefault="00BC5F8E" w:rsidP="00BC5F8E"/>
    <w:p w:rsidR="00BC5F8E" w:rsidRDefault="00BC5F8E"/>
    <w:sectPr w:rsidR="00BC5F8E" w:rsidSect="007677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5F8E"/>
    <w:rsid w:val="005074E4"/>
    <w:rsid w:val="007677E9"/>
    <w:rsid w:val="008527EA"/>
    <w:rsid w:val="00BC5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F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F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nvay.ru/incoterms-2020-dpu" TargetMode="External"/><Relationship Id="rId13" Type="http://schemas.openxmlformats.org/officeDocument/2006/relationships/hyperlink" Target="https://anvay.ru/incoterms-2020-dpu" TargetMode="External"/><Relationship Id="rId18" Type="http://schemas.openxmlformats.org/officeDocument/2006/relationships/hyperlink" Target="https://anvay.ru/incoterms-2020-cip" TargetMode="External"/><Relationship Id="rId26" Type="http://schemas.openxmlformats.org/officeDocument/2006/relationships/hyperlink" Target="https://anvay.ru/incoterms-2020-cip" TargetMode="External"/><Relationship Id="rId39" Type="http://schemas.openxmlformats.org/officeDocument/2006/relationships/hyperlink" Target="https://anvay.ru/incoterms-2020-cfr" TargetMode="External"/><Relationship Id="rId3" Type="http://schemas.openxmlformats.org/officeDocument/2006/relationships/webSettings" Target="webSettings.xml"/><Relationship Id="rId21" Type="http://schemas.openxmlformats.org/officeDocument/2006/relationships/image" Target="media/image2.jpeg"/><Relationship Id="rId34" Type="http://schemas.openxmlformats.org/officeDocument/2006/relationships/image" Target="media/image3.jpeg"/><Relationship Id="rId42" Type="http://schemas.openxmlformats.org/officeDocument/2006/relationships/hyperlink" Target="https://anvay.ru/incoterms-2020-cpt"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anvay.ru/incoterms-dat" TargetMode="External"/><Relationship Id="rId17" Type="http://schemas.openxmlformats.org/officeDocument/2006/relationships/hyperlink" Target="https://anvay.ru/incoterms-2020-cip" TargetMode="External"/><Relationship Id="rId25" Type="http://schemas.openxmlformats.org/officeDocument/2006/relationships/hyperlink" Target="https://anvay.ru/incoterms-2020-cpt" TargetMode="External"/><Relationship Id="rId33" Type="http://schemas.openxmlformats.org/officeDocument/2006/relationships/hyperlink" Target="https://anvay.ru/incoterms-2020-cif" TargetMode="External"/><Relationship Id="rId38" Type="http://schemas.openxmlformats.org/officeDocument/2006/relationships/hyperlink" Target="https://anvay.ru/incoterms-2020-fob" TargetMode="External"/><Relationship Id="rId46" Type="http://schemas.openxmlformats.org/officeDocument/2006/relationships/hyperlink" Target="https://anvay.ru/incoterms" TargetMode="External"/><Relationship Id="rId2" Type="http://schemas.openxmlformats.org/officeDocument/2006/relationships/settings" Target="settings.xml"/><Relationship Id="rId16" Type="http://schemas.openxmlformats.org/officeDocument/2006/relationships/hyperlink" Target="https://anvay.ru/incoterms-2020-cif" TargetMode="External"/><Relationship Id="rId20" Type="http://schemas.openxmlformats.org/officeDocument/2006/relationships/hyperlink" Target="https://anvay.ru/incoterms-2020-cip" TargetMode="External"/><Relationship Id="rId29" Type="http://schemas.openxmlformats.org/officeDocument/2006/relationships/hyperlink" Target="https://anvay.ru/incoterms-2020-ddp" TargetMode="External"/><Relationship Id="rId41" Type="http://schemas.openxmlformats.org/officeDocument/2006/relationships/hyperlink" Target="https://anvay.ru/incoterms-2020-cip" TargetMode="External"/><Relationship Id="rId1" Type="http://schemas.openxmlformats.org/officeDocument/2006/relationships/styles" Target="styles.xml"/><Relationship Id="rId6" Type="http://schemas.openxmlformats.org/officeDocument/2006/relationships/hyperlink" Target="https://anvay.ru/incoterms-history" TargetMode="External"/><Relationship Id="rId11" Type="http://schemas.openxmlformats.org/officeDocument/2006/relationships/hyperlink" Target="https://anvay.ru/incoterms-2020-dpu" TargetMode="External"/><Relationship Id="rId24" Type="http://schemas.openxmlformats.org/officeDocument/2006/relationships/hyperlink" Target="https://anvay.ru/incoterms-2020-fca" TargetMode="External"/><Relationship Id="rId32" Type="http://schemas.openxmlformats.org/officeDocument/2006/relationships/hyperlink" Target="https://anvay.ru/incoterms-2020-cfr" TargetMode="External"/><Relationship Id="rId37" Type="http://schemas.openxmlformats.org/officeDocument/2006/relationships/hyperlink" Target="https://anvay.ru/incoterms-2020-fas" TargetMode="External"/><Relationship Id="rId40" Type="http://schemas.openxmlformats.org/officeDocument/2006/relationships/hyperlink" Target="https://anvay.ru/incoterms-2020-cif" TargetMode="External"/><Relationship Id="rId45" Type="http://schemas.openxmlformats.org/officeDocument/2006/relationships/hyperlink" Target="https://anvay.ru/incoterms-2020-ddp" TargetMode="External"/><Relationship Id="rId5" Type="http://schemas.openxmlformats.org/officeDocument/2006/relationships/hyperlink" Target="https://anvay.ru/incoterms-2000" TargetMode="External"/><Relationship Id="rId15" Type="http://schemas.openxmlformats.org/officeDocument/2006/relationships/hyperlink" Target="https://anvay.ru/incoterms-2020-fca" TargetMode="External"/><Relationship Id="rId23" Type="http://schemas.openxmlformats.org/officeDocument/2006/relationships/hyperlink" Target="https://anvay.ru/incoterms-2020-exw" TargetMode="External"/><Relationship Id="rId28" Type="http://schemas.openxmlformats.org/officeDocument/2006/relationships/hyperlink" Target="https://anvay.ru/incoterms-2020-dap" TargetMode="External"/><Relationship Id="rId36" Type="http://schemas.openxmlformats.org/officeDocument/2006/relationships/hyperlink" Target="https://anvay.ru/incoterms-2020-fca" TargetMode="External"/><Relationship Id="rId10" Type="http://schemas.openxmlformats.org/officeDocument/2006/relationships/hyperlink" Target="https://anvay.ru/incoterms-dap" TargetMode="External"/><Relationship Id="rId19" Type="http://schemas.openxmlformats.org/officeDocument/2006/relationships/hyperlink" Target="https://anvay.ru/incoterms-2020-cif" TargetMode="External"/><Relationship Id="rId31" Type="http://schemas.openxmlformats.org/officeDocument/2006/relationships/hyperlink" Target="https://anvay.ru/incoterms-2020-fob" TargetMode="External"/><Relationship Id="rId44" Type="http://schemas.openxmlformats.org/officeDocument/2006/relationships/hyperlink" Target="https://anvay.ru/incoterms-2020-dpu" TargetMode="External"/><Relationship Id="rId4" Type="http://schemas.openxmlformats.org/officeDocument/2006/relationships/hyperlink" Target="https://anvay.ru/incoterms" TargetMode="External"/><Relationship Id="rId9" Type="http://schemas.openxmlformats.org/officeDocument/2006/relationships/hyperlink" Target="https://anvay.ru/incoterms-dat" TargetMode="External"/><Relationship Id="rId14" Type="http://schemas.openxmlformats.org/officeDocument/2006/relationships/hyperlink" Target="https://anvay.ru/incoterms-2020-fca" TargetMode="External"/><Relationship Id="rId22" Type="http://schemas.openxmlformats.org/officeDocument/2006/relationships/hyperlink" Target="https://anvay.ru/incoterms" TargetMode="External"/><Relationship Id="rId27" Type="http://schemas.openxmlformats.org/officeDocument/2006/relationships/hyperlink" Target="https://anvay.ru/incoterms-2020-dpu" TargetMode="External"/><Relationship Id="rId30" Type="http://schemas.openxmlformats.org/officeDocument/2006/relationships/hyperlink" Target="https://anvay.ru/incoterms-2020-fas" TargetMode="External"/><Relationship Id="rId35" Type="http://schemas.openxmlformats.org/officeDocument/2006/relationships/hyperlink" Target="https://anvay.ru/incoterms-2020-exw" TargetMode="External"/><Relationship Id="rId43" Type="http://schemas.openxmlformats.org/officeDocument/2006/relationships/hyperlink" Target="https://anvay.ru/incoterms-2020-dap"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3654</Words>
  <Characters>20831</Characters>
  <Application>Microsoft Office Word</Application>
  <DocSecurity>0</DocSecurity>
  <Lines>173</Lines>
  <Paragraphs>48</Paragraphs>
  <ScaleCrop>false</ScaleCrop>
  <Company>Hewlett-Packard</Company>
  <LinksUpToDate>false</LinksUpToDate>
  <CharactersWithSpaces>24437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2020-05-05T14:45:00Z</dcterms:created>
  <dcterms:modified xsi:type="dcterms:W3CDTF">2020-05-05T14:58:00Z</dcterms:modified>
</cp:coreProperties>
</file>