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58" w:rsidRPr="00631BCB" w:rsidRDefault="00012F58" w:rsidP="00012F58">
      <w:pPr>
        <w:pStyle w:val="PA"/>
        <w:spacing w:line="240" w:lineRule="auto"/>
        <w:rPr>
          <w:rFonts w:ascii="Times New Roman" w:hAnsi="Times New Roman"/>
          <w:b/>
          <w:i/>
          <w:szCs w:val="28"/>
        </w:rPr>
      </w:pPr>
      <w:bookmarkStart w:id="0" w:name="_GoBack"/>
      <w:bookmarkEnd w:id="0"/>
      <w:r w:rsidRPr="00631BCB">
        <w:rPr>
          <w:rFonts w:ascii="Times New Roman" w:hAnsi="Times New Roman"/>
          <w:b/>
          <w:i/>
          <w:szCs w:val="28"/>
        </w:rPr>
        <w:t>Задание.</w:t>
      </w:r>
    </w:p>
    <w:p w:rsidR="00012F58" w:rsidRPr="00631BCB" w:rsidRDefault="00012F58" w:rsidP="00012F58">
      <w:pPr>
        <w:pStyle w:val="PA"/>
        <w:spacing w:line="240" w:lineRule="auto"/>
        <w:jc w:val="left"/>
        <w:rPr>
          <w:rFonts w:ascii="Times New Roman" w:hAnsi="Times New Roman"/>
          <w:szCs w:val="28"/>
        </w:rPr>
      </w:pPr>
      <w:r w:rsidRPr="00631BCB">
        <w:rPr>
          <w:rFonts w:ascii="Times New Roman" w:hAnsi="Times New Roman"/>
          <w:szCs w:val="28"/>
        </w:rPr>
        <w:t xml:space="preserve">Вычертить: </w:t>
      </w:r>
    </w:p>
    <w:p w:rsidR="00012F58" w:rsidRPr="00631BCB" w:rsidRDefault="00012F58" w:rsidP="00012F58">
      <w:pPr>
        <w:pStyle w:val="PA"/>
        <w:spacing w:line="240" w:lineRule="auto"/>
        <w:ind w:firstLine="708"/>
        <w:jc w:val="both"/>
        <w:rPr>
          <w:rFonts w:ascii="Times New Roman" w:hAnsi="Times New Roman"/>
          <w:szCs w:val="28"/>
        </w:rPr>
      </w:pPr>
      <w:r w:rsidRPr="00631BCB">
        <w:rPr>
          <w:rFonts w:ascii="Times New Roman" w:hAnsi="Times New Roman"/>
          <w:szCs w:val="28"/>
        </w:rPr>
        <w:t xml:space="preserve">1) изображение болтового соединения </w:t>
      </w:r>
      <w:r w:rsidRPr="00631BCB">
        <w:rPr>
          <w:rFonts w:ascii="Times New Roman" w:hAnsi="Times New Roman"/>
          <w:szCs w:val="28"/>
        </w:rPr>
        <w:sym w:font="Symbol" w:char="F02D"/>
      </w:r>
      <w:r w:rsidRPr="00631BCB">
        <w:rPr>
          <w:rFonts w:ascii="Times New Roman" w:hAnsi="Times New Roman"/>
          <w:szCs w:val="28"/>
        </w:rPr>
        <w:t xml:space="preserve"> болта, гайки, шайбы и соединяемых деталей – в соответствии по вариантам; </w:t>
      </w:r>
    </w:p>
    <w:p w:rsidR="00012F58" w:rsidRPr="00631BCB" w:rsidRDefault="00012F58" w:rsidP="00012F58">
      <w:pPr>
        <w:pStyle w:val="PA"/>
        <w:spacing w:line="240" w:lineRule="auto"/>
        <w:ind w:firstLine="708"/>
        <w:jc w:val="both"/>
        <w:rPr>
          <w:rFonts w:ascii="Times New Roman" w:hAnsi="Times New Roman"/>
          <w:szCs w:val="28"/>
        </w:rPr>
      </w:pPr>
      <w:r w:rsidRPr="00631BCB">
        <w:rPr>
          <w:rFonts w:ascii="Times New Roman" w:hAnsi="Times New Roman"/>
          <w:szCs w:val="28"/>
        </w:rPr>
        <w:t xml:space="preserve">2) упрощенное изображение болтового соединения </w:t>
      </w:r>
      <w:r w:rsidRPr="00631BCB">
        <w:rPr>
          <w:rFonts w:ascii="Times New Roman" w:hAnsi="Times New Roman"/>
          <w:szCs w:val="28"/>
        </w:rPr>
        <w:sym w:font="Symbol" w:char="F02D"/>
      </w:r>
      <w:r w:rsidRPr="00631BCB">
        <w:rPr>
          <w:rFonts w:ascii="Times New Roman" w:hAnsi="Times New Roman"/>
          <w:szCs w:val="28"/>
        </w:rPr>
        <w:t xml:space="preserve"> болта, гайки, шайбы и соединяемых деталей;</w:t>
      </w:r>
    </w:p>
    <w:p w:rsidR="00012F58" w:rsidRPr="00631BCB" w:rsidRDefault="00012F58" w:rsidP="00012F58">
      <w:pPr>
        <w:pStyle w:val="PA"/>
        <w:spacing w:line="240" w:lineRule="auto"/>
        <w:ind w:firstLine="708"/>
        <w:jc w:val="both"/>
        <w:rPr>
          <w:rFonts w:ascii="Times New Roman" w:hAnsi="Times New Roman"/>
          <w:szCs w:val="28"/>
        </w:rPr>
      </w:pPr>
      <w:r w:rsidRPr="00631BCB">
        <w:rPr>
          <w:rFonts w:ascii="Times New Roman" w:hAnsi="Times New Roman"/>
          <w:szCs w:val="28"/>
        </w:rPr>
        <w:t>3) соединение шпилькой по вариантам;</w:t>
      </w:r>
    </w:p>
    <w:p w:rsidR="00012F58" w:rsidRPr="00631BCB" w:rsidRDefault="00012F58" w:rsidP="00012F58">
      <w:pPr>
        <w:pStyle w:val="PA"/>
        <w:spacing w:line="240" w:lineRule="auto"/>
        <w:ind w:firstLine="708"/>
        <w:jc w:val="both"/>
        <w:rPr>
          <w:rFonts w:ascii="Times New Roman" w:hAnsi="Times New Roman"/>
          <w:szCs w:val="28"/>
        </w:rPr>
      </w:pPr>
      <w:r w:rsidRPr="00631BCB">
        <w:rPr>
          <w:rFonts w:ascii="Times New Roman" w:hAnsi="Times New Roman"/>
          <w:szCs w:val="28"/>
        </w:rPr>
        <w:t>4) соединение винтом по вариантам.</w:t>
      </w:r>
    </w:p>
    <w:p w:rsidR="00012F58" w:rsidRPr="00631BCB" w:rsidRDefault="00012F58" w:rsidP="00012F58">
      <w:pPr>
        <w:pStyle w:val="PA"/>
        <w:spacing w:line="240" w:lineRule="auto"/>
        <w:jc w:val="both"/>
        <w:rPr>
          <w:rFonts w:ascii="Times New Roman" w:hAnsi="Times New Roman"/>
          <w:szCs w:val="28"/>
        </w:rPr>
      </w:pPr>
      <w:r w:rsidRPr="00631BCB">
        <w:rPr>
          <w:rFonts w:ascii="Times New Roman" w:hAnsi="Times New Roman"/>
          <w:szCs w:val="28"/>
        </w:rPr>
        <w:tab/>
        <w:t xml:space="preserve">Чертежи выполняются карандашом на листе формата А3. Надписать соответствующие условные обозначения деталей соединения. Образец задания на стр. 166, рис. 2.68 </w:t>
      </w:r>
      <w:r w:rsidRPr="00631BCB">
        <w:rPr>
          <w:rStyle w:val="a3"/>
          <w:rFonts w:ascii="Times New Roman" w:hAnsi="Times New Roman"/>
          <w:bCs/>
          <w:szCs w:val="28"/>
        </w:rPr>
        <w:t>[1].</w:t>
      </w:r>
    </w:p>
    <w:p w:rsidR="00012F58" w:rsidRPr="00631BCB" w:rsidRDefault="00012F58" w:rsidP="00012F58">
      <w:pPr>
        <w:pStyle w:val="PA"/>
        <w:spacing w:line="240" w:lineRule="auto"/>
        <w:ind w:firstLine="708"/>
        <w:jc w:val="left"/>
        <w:rPr>
          <w:rStyle w:val="a3"/>
          <w:rFonts w:ascii="Times New Roman" w:hAnsi="Times New Roman"/>
          <w:b w:val="0"/>
          <w:bCs/>
          <w:szCs w:val="28"/>
        </w:rPr>
      </w:pPr>
      <w:r w:rsidRPr="00631BCB">
        <w:rPr>
          <w:rStyle w:val="a3"/>
          <w:rFonts w:ascii="Times New Roman" w:hAnsi="Times New Roman"/>
          <w:bCs/>
          <w:szCs w:val="28"/>
        </w:rPr>
        <w:t>Варианты задания взять из таблиц 2.7., 2.8, 2.9 [1].</w:t>
      </w:r>
    </w:p>
    <w:p w:rsidR="00012F58" w:rsidRPr="00631BCB" w:rsidRDefault="00012F58" w:rsidP="00012F58">
      <w:pPr>
        <w:pStyle w:val="PA"/>
        <w:spacing w:line="240" w:lineRule="auto"/>
        <w:jc w:val="left"/>
        <w:rPr>
          <w:rFonts w:ascii="Times New Roman" w:hAnsi="Times New Roman"/>
          <w:color w:val="FF0000"/>
          <w:szCs w:val="28"/>
        </w:rPr>
      </w:pPr>
    </w:p>
    <w:p w:rsidR="00012F58" w:rsidRPr="00631BCB" w:rsidRDefault="00012F58" w:rsidP="00012F58">
      <w:pPr>
        <w:pStyle w:val="PA"/>
        <w:spacing w:line="240" w:lineRule="auto"/>
        <w:rPr>
          <w:rFonts w:ascii="Times New Roman" w:hAnsi="Times New Roman"/>
          <w:b/>
          <w:i/>
          <w:szCs w:val="28"/>
        </w:rPr>
      </w:pPr>
      <w:r w:rsidRPr="00631BCB">
        <w:rPr>
          <w:rFonts w:ascii="Times New Roman" w:hAnsi="Times New Roman"/>
          <w:b/>
          <w:i/>
          <w:szCs w:val="28"/>
        </w:rPr>
        <w:t>Резьба</w:t>
      </w:r>
    </w:p>
    <w:p w:rsidR="00012F58" w:rsidRPr="00631BCB" w:rsidRDefault="00012F58" w:rsidP="00012F58">
      <w:pPr>
        <w:pStyle w:val="PA"/>
        <w:spacing w:line="240" w:lineRule="auto"/>
        <w:ind w:firstLine="708"/>
        <w:jc w:val="both"/>
        <w:rPr>
          <w:rFonts w:ascii="Times New Roman" w:hAnsi="Times New Roman"/>
          <w:szCs w:val="28"/>
        </w:rPr>
      </w:pPr>
      <w:r w:rsidRPr="00631BCB">
        <w:rPr>
          <w:rFonts w:ascii="Times New Roman" w:hAnsi="Times New Roman"/>
          <w:szCs w:val="28"/>
        </w:rPr>
        <w:t>Резьбой называется винтовая поверхность на стержне или в отверстии детали. Резьба образуется при винтовом движении плоского контура, задающего профиль резьбы, расположенного в одной плоскости с осью поверхности вращения (осью резьбы).</w:t>
      </w:r>
    </w:p>
    <w:p w:rsidR="00012F58" w:rsidRPr="00631BCB" w:rsidRDefault="00012F58" w:rsidP="00012F58">
      <w:pPr>
        <w:pStyle w:val="PA"/>
        <w:spacing w:line="240" w:lineRule="auto"/>
        <w:ind w:firstLine="708"/>
        <w:jc w:val="both"/>
        <w:rPr>
          <w:rFonts w:ascii="Times New Roman" w:hAnsi="Times New Roman"/>
          <w:szCs w:val="28"/>
        </w:rPr>
      </w:pPr>
      <w:r w:rsidRPr="00631BCB">
        <w:rPr>
          <w:rFonts w:ascii="Times New Roman" w:hAnsi="Times New Roman"/>
          <w:szCs w:val="28"/>
        </w:rPr>
        <w:t xml:space="preserve"> Резьбу, образованную движением одного профиля, называют</w:t>
      </w:r>
      <w:r w:rsidRPr="00631BCB">
        <w:rPr>
          <w:rFonts w:ascii="Times New Roman" w:hAnsi="Times New Roman"/>
          <w:b/>
          <w:i/>
          <w:szCs w:val="28"/>
        </w:rPr>
        <w:t xml:space="preserve"> </w:t>
      </w:r>
      <w:r w:rsidRPr="00631BCB">
        <w:rPr>
          <w:rFonts w:ascii="Times New Roman" w:hAnsi="Times New Roman"/>
          <w:i/>
          <w:szCs w:val="28"/>
        </w:rPr>
        <w:t>однозаходной</w:t>
      </w:r>
      <w:r w:rsidRPr="00631BCB">
        <w:rPr>
          <w:rFonts w:ascii="Times New Roman" w:hAnsi="Times New Roman"/>
          <w:szCs w:val="28"/>
        </w:rPr>
        <w:t xml:space="preserve">, образованную движением двух или трех одинаковых профилей, – </w:t>
      </w:r>
      <w:r w:rsidRPr="00631BCB">
        <w:rPr>
          <w:rFonts w:ascii="Times New Roman" w:hAnsi="Times New Roman"/>
          <w:i/>
          <w:szCs w:val="28"/>
        </w:rPr>
        <w:t>многозаходной</w:t>
      </w:r>
      <w:r w:rsidRPr="00631BCB">
        <w:rPr>
          <w:rFonts w:ascii="Times New Roman" w:hAnsi="Times New Roman"/>
          <w:szCs w:val="28"/>
        </w:rPr>
        <w:t xml:space="preserve">. </w:t>
      </w:r>
    </w:p>
    <w:p w:rsidR="00012F58" w:rsidRPr="00631BCB" w:rsidRDefault="00012F58" w:rsidP="00012F58">
      <w:pPr>
        <w:pStyle w:val="PA"/>
        <w:spacing w:line="240" w:lineRule="auto"/>
        <w:ind w:firstLine="708"/>
        <w:jc w:val="both"/>
        <w:rPr>
          <w:rFonts w:ascii="Times New Roman" w:hAnsi="Times New Roman"/>
          <w:i/>
          <w:szCs w:val="28"/>
        </w:rPr>
      </w:pPr>
      <w:r w:rsidRPr="00631BCB">
        <w:rPr>
          <w:rFonts w:ascii="Times New Roman" w:hAnsi="Times New Roman"/>
          <w:szCs w:val="28"/>
        </w:rPr>
        <w:t xml:space="preserve">По направлению винтовой поверхности резьбу разделяют на </w:t>
      </w:r>
      <w:r w:rsidRPr="00631BCB">
        <w:rPr>
          <w:rFonts w:ascii="Times New Roman" w:hAnsi="Times New Roman"/>
          <w:i/>
          <w:szCs w:val="28"/>
        </w:rPr>
        <w:t xml:space="preserve">левую </w:t>
      </w:r>
      <w:r w:rsidRPr="00631BCB">
        <w:rPr>
          <w:rFonts w:ascii="Times New Roman" w:hAnsi="Times New Roman"/>
          <w:szCs w:val="28"/>
        </w:rPr>
        <w:t>и</w:t>
      </w:r>
      <w:r w:rsidRPr="00631BCB">
        <w:rPr>
          <w:rFonts w:ascii="Times New Roman" w:hAnsi="Times New Roman"/>
          <w:i/>
          <w:szCs w:val="28"/>
        </w:rPr>
        <w:t xml:space="preserve"> правую.</w:t>
      </w:r>
    </w:p>
    <w:p w:rsidR="00012F58" w:rsidRPr="00631BCB" w:rsidRDefault="00012F58" w:rsidP="00012F58">
      <w:pPr>
        <w:pStyle w:val="PA"/>
        <w:spacing w:line="240" w:lineRule="auto"/>
        <w:ind w:firstLine="708"/>
        <w:jc w:val="both"/>
        <w:rPr>
          <w:rFonts w:ascii="Times New Roman" w:hAnsi="Times New Roman"/>
          <w:szCs w:val="28"/>
        </w:rPr>
      </w:pPr>
      <w:r w:rsidRPr="00631BCB">
        <w:rPr>
          <w:rFonts w:ascii="Times New Roman" w:hAnsi="Times New Roman"/>
          <w:szCs w:val="28"/>
        </w:rPr>
        <w:t>Резьба применяется как средство соединения, уплотнения или обеспечения заданных перемещений деталей машин, механизмов, приборов и т.д.</w:t>
      </w:r>
    </w:p>
    <w:p w:rsidR="00012F58" w:rsidRPr="00631BCB" w:rsidRDefault="00012F58" w:rsidP="00012F58">
      <w:pPr>
        <w:pStyle w:val="PA"/>
        <w:spacing w:line="240" w:lineRule="auto"/>
        <w:ind w:firstLine="708"/>
        <w:jc w:val="both"/>
        <w:rPr>
          <w:rFonts w:ascii="Times New Roman" w:hAnsi="Times New Roman"/>
          <w:szCs w:val="28"/>
        </w:rPr>
      </w:pPr>
      <w:r w:rsidRPr="00631BCB">
        <w:rPr>
          <w:rFonts w:ascii="Times New Roman" w:hAnsi="Times New Roman"/>
          <w:szCs w:val="28"/>
        </w:rPr>
        <w:t xml:space="preserve">Основными параметрами (размерами) резьбы являются: наружный диаметр </w:t>
      </w:r>
      <w:r w:rsidRPr="00631BCB">
        <w:rPr>
          <w:rFonts w:ascii="Times New Roman" w:hAnsi="Times New Roman"/>
          <w:szCs w:val="28"/>
          <w:lang w:val="en-US"/>
        </w:rPr>
        <w:t>d</w:t>
      </w:r>
      <w:r w:rsidRPr="00631BCB">
        <w:rPr>
          <w:rFonts w:ascii="Times New Roman" w:hAnsi="Times New Roman"/>
          <w:szCs w:val="28"/>
        </w:rPr>
        <w:t xml:space="preserve">, </w:t>
      </w:r>
      <w:proofErr w:type="gramStart"/>
      <w:r w:rsidRPr="00631BCB">
        <w:rPr>
          <w:rFonts w:ascii="Times New Roman" w:hAnsi="Times New Roman"/>
          <w:szCs w:val="28"/>
        </w:rPr>
        <w:t xml:space="preserve">шаг </w:t>
      </w:r>
      <w:r w:rsidRPr="00631BCB">
        <w:rPr>
          <w:rFonts w:ascii="Times New Roman" w:hAnsi="Times New Roman"/>
          <w:b/>
          <w:i/>
          <w:szCs w:val="28"/>
          <w:vertAlign w:val="subscript"/>
        </w:rPr>
        <w:t xml:space="preserve"> </w:t>
      </w:r>
      <w:r w:rsidRPr="00631BCB">
        <w:rPr>
          <w:rFonts w:ascii="Times New Roman" w:hAnsi="Times New Roman"/>
          <w:szCs w:val="28"/>
        </w:rPr>
        <w:t>P</w:t>
      </w:r>
      <w:proofErr w:type="gramEnd"/>
      <w:r w:rsidRPr="00631BCB">
        <w:rPr>
          <w:rFonts w:ascii="Times New Roman" w:hAnsi="Times New Roman"/>
          <w:szCs w:val="28"/>
        </w:rPr>
        <w:t>,</w:t>
      </w:r>
      <w:r w:rsidRPr="00631BCB">
        <w:rPr>
          <w:rFonts w:ascii="Times New Roman" w:hAnsi="Times New Roman"/>
          <w:b/>
          <w:i/>
          <w:szCs w:val="28"/>
        </w:rPr>
        <w:t xml:space="preserve"> </w:t>
      </w:r>
      <w:r w:rsidRPr="00631BCB">
        <w:rPr>
          <w:rFonts w:ascii="Times New Roman" w:hAnsi="Times New Roman"/>
          <w:szCs w:val="28"/>
        </w:rPr>
        <w:t>угол профиля.</w:t>
      </w:r>
    </w:p>
    <w:p w:rsidR="00012F58" w:rsidRPr="00631BCB" w:rsidRDefault="00012F58" w:rsidP="00012F58">
      <w:pPr>
        <w:pStyle w:val="PA"/>
        <w:spacing w:line="240" w:lineRule="auto"/>
        <w:jc w:val="left"/>
        <w:rPr>
          <w:rFonts w:ascii="Times New Roman" w:hAnsi="Times New Roman"/>
          <w:szCs w:val="28"/>
        </w:rPr>
      </w:pPr>
      <w:r w:rsidRPr="00631BCB">
        <w:rPr>
          <w:rFonts w:ascii="Times New Roman" w:hAnsi="Times New Roman"/>
          <w:color w:val="FF0000"/>
          <w:szCs w:val="28"/>
        </w:rPr>
        <w:t xml:space="preserve">            </w:t>
      </w:r>
    </w:p>
    <w:p w:rsidR="00012F58" w:rsidRPr="00631BCB" w:rsidRDefault="00012F58" w:rsidP="00012F58">
      <w:pPr>
        <w:pStyle w:val="PA"/>
        <w:spacing w:line="240" w:lineRule="auto"/>
        <w:ind w:firstLine="708"/>
        <w:rPr>
          <w:rFonts w:ascii="Times New Roman" w:hAnsi="Times New Roman"/>
          <w:b/>
          <w:i/>
          <w:szCs w:val="28"/>
        </w:rPr>
      </w:pPr>
      <w:r w:rsidRPr="00631BCB">
        <w:rPr>
          <w:rFonts w:ascii="Times New Roman" w:hAnsi="Times New Roman"/>
          <w:b/>
          <w:i/>
          <w:szCs w:val="28"/>
        </w:rPr>
        <w:t>Болтовое соединение</w:t>
      </w:r>
    </w:p>
    <w:p w:rsidR="00012F58" w:rsidRPr="00631BCB" w:rsidRDefault="00012F58" w:rsidP="00012F58">
      <w:pPr>
        <w:pStyle w:val="PA"/>
        <w:spacing w:line="240" w:lineRule="auto"/>
        <w:ind w:firstLine="708"/>
        <w:rPr>
          <w:rFonts w:ascii="Times New Roman" w:hAnsi="Times New Roman"/>
          <w:szCs w:val="28"/>
        </w:rPr>
      </w:pPr>
    </w:p>
    <w:p w:rsidR="00012F58" w:rsidRPr="00631BCB" w:rsidRDefault="00012F58" w:rsidP="00012F58">
      <w:pPr>
        <w:pStyle w:val="PA"/>
        <w:spacing w:line="240" w:lineRule="auto"/>
        <w:ind w:firstLine="708"/>
        <w:jc w:val="both"/>
        <w:rPr>
          <w:rFonts w:ascii="Times New Roman" w:hAnsi="Times New Roman"/>
          <w:szCs w:val="28"/>
        </w:rPr>
      </w:pPr>
      <w:r w:rsidRPr="00631BCB">
        <w:rPr>
          <w:rFonts w:ascii="Times New Roman" w:hAnsi="Times New Roman"/>
          <w:szCs w:val="28"/>
        </w:rPr>
        <w:t>Болтовое соединение применяется для скрепления двух и более деталей и представляет собой сборочную единицу, состоящую из скрепляемых деталей, болта, гайки и шайбы.</w:t>
      </w:r>
    </w:p>
    <w:p w:rsidR="00012F58" w:rsidRPr="00631BCB" w:rsidRDefault="00012F58" w:rsidP="00012F58">
      <w:pPr>
        <w:pStyle w:val="PA"/>
        <w:spacing w:line="240" w:lineRule="auto"/>
        <w:ind w:firstLine="708"/>
        <w:jc w:val="both"/>
        <w:rPr>
          <w:rFonts w:ascii="Times New Roman" w:hAnsi="Times New Roman"/>
          <w:szCs w:val="28"/>
        </w:rPr>
      </w:pPr>
      <w:r w:rsidRPr="00631BCB">
        <w:rPr>
          <w:rFonts w:ascii="Times New Roman" w:hAnsi="Times New Roman"/>
          <w:szCs w:val="28"/>
        </w:rPr>
        <w:t xml:space="preserve">Исходными данными для вычерчивания болтового соединения являются величина наружного диаметра резьбы </w:t>
      </w:r>
      <w:r w:rsidRPr="00631BCB">
        <w:rPr>
          <w:rFonts w:ascii="Times New Roman" w:hAnsi="Times New Roman"/>
          <w:szCs w:val="28"/>
          <w:lang w:val="en-US"/>
        </w:rPr>
        <w:t>d</w:t>
      </w:r>
      <w:r w:rsidRPr="00631BCB">
        <w:rPr>
          <w:rFonts w:ascii="Times New Roman" w:hAnsi="Times New Roman"/>
          <w:szCs w:val="28"/>
        </w:rPr>
        <w:t xml:space="preserve"> и толщины соединяемых деталей </w:t>
      </w:r>
      <w:r w:rsidRPr="00631BCB">
        <w:rPr>
          <w:rFonts w:ascii="Times New Roman" w:hAnsi="Times New Roman"/>
          <w:szCs w:val="28"/>
          <w:lang w:val="en-US"/>
        </w:rPr>
        <w:t>b</w:t>
      </w:r>
      <w:proofErr w:type="gramStart"/>
      <w:r w:rsidRPr="00631BCB">
        <w:rPr>
          <w:rFonts w:ascii="Times New Roman" w:hAnsi="Times New Roman"/>
          <w:szCs w:val="28"/>
          <w:vertAlign w:val="subscript"/>
        </w:rPr>
        <w:t>1</w:t>
      </w:r>
      <w:r w:rsidRPr="00631BCB">
        <w:rPr>
          <w:rFonts w:ascii="Times New Roman" w:hAnsi="Times New Roman"/>
          <w:i/>
          <w:szCs w:val="28"/>
          <w:vertAlign w:val="subscript"/>
        </w:rPr>
        <w:t xml:space="preserve">  </w:t>
      </w:r>
      <w:r w:rsidRPr="00631BCB">
        <w:rPr>
          <w:rFonts w:ascii="Times New Roman" w:hAnsi="Times New Roman"/>
          <w:szCs w:val="28"/>
        </w:rPr>
        <w:t>и</w:t>
      </w:r>
      <w:proofErr w:type="gramEnd"/>
      <w:r w:rsidRPr="00631BCB">
        <w:rPr>
          <w:rFonts w:ascii="Times New Roman" w:hAnsi="Times New Roman"/>
          <w:szCs w:val="28"/>
        </w:rPr>
        <w:t xml:space="preserve"> </w:t>
      </w:r>
      <w:r w:rsidRPr="00631BCB">
        <w:rPr>
          <w:rFonts w:ascii="Times New Roman" w:hAnsi="Times New Roman"/>
          <w:szCs w:val="28"/>
          <w:lang w:val="en-US"/>
        </w:rPr>
        <w:t>b</w:t>
      </w:r>
      <w:r w:rsidRPr="00631BCB">
        <w:rPr>
          <w:rFonts w:ascii="Times New Roman" w:hAnsi="Times New Roman"/>
          <w:szCs w:val="28"/>
          <w:vertAlign w:val="subscript"/>
        </w:rPr>
        <w:t>2</w:t>
      </w:r>
      <w:r w:rsidRPr="00631BCB">
        <w:rPr>
          <w:rFonts w:ascii="Times New Roman" w:hAnsi="Times New Roman"/>
          <w:b/>
          <w:i/>
          <w:szCs w:val="28"/>
          <w:vertAlign w:val="subscript"/>
        </w:rPr>
        <w:t xml:space="preserve"> </w:t>
      </w:r>
      <w:r w:rsidRPr="00631BCB">
        <w:rPr>
          <w:rFonts w:ascii="Times New Roman" w:hAnsi="Times New Roman"/>
          <w:szCs w:val="28"/>
        </w:rPr>
        <w:t>в миллиметрах.</w:t>
      </w:r>
    </w:p>
    <w:p w:rsidR="00012F58" w:rsidRPr="00631BCB" w:rsidRDefault="00012F58" w:rsidP="00012F58">
      <w:pPr>
        <w:pStyle w:val="Normal1"/>
        <w:ind w:left="80" w:firstLine="628"/>
        <w:rPr>
          <w:szCs w:val="28"/>
        </w:rPr>
      </w:pPr>
      <w:r w:rsidRPr="00631BCB">
        <w:rPr>
          <w:szCs w:val="28"/>
        </w:rPr>
        <w:t xml:space="preserve">Длина болта </w:t>
      </w:r>
      <w:r w:rsidRPr="00631BCB">
        <w:rPr>
          <w:i/>
          <w:szCs w:val="28"/>
        </w:rPr>
        <w:t>l</w:t>
      </w:r>
      <w:r w:rsidRPr="00631BCB">
        <w:rPr>
          <w:b/>
          <w:i/>
          <w:szCs w:val="28"/>
        </w:rPr>
        <w:t xml:space="preserve"> </w:t>
      </w:r>
      <w:proofErr w:type="spellStart"/>
      <w:proofErr w:type="gramStart"/>
      <w:r w:rsidRPr="00631BCB">
        <w:rPr>
          <w:szCs w:val="28"/>
          <w:vertAlign w:val="subscript"/>
        </w:rPr>
        <w:t>расч</w:t>
      </w:r>
      <w:proofErr w:type="spellEnd"/>
      <w:r w:rsidRPr="00631BCB">
        <w:rPr>
          <w:b/>
          <w:i/>
          <w:szCs w:val="28"/>
        </w:rPr>
        <w:t xml:space="preserve"> </w:t>
      </w:r>
      <w:r w:rsidRPr="00631BCB">
        <w:rPr>
          <w:szCs w:val="28"/>
        </w:rPr>
        <w:t xml:space="preserve"> подсчитывается</w:t>
      </w:r>
      <w:proofErr w:type="gramEnd"/>
      <w:r w:rsidRPr="00631BCB">
        <w:rPr>
          <w:szCs w:val="28"/>
        </w:rPr>
        <w:t xml:space="preserve"> по формуле</w:t>
      </w:r>
    </w:p>
    <w:p w:rsidR="00012F58" w:rsidRPr="00631BCB" w:rsidRDefault="00012F58" w:rsidP="00012F58">
      <w:pPr>
        <w:pStyle w:val="Normal1"/>
        <w:ind w:right="-1"/>
        <w:jc w:val="center"/>
        <w:outlineLvl w:val="0"/>
        <w:rPr>
          <w:i/>
          <w:szCs w:val="28"/>
          <w:lang w:val="en-US"/>
        </w:rPr>
      </w:pPr>
      <w:bookmarkStart w:id="1" w:name="_Toc409949254"/>
      <w:bookmarkStart w:id="2" w:name="_Toc409951481"/>
      <w:r w:rsidRPr="00631BCB">
        <w:rPr>
          <w:i/>
          <w:szCs w:val="28"/>
          <w:lang w:val="en-US"/>
        </w:rPr>
        <w:t xml:space="preserve">l </w:t>
      </w:r>
      <w:proofErr w:type="spellStart"/>
      <w:r w:rsidRPr="00631BCB">
        <w:rPr>
          <w:szCs w:val="28"/>
          <w:vertAlign w:val="subscript"/>
        </w:rPr>
        <w:t>расч</w:t>
      </w:r>
      <w:proofErr w:type="spellEnd"/>
      <w:r w:rsidRPr="00631BCB">
        <w:rPr>
          <w:szCs w:val="28"/>
          <w:vertAlign w:val="subscript"/>
          <w:lang w:val="en-US"/>
        </w:rPr>
        <w:t xml:space="preserve"> </w:t>
      </w:r>
      <w:r w:rsidRPr="00631BCB">
        <w:rPr>
          <w:szCs w:val="28"/>
          <w:lang w:val="en-US"/>
        </w:rPr>
        <w:t>= b</w:t>
      </w:r>
      <w:r w:rsidRPr="00631BCB">
        <w:rPr>
          <w:szCs w:val="28"/>
          <w:vertAlign w:val="subscript"/>
          <w:lang w:val="en-US"/>
        </w:rPr>
        <w:t>1</w:t>
      </w:r>
      <w:r w:rsidRPr="00631BCB">
        <w:rPr>
          <w:i/>
          <w:szCs w:val="28"/>
          <w:vertAlign w:val="subscript"/>
          <w:lang w:val="en-US"/>
        </w:rPr>
        <w:t xml:space="preserve"> </w:t>
      </w:r>
      <w:r w:rsidRPr="00631BCB">
        <w:rPr>
          <w:szCs w:val="28"/>
          <w:lang w:val="en-US"/>
        </w:rPr>
        <w:t>+ b</w:t>
      </w:r>
      <w:r w:rsidRPr="00631BCB">
        <w:rPr>
          <w:szCs w:val="28"/>
          <w:vertAlign w:val="subscript"/>
          <w:lang w:val="en-US"/>
        </w:rPr>
        <w:t>2</w:t>
      </w:r>
      <w:r w:rsidRPr="00631BCB">
        <w:rPr>
          <w:szCs w:val="28"/>
          <w:lang w:val="en-US"/>
        </w:rPr>
        <w:t xml:space="preserve"> + S + H + K,</w:t>
      </w:r>
      <w:bookmarkEnd w:id="1"/>
      <w:bookmarkEnd w:id="2"/>
      <w:r w:rsidRPr="00631BCB">
        <w:rPr>
          <w:i/>
          <w:szCs w:val="28"/>
          <w:lang w:val="en-US"/>
        </w:rPr>
        <w:t xml:space="preserve"> </w:t>
      </w:r>
    </w:p>
    <w:p w:rsidR="00012F58" w:rsidRPr="00631BCB" w:rsidRDefault="00012F58" w:rsidP="00012F58">
      <w:pPr>
        <w:pStyle w:val="Normal1"/>
        <w:ind w:right="1400"/>
        <w:rPr>
          <w:szCs w:val="28"/>
        </w:rPr>
      </w:pPr>
      <w:r w:rsidRPr="00631BCB">
        <w:rPr>
          <w:szCs w:val="28"/>
        </w:rPr>
        <w:t>где b</w:t>
      </w:r>
      <w:r w:rsidRPr="00631BCB">
        <w:rPr>
          <w:szCs w:val="28"/>
          <w:vertAlign w:val="subscript"/>
        </w:rPr>
        <w:t xml:space="preserve">1 </w:t>
      </w:r>
      <w:r w:rsidRPr="00631BCB">
        <w:rPr>
          <w:szCs w:val="28"/>
        </w:rPr>
        <w:t>, b</w:t>
      </w:r>
      <w:r w:rsidRPr="00631BCB">
        <w:rPr>
          <w:szCs w:val="28"/>
          <w:vertAlign w:val="subscript"/>
        </w:rPr>
        <w:t>2</w:t>
      </w:r>
      <w:r w:rsidRPr="00631BCB">
        <w:rPr>
          <w:szCs w:val="28"/>
        </w:rPr>
        <w:t xml:space="preserve"> </w:t>
      </w:r>
      <w:r w:rsidRPr="00631BCB">
        <w:rPr>
          <w:szCs w:val="28"/>
        </w:rPr>
        <w:sym w:font="Symbol" w:char="F02D"/>
      </w:r>
      <w:r w:rsidRPr="00631BCB">
        <w:rPr>
          <w:szCs w:val="28"/>
        </w:rPr>
        <w:t xml:space="preserve"> толщины соединяемых деталей;</w:t>
      </w:r>
    </w:p>
    <w:p w:rsidR="00012F58" w:rsidRPr="00631BCB" w:rsidRDefault="00012F58" w:rsidP="00012F58">
      <w:pPr>
        <w:pStyle w:val="Normal1"/>
        <w:spacing w:before="20"/>
        <w:rPr>
          <w:szCs w:val="28"/>
        </w:rPr>
      </w:pPr>
      <w:r w:rsidRPr="00631BCB">
        <w:rPr>
          <w:szCs w:val="28"/>
        </w:rPr>
        <w:t xml:space="preserve">             S  </w:t>
      </w:r>
      <w:r w:rsidRPr="00631BCB">
        <w:rPr>
          <w:szCs w:val="28"/>
        </w:rPr>
        <w:sym w:font="Symbol" w:char="F02D"/>
      </w:r>
      <w:r w:rsidRPr="00631BCB">
        <w:rPr>
          <w:szCs w:val="28"/>
        </w:rPr>
        <w:t xml:space="preserve"> толщина шайбы;</w:t>
      </w:r>
    </w:p>
    <w:p w:rsidR="00012F58" w:rsidRPr="00631BCB" w:rsidRDefault="00012F58" w:rsidP="00012F58">
      <w:pPr>
        <w:pStyle w:val="Normal1"/>
        <w:spacing w:before="20"/>
        <w:rPr>
          <w:szCs w:val="28"/>
        </w:rPr>
      </w:pPr>
      <w:r w:rsidRPr="00631BCB">
        <w:rPr>
          <w:i/>
          <w:szCs w:val="28"/>
        </w:rPr>
        <w:t xml:space="preserve">              </w:t>
      </w:r>
      <w:r w:rsidRPr="00631BCB">
        <w:rPr>
          <w:szCs w:val="28"/>
        </w:rPr>
        <w:t>Н</w:t>
      </w:r>
      <w:r w:rsidRPr="00631BCB">
        <w:rPr>
          <w:i/>
          <w:szCs w:val="28"/>
        </w:rPr>
        <w:t xml:space="preserve"> </w:t>
      </w:r>
      <w:r w:rsidRPr="00631BCB">
        <w:rPr>
          <w:szCs w:val="28"/>
        </w:rPr>
        <w:sym w:font="Symbol" w:char="F02D"/>
      </w:r>
      <w:r w:rsidRPr="00631BCB">
        <w:rPr>
          <w:szCs w:val="28"/>
        </w:rPr>
        <w:t xml:space="preserve"> высота гайки;</w:t>
      </w:r>
    </w:p>
    <w:p w:rsidR="00012F58" w:rsidRPr="00631BCB" w:rsidRDefault="00012F58" w:rsidP="00012F58">
      <w:pPr>
        <w:pStyle w:val="Normal1"/>
        <w:rPr>
          <w:szCs w:val="28"/>
        </w:rPr>
      </w:pPr>
      <w:r w:rsidRPr="00631BCB">
        <w:rPr>
          <w:szCs w:val="28"/>
        </w:rPr>
        <w:t xml:space="preserve">              K</w:t>
      </w:r>
      <w:r w:rsidRPr="00631BCB">
        <w:rPr>
          <w:b/>
          <w:i/>
          <w:szCs w:val="28"/>
        </w:rPr>
        <w:t xml:space="preserve"> </w:t>
      </w:r>
      <w:r w:rsidRPr="00631BCB">
        <w:rPr>
          <w:szCs w:val="28"/>
        </w:rPr>
        <w:sym w:font="Symbol" w:char="F02D"/>
      </w:r>
      <w:r w:rsidRPr="00631BCB">
        <w:rPr>
          <w:szCs w:val="28"/>
        </w:rPr>
        <w:t xml:space="preserve"> запас резьбы на выходе из гайки.</w:t>
      </w:r>
    </w:p>
    <w:p w:rsidR="00012F58" w:rsidRDefault="00012F58" w:rsidP="00012F58">
      <w:pPr>
        <w:pStyle w:val="Normal1"/>
        <w:rPr>
          <w:szCs w:val="28"/>
        </w:rPr>
      </w:pPr>
    </w:p>
    <w:p w:rsidR="00012F58" w:rsidRPr="00631BCB" w:rsidRDefault="00012F58" w:rsidP="00012F58">
      <w:pPr>
        <w:pStyle w:val="Normal1"/>
        <w:spacing w:before="40"/>
        <w:ind w:left="1" w:firstLine="708"/>
        <w:jc w:val="center"/>
        <w:rPr>
          <w:b/>
          <w:i/>
          <w:szCs w:val="28"/>
        </w:rPr>
      </w:pPr>
      <w:r w:rsidRPr="00631BCB">
        <w:rPr>
          <w:b/>
          <w:i/>
          <w:szCs w:val="28"/>
        </w:rPr>
        <w:lastRenderedPageBreak/>
        <w:t>Шпилечное соединение</w:t>
      </w:r>
    </w:p>
    <w:p w:rsidR="00012F58" w:rsidRPr="00631BCB" w:rsidRDefault="00012F58" w:rsidP="00012F58">
      <w:pPr>
        <w:pStyle w:val="Normal1"/>
        <w:ind w:firstLine="709"/>
        <w:rPr>
          <w:szCs w:val="28"/>
        </w:rPr>
      </w:pPr>
    </w:p>
    <w:p w:rsidR="00012F58" w:rsidRPr="00631BCB" w:rsidRDefault="00012F58" w:rsidP="00012F58">
      <w:pPr>
        <w:pStyle w:val="Normal1"/>
        <w:ind w:firstLine="709"/>
        <w:rPr>
          <w:szCs w:val="28"/>
        </w:rPr>
      </w:pPr>
      <w:r w:rsidRPr="00631BCB">
        <w:rPr>
          <w:szCs w:val="28"/>
        </w:rPr>
        <w:t>Шпилька представляет собой цилиндрический стержень с резьбой на обоих концах.</w:t>
      </w:r>
    </w:p>
    <w:p w:rsidR="00012F58" w:rsidRPr="00631BCB" w:rsidRDefault="00012F58" w:rsidP="00012F58">
      <w:pPr>
        <w:pStyle w:val="Normal1"/>
        <w:ind w:firstLine="708"/>
        <w:rPr>
          <w:szCs w:val="28"/>
        </w:rPr>
      </w:pPr>
      <w:r w:rsidRPr="00631BCB">
        <w:rPr>
          <w:szCs w:val="28"/>
        </w:rPr>
        <w:t>В шпилечное соединение входят: шпилька, гайка, шайба и соединяемые детали. Изображение шпилечного соединения складывается из изображений деталей, перечисленных вы</w:t>
      </w:r>
      <w:bookmarkStart w:id="3" w:name="_Toc409949260"/>
      <w:bookmarkStart w:id="4" w:name="_Toc409951487"/>
      <w:r w:rsidRPr="00631BCB">
        <w:rPr>
          <w:szCs w:val="28"/>
        </w:rPr>
        <w:t>ше, и выполняется по тем же правилам, что и болтовое соединение.</w:t>
      </w:r>
      <w:bookmarkEnd w:id="3"/>
      <w:bookmarkEnd w:id="4"/>
    </w:p>
    <w:p w:rsidR="00012F58" w:rsidRPr="00631BCB" w:rsidRDefault="00012F58" w:rsidP="00012F58">
      <w:pPr>
        <w:pStyle w:val="Normal1"/>
        <w:ind w:firstLine="280"/>
        <w:rPr>
          <w:szCs w:val="28"/>
        </w:rPr>
      </w:pPr>
      <w:r w:rsidRPr="00631BCB">
        <w:rPr>
          <w:szCs w:val="28"/>
        </w:rPr>
        <w:t xml:space="preserve">     При соединении деталей шпилька одним концом l</w:t>
      </w:r>
      <w:proofErr w:type="gramStart"/>
      <w:r w:rsidRPr="00631BCB">
        <w:rPr>
          <w:szCs w:val="28"/>
          <w:vertAlign w:val="subscript"/>
        </w:rPr>
        <w:t>1</w:t>
      </w:r>
      <w:r w:rsidRPr="00631BCB">
        <w:rPr>
          <w:i/>
          <w:szCs w:val="28"/>
          <w:vertAlign w:val="subscript"/>
        </w:rPr>
        <w:t xml:space="preserve"> </w:t>
      </w:r>
      <w:r w:rsidRPr="00631BCB">
        <w:rPr>
          <w:szCs w:val="28"/>
        </w:rPr>
        <w:t xml:space="preserve"> ввинчивается</w:t>
      </w:r>
      <w:proofErr w:type="gramEnd"/>
      <w:r w:rsidRPr="00631BCB">
        <w:rPr>
          <w:szCs w:val="28"/>
        </w:rPr>
        <w:t xml:space="preserve"> в резьбовое отверстие детали. Длина ввинчиваемого конца</w:t>
      </w:r>
      <w:r w:rsidRPr="00631BCB">
        <w:rPr>
          <w:i/>
          <w:szCs w:val="28"/>
        </w:rPr>
        <w:t xml:space="preserve"> </w:t>
      </w:r>
      <w:r w:rsidRPr="00631BCB">
        <w:rPr>
          <w:szCs w:val="28"/>
        </w:rPr>
        <w:t>l</w:t>
      </w:r>
      <w:r w:rsidRPr="00631BCB">
        <w:rPr>
          <w:szCs w:val="28"/>
          <w:vertAlign w:val="subscript"/>
        </w:rPr>
        <w:t>1</w:t>
      </w:r>
      <w:r w:rsidRPr="00631BCB">
        <w:rPr>
          <w:i/>
          <w:szCs w:val="28"/>
        </w:rPr>
        <w:t xml:space="preserve"> </w:t>
      </w:r>
      <w:r w:rsidRPr="00631BCB">
        <w:rPr>
          <w:szCs w:val="28"/>
        </w:rPr>
        <w:t>зависит от материала детали, в которой выполнено резьбовое отверстие:</w:t>
      </w:r>
    </w:p>
    <w:p w:rsidR="00012F58" w:rsidRPr="00631BCB" w:rsidRDefault="00012F58" w:rsidP="00012F58">
      <w:pPr>
        <w:pStyle w:val="Normal1"/>
        <w:rPr>
          <w:szCs w:val="28"/>
        </w:rPr>
      </w:pPr>
      <w:r w:rsidRPr="00631BCB">
        <w:rPr>
          <w:szCs w:val="28"/>
        </w:rPr>
        <w:t>l</w:t>
      </w:r>
      <w:r w:rsidRPr="00631BCB">
        <w:rPr>
          <w:szCs w:val="28"/>
          <w:vertAlign w:val="subscript"/>
        </w:rPr>
        <w:t xml:space="preserve">1 </w:t>
      </w:r>
      <w:r w:rsidRPr="00631BCB">
        <w:rPr>
          <w:szCs w:val="28"/>
        </w:rPr>
        <w:t xml:space="preserve">= </w:t>
      </w:r>
      <w:proofErr w:type="gramStart"/>
      <w:r w:rsidRPr="00631BCB">
        <w:rPr>
          <w:szCs w:val="28"/>
        </w:rPr>
        <w:t>d</w:t>
      </w:r>
      <w:r w:rsidRPr="00631BCB">
        <w:rPr>
          <w:i/>
          <w:szCs w:val="28"/>
        </w:rPr>
        <w:t xml:space="preserve"> </w:t>
      </w:r>
      <w:r w:rsidRPr="00631BCB">
        <w:rPr>
          <w:szCs w:val="28"/>
        </w:rPr>
        <w:t xml:space="preserve"> (</w:t>
      </w:r>
      <w:proofErr w:type="gramEnd"/>
      <w:r w:rsidRPr="00631BCB">
        <w:rPr>
          <w:szCs w:val="28"/>
        </w:rPr>
        <w:t>сталь, бронза, латунь, сплавы титана), ГОСТ 22032–76;</w:t>
      </w:r>
    </w:p>
    <w:p w:rsidR="00012F58" w:rsidRPr="00631BCB" w:rsidRDefault="00012F58" w:rsidP="00012F58">
      <w:pPr>
        <w:pStyle w:val="Normal1"/>
        <w:rPr>
          <w:szCs w:val="28"/>
        </w:rPr>
      </w:pPr>
      <w:r w:rsidRPr="00631BCB">
        <w:rPr>
          <w:szCs w:val="28"/>
        </w:rPr>
        <w:t>l</w:t>
      </w:r>
      <w:r w:rsidRPr="00631BCB">
        <w:rPr>
          <w:szCs w:val="28"/>
          <w:vertAlign w:val="subscript"/>
        </w:rPr>
        <w:t>1</w:t>
      </w:r>
      <w:r w:rsidRPr="00631BCB">
        <w:rPr>
          <w:i/>
          <w:szCs w:val="28"/>
          <w:vertAlign w:val="subscript"/>
        </w:rPr>
        <w:t xml:space="preserve"> </w:t>
      </w:r>
      <w:r w:rsidRPr="00631BCB">
        <w:rPr>
          <w:i/>
          <w:szCs w:val="28"/>
        </w:rPr>
        <w:t xml:space="preserve">= </w:t>
      </w:r>
      <w:r w:rsidRPr="00631BCB">
        <w:rPr>
          <w:szCs w:val="28"/>
        </w:rPr>
        <w:t>1,25d (серый и ковкий чугун), ГОСТ 22034–76;</w:t>
      </w:r>
    </w:p>
    <w:p w:rsidR="00012F58" w:rsidRPr="00631BCB" w:rsidRDefault="00012F58" w:rsidP="00012F58">
      <w:pPr>
        <w:pStyle w:val="Normal1"/>
        <w:ind w:left="200" w:hanging="200"/>
        <w:rPr>
          <w:szCs w:val="28"/>
        </w:rPr>
      </w:pPr>
      <w:r w:rsidRPr="00631BCB">
        <w:rPr>
          <w:szCs w:val="28"/>
        </w:rPr>
        <w:t>l</w:t>
      </w:r>
      <w:r w:rsidRPr="00631BCB">
        <w:rPr>
          <w:szCs w:val="28"/>
          <w:vertAlign w:val="subscript"/>
        </w:rPr>
        <w:t>1</w:t>
      </w:r>
      <w:r w:rsidRPr="00631BCB">
        <w:rPr>
          <w:szCs w:val="28"/>
        </w:rPr>
        <w:t>= 2</w:t>
      </w:r>
      <w:proofErr w:type="gramStart"/>
      <w:r w:rsidRPr="00631BCB">
        <w:rPr>
          <w:szCs w:val="28"/>
        </w:rPr>
        <w:t>d</w:t>
      </w:r>
      <w:r w:rsidRPr="00631BCB">
        <w:rPr>
          <w:i/>
          <w:szCs w:val="28"/>
        </w:rPr>
        <w:t xml:space="preserve"> </w:t>
      </w:r>
      <w:r w:rsidRPr="00631BCB">
        <w:rPr>
          <w:szCs w:val="28"/>
        </w:rPr>
        <w:t xml:space="preserve"> (</w:t>
      </w:r>
      <w:proofErr w:type="gramEnd"/>
      <w:r w:rsidRPr="00631BCB">
        <w:rPr>
          <w:szCs w:val="28"/>
        </w:rPr>
        <w:t xml:space="preserve">легкие сплавы), ГОСТ 22038–76. </w:t>
      </w:r>
    </w:p>
    <w:p w:rsidR="00012F58" w:rsidRPr="00631BCB" w:rsidRDefault="00012F58" w:rsidP="00012F58">
      <w:pPr>
        <w:pStyle w:val="Normal1"/>
        <w:ind w:firstLine="709"/>
        <w:rPr>
          <w:szCs w:val="28"/>
        </w:rPr>
      </w:pPr>
      <w:r w:rsidRPr="00631BCB">
        <w:rPr>
          <w:szCs w:val="28"/>
        </w:rPr>
        <w:t xml:space="preserve">На резьбу гаечного конца </w:t>
      </w:r>
      <w:r w:rsidRPr="00631BCB">
        <w:rPr>
          <w:i/>
          <w:szCs w:val="28"/>
        </w:rPr>
        <w:t>l</w:t>
      </w:r>
      <w:r w:rsidRPr="00631BCB">
        <w:rPr>
          <w:szCs w:val="28"/>
          <w:vertAlign w:val="subscript"/>
        </w:rPr>
        <w:t>0</w:t>
      </w:r>
      <w:r w:rsidRPr="00631BCB">
        <w:rPr>
          <w:i/>
          <w:szCs w:val="28"/>
        </w:rPr>
        <w:t xml:space="preserve"> </w:t>
      </w:r>
      <w:r w:rsidRPr="00631BCB">
        <w:rPr>
          <w:szCs w:val="28"/>
        </w:rPr>
        <w:t xml:space="preserve">навинчивается гайка. </w:t>
      </w:r>
    </w:p>
    <w:p w:rsidR="00012F58" w:rsidRPr="00631BCB" w:rsidRDefault="00012F58" w:rsidP="00012F58">
      <w:pPr>
        <w:pStyle w:val="Normal1"/>
        <w:ind w:firstLine="709"/>
        <w:rPr>
          <w:i/>
          <w:szCs w:val="28"/>
        </w:rPr>
      </w:pPr>
      <w:r w:rsidRPr="00631BCB">
        <w:rPr>
          <w:szCs w:val="28"/>
        </w:rPr>
        <w:t>Длина шпильки l</w:t>
      </w:r>
      <w:r w:rsidRPr="00631BCB">
        <w:rPr>
          <w:i/>
          <w:szCs w:val="28"/>
        </w:rPr>
        <w:t xml:space="preserve"> </w:t>
      </w:r>
      <w:r w:rsidRPr="00631BCB">
        <w:rPr>
          <w:szCs w:val="28"/>
        </w:rPr>
        <w:t xml:space="preserve">(без ввинчиваемого конца) определяется аналогично длине </w:t>
      </w:r>
      <w:proofErr w:type="gramStart"/>
      <w:r w:rsidRPr="00631BCB">
        <w:rPr>
          <w:szCs w:val="28"/>
        </w:rPr>
        <w:t xml:space="preserve">болта:   </w:t>
      </w:r>
      <w:proofErr w:type="gramEnd"/>
      <w:r w:rsidRPr="00631BCB">
        <w:rPr>
          <w:szCs w:val="28"/>
        </w:rPr>
        <w:t xml:space="preserve">                         </w:t>
      </w:r>
      <w:r w:rsidRPr="00631BCB">
        <w:rPr>
          <w:i/>
          <w:szCs w:val="28"/>
        </w:rPr>
        <w:t xml:space="preserve"> l</w:t>
      </w:r>
      <w:r w:rsidRPr="00631BCB">
        <w:rPr>
          <w:szCs w:val="28"/>
        </w:rPr>
        <w:t xml:space="preserve"> </w:t>
      </w:r>
      <w:proofErr w:type="spellStart"/>
      <w:r w:rsidRPr="00631BCB">
        <w:rPr>
          <w:szCs w:val="28"/>
          <w:vertAlign w:val="subscript"/>
        </w:rPr>
        <w:t>расч</w:t>
      </w:r>
      <w:proofErr w:type="spellEnd"/>
      <w:r w:rsidRPr="00631BCB">
        <w:rPr>
          <w:i/>
          <w:szCs w:val="28"/>
          <w:vertAlign w:val="subscript"/>
        </w:rPr>
        <w:t xml:space="preserve"> </w:t>
      </w:r>
      <w:r w:rsidRPr="00631BCB">
        <w:rPr>
          <w:szCs w:val="28"/>
        </w:rPr>
        <w:t xml:space="preserve"> = </w:t>
      </w:r>
      <w:r w:rsidRPr="00631BCB">
        <w:rPr>
          <w:i/>
          <w:szCs w:val="28"/>
        </w:rPr>
        <w:t xml:space="preserve">b + </w:t>
      </w:r>
      <w:r w:rsidRPr="00631BCB">
        <w:rPr>
          <w:szCs w:val="28"/>
        </w:rPr>
        <w:t>S + H + K</w:t>
      </w:r>
      <w:r w:rsidRPr="00631BCB">
        <w:rPr>
          <w:i/>
          <w:szCs w:val="28"/>
        </w:rPr>
        <w:t xml:space="preserve"> </w:t>
      </w:r>
      <w:r w:rsidRPr="00631BCB">
        <w:rPr>
          <w:szCs w:val="28"/>
        </w:rPr>
        <w:t>,</w:t>
      </w:r>
    </w:p>
    <w:p w:rsidR="00012F58" w:rsidRPr="00631BCB" w:rsidRDefault="00012F58" w:rsidP="00012F58">
      <w:pPr>
        <w:pStyle w:val="Normal1"/>
        <w:rPr>
          <w:szCs w:val="28"/>
        </w:rPr>
      </w:pPr>
      <w:r w:rsidRPr="00631BCB">
        <w:rPr>
          <w:szCs w:val="28"/>
        </w:rPr>
        <w:t>где b</w:t>
      </w:r>
      <w:r w:rsidRPr="00631BCB">
        <w:rPr>
          <w:i/>
          <w:szCs w:val="28"/>
        </w:rPr>
        <w:t xml:space="preserve">  </w:t>
      </w:r>
      <w:r w:rsidRPr="00631BCB">
        <w:rPr>
          <w:szCs w:val="28"/>
        </w:rPr>
        <w:sym w:font="Symbol" w:char="F02D"/>
      </w:r>
      <w:r w:rsidRPr="00631BCB">
        <w:rPr>
          <w:szCs w:val="28"/>
        </w:rPr>
        <w:t xml:space="preserve"> толщина скрепляемой детали;</w:t>
      </w:r>
    </w:p>
    <w:p w:rsidR="00012F58" w:rsidRPr="00631BCB" w:rsidRDefault="00012F58" w:rsidP="00012F58">
      <w:pPr>
        <w:pStyle w:val="Normal1"/>
        <w:rPr>
          <w:szCs w:val="28"/>
        </w:rPr>
      </w:pPr>
      <w:r w:rsidRPr="00631BCB">
        <w:rPr>
          <w:i/>
          <w:szCs w:val="28"/>
        </w:rPr>
        <w:t xml:space="preserve">      </w:t>
      </w:r>
      <w:r w:rsidRPr="00631BCB">
        <w:rPr>
          <w:szCs w:val="28"/>
        </w:rPr>
        <w:t>S</w:t>
      </w:r>
      <w:r w:rsidRPr="00631BCB">
        <w:rPr>
          <w:i/>
          <w:szCs w:val="28"/>
        </w:rPr>
        <w:t xml:space="preserve"> </w:t>
      </w:r>
      <w:r w:rsidRPr="00631BCB">
        <w:rPr>
          <w:szCs w:val="28"/>
        </w:rPr>
        <w:sym w:font="Symbol" w:char="F02D"/>
      </w:r>
      <w:r w:rsidRPr="00631BCB">
        <w:rPr>
          <w:i/>
          <w:szCs w:val="28"/>
        </w:rPr>
        <w:t xml:space="preserve"> </w:t>
      </w:r>
      <w:r w:rsidRPr="00631BCB">
        <w:rPr>
          <w:szCs w:val="28"/>
        </w:rPr>
        <w:t>толщина шайбы;</w:t>
      </w:r>
    </w:p>
    <w:p w:rsidR="00012F58" w:rsidRPr="00631BCB" w:rsidRDefault="00012F58" w:rsidP="00012F58">
      <w:pPr>
        <w:pStyle w:val="Normal1"/>
        <w:rPr>
          <w:szCs w:val="28"/>
        </w:rPr>
      </w:pPr>
      <w:r w:rsidRPr="00631BCB">
        <w:rPr>
          <w:i/>
          <w:szCs w:val="28"/>
        </w:rPr>
        <w:t xml:space="preserve">      </w:t>
      </w:r>
      <w:r w:rsidRPr="00631BCB">
        <w:rPr>
          <w:szCs w:val="28"/>
        </w:rPr>
        <w:t>H</w:t>
      </w:r>
      <w:r w:rsidRPr="00631BCB">
        <w:rPr>
          <w:i/>
          <w:szCs w:val="28"/>
        </w:rPr>
        <w:t xml:space="preserve"> </w:t>
      </w:r>
      <w:r w:rsidRPr="00631BCB">
        <w:rPr>
          <w:szCs w:val="28"/>
        </w:rPr>
        <w:sym w:font="Symbol" w:char="F02D"/>
      </w:r>
      <w:r w:rsidRPr="00631BCB">
        <w:rPr>
          <w:i/>
          <w:szCs w:val="28"/>
        </w:rPr>
        <w:t xml:space="preserve"> </w:t>
      </w:r>
      <w:r w:rsidRPr="00631BCB">
        <w:rPr>
          <w:szCs w:val="28"/>
        </w:rPr>
        <w:t>высота гайки;</w:t>
      </w:r>
    </w:p>
    <w:p w:rsidR="00012F58" w:rsidRPr="00631BCB" w:rsidRDefault="00012F58" w:rsidP="00012F58">
      <w:pPr>
        <w:pStyle w:val="Normal1"/>
        <w:rPr>
          <w:szCs w:val="28"/>
        </w:rPr>
      </w:pPr>
      <w:r w:rsidRPr="00631BCB">
        <w:rPr>
          <w:szCs w:val="28"/>
        </w:rPr>
        <w:t xml:space="preserve">      K</w:t>
      </w:r>
      <w:r w:rsidRPr="00631BCB">
        <w:rPr>
          <w:i/>
          <w:szCs w:val="28"/>
        </w:rPr>
        <w:t xml:space="preserve"> </w:t>
      </w:r>
      <w:r w:rsidRPr="00631BCB">
        <w:rPr>
          <w:szCs w:val="28"/>
        </w:rPr>
        <w:sym w:font="Symbol" w:char="F02D"/>
      </w:r>
      <w:r w:rsidRPr="00631BCB">
        <w:rPr>
          <w:i/>
          <w:szCs w:val="28"/>
        </w:rPr>
        <w:t xml:space="preserve"> </w:t>
      </w:r>
      <w:r w:rsidRPr="00631BCB">
        <w:rPr>
          <w:szCs w:val="28"/>
        </w:rPr>
        <w:t>запас резьбы на выходе из гайки.</w:t>
      </w:r>
    </w:p>
    <w:p w:rsidR="00012F58" w:rsidRPr="00631BCB" w:rsidRDefault="00012F58" w:rsidP="00012F58">
      <w:pPr>
        <w:pStyle w:val="Normal1"/>
        <w:rPr>
          <w:szCs w:val="28"/>
        </w:rPr>
      </w:pPr>
    </w:p>
    <w:p w:rsidR="00012F58" w:rsidRPr="00631BCB" w:rsidRDefault="00012F58" w:rsidP="00012F58">
      <w:pPr>
        <w:pStyle w:val="Normal1"/>
        <w:ind w:firstLine="708"/>
        <w:jc w:val="center"/>
        <w:rPr>
          <w:b/>
          <w:i/>
          <w:szCs w:val="28"/>
        </w:rPr>
      </w:pPr>
      <w:r w:rsidRPr="00631BCB">
        <w:rPr>
          <w:b/>
          <w:i/>
          <w:szCs w:val="28"/>
        </w:rPr>
        <w:t>Винтовое соединение</w:t>
      </w:r>
    </w:p>
    <w:p w:rsidR="00012F58" w:rsidRPr="00631BCB" w:rsidRDefault="00012F58" w:rsidP="00012F58">
      <w:pPr>
        <w:pStyle w:val="Normal1"/>
        <w:jc w:val="center"/>
        <w:rPr>
          <w:i/>
          <w:szCs w:val="28"/>
        </w:rPr>
      </w:pPr>
    </w:p>
    <w:p w:rsidR="00012F58" w:rsidRPr="00631BCB" w:rsidRDefault="00012F58" w:rsidP="00012F58">
      <w:pPr>
        <w:pStyle w:val="Normal1"/>
        <w:spacing w:before="40"/>
        <w:ind w:firstLine="708"/>
        <w:rPr>
          <w:szCs w:val="28"/>
        </w:rPr>
      </w:pPr>
      <w:r w:rsidRPr="00631BCB">
        <w:rPr>
          <w:szCs w:val="28"/>
        </w:rPr>
        <w:t>Винтовое соединение аналогично соединению шпилькой: винт завинчивается в одну из скрепляемых деталей.</w:t>
      </w:r>
    </w:p>
    <w:p w:rsidR="00012F58" w:rsidRPr="00631BCB" w:rsidRDefault="00012F58" w:rsidP="00012F58">
      <w:pPr>
        <w:pStyle w:val="Normal1"/>
        <w:ind w:firstLine="708"/>
        <w:rPr>
          <w:szCs w:val="28"/>
        </w:rPr>
      </w:pPr>
      <w:r w:rsidRPr="00631BCB">
        <w:rPr>
          <w:szCs w:val="28"/>
        </w:rPr>
        <w:t>На учебных чертежах рекомендуется вычерчивать соединения по размерам, определяемым в зависимости от наружного диаметра резьбы d.</w:t>
      </w:r>
    </w:p>
    <w:p w:rsidR="00012F58" w:rsidRPr="00631BCB" w:rsidRDefault="00012F58" w:rsidP="00012F58">
      <w:pPr>
        <w:pStyle w:val="Normal1"/>
        <w:ind w:firstLine="708"/>
        <w:rPr>
          <w:szCs w:val="28"/>
        </w:rPr>
      </w:pPr>
      <w:r w:rsidRPr="00631BCB">
        <w:rPr>
          <w:i/>
          <w:szCs w:val="28"/>
        </w:rPr>
        <w:t>l</w:t>
      </w:r>
      <w:r w:rsidRPr="00631BCB">
        <w:rPr>
          <w:szCs w:val="28"/>
        </w:rPr>
        <w:t xml:space="preserve"> – длина винта, </w:t>
      </w:r>
      <w:r w:rsidRPr="00631BCB">
        <w:rPr>
          <w:i/>
          <w:szCs w:val="28"/>
        </w:rPr>
        <w:t xml:space="preserve">l = </w:t>
      </w:r>
      <w:r w:rsidRPr="00631BCB">
        <w:rPr>
          <w:i/>
          <w:szCs w:val="28"/>
          <w:lang w:val="en-US"/>
        </w:rPr>
        <w:t>b</w:t>
      </w:r>
      <w:r w:rsidRPr="00631BCB">
        <w:rPr>
          <w:i/>
          <w:szCs w:val="28"/>
        </w:rPr>
        <w:t xml:space="preserve"> + l</w:t>
      </w:r>
      <w:r w:rsidRPr="00631BCB">
        <w:rPr>
          <w:i/>
          <w:szCs w:val="28"/>
          <w:vertAlign w:val="subscript"/>
        </w:rPr>
        <w:t>1</w:t>
      </w:r>
      <w:r w:rsidRPr="00631BCB">
        <w:rPr>
          <w:i/>
          <w:szCs w:val="28"/>
        </w:rPr>
        <w:t>;</w:t>
      </w:r>
    </w:p>
    <w:p w:rsidR="00012F58" w:rsidRPr="00631BCB" w:rsidRDefault="00012F58" w:rsidP="00012F58">
      <w:pPr>
        <w:pStyle w:val="Normal1"/>
        <w:ind w:firstLine="708"/>
        <w:rPr>
          <w:i/>
          <w:szCs w:val="28"/>
        </w:rPr>
      </w:pPr>
      <w:r w:rsidRPr="00631BCB">
        <w:rPr>
          <w:i/>
          <w:szCs w:val="28"/>
        </w:rPr>
        <w:t xml:space="preserve">l </w:t>
      </w:r>
      <w:r w:rsidRPr="00631BCB">
        <w:rPr>
          <w:i/>
          <w:szCs w:val="28"/>
          <w:vertAlign w:val="subscript"/>
        </w:rPr>
        <w:t>1</w:t>
      </w:r>
      <w:r w:rsidRPr="00631BCB">
        <w:rPr>
          <w:szCs w:val="28"/>
        </w:rPr>
        <w:t xml:space="preserve"> – длина ввинчиваемого резьбового </w:t>
      </w:r>
      <w:proofErr w:type="gramStart"/>
      <w:r w:rsidRPr="00631BCB">
        <w:rPr>
          <w:szCs w:val="28"/>
        </w:rPr>
        <w:t>конца</w:t>
      </w:r>
      <w:r w:rsidRPr="00631BCB">
        <w:rPr>
          <w:i/>
          <w:szCs w:val="28"/>
        </w:rPr>
        <w:t>,  l</w:t>
      </w:r>
      <w:proofErr w:type="gramEnd"/>
      <w:r w:rsidRPr="00631BCB">
        <w:rPr>
          <w:i/>
          <w:szCs w:val="28"/>
          <w:vertAlign w:val="subscript"/>
        </w:rPr>
        <w:t>1</w:t>
      </w:r>
      <w:r w:rsidRPr="00631BCB">
        <w:rPr>
          <w:i/>
          <w:szCs w:val="28"/>
        </w:rPr>
        <w:t xml:space="preserve"> = 2</w:t>
      </w:r>
      <w:r w:rsidRPr="00631BCB">
        <w:rPr>
          <w:i/>
          <w:szCs w:val="28"/>
          <w:lang w:val="en-US"/>
        </w:rPr>
        <w:t>d</w:t>
      </w:r>
      <w:r w:rsidRPr="00631BCB">
        <w:rPr>
          <w:i/>
          <w:szCs w:val="28"/>
        </w:rPr>
        <w:t>;</w:t>
      </w:r>
    </w:p>
    <w:p w:rsidR="00012F58" w:rsidRPr="00631BCB" w:rsidRDefault="00012F58" w:rsidP="00012F58">
      <w:pPr>
        <w:pStyle w:val="Normal1"/>
        <w:ind w:firstLine="708"/>
        <w:rPr>
          <w:szCs w:val="28"/>
        </w:rPr>
      </w:pPr>
      <w:r w:rsidRPr="00631BCB">
        <w:rPr>
          <w:i/>
          <w:szCs w:val="28"/>
        </w:rPr>
        <w:t xml:space="preserve">l </w:t>
      </w:r>
      <w:r w:rsidRPr="00631BCB">
        <w:rPr>
          <w:i/>
          <w:szCs w:val="28"/>
          <w:vertAlign w:val="subscript"/>
        </w:rPr>
        <w:t>0</w:t>
      </w:r>
      <w:r w:rsidRPr="00631BCB">
        <w:rPr>
          <w:szCs w:val="28"/>
        </w:rPr>
        <w:t xml:space="preserve"> – длина нарезанной части </w:t>
      </w:r>
      <w:proofErr w:type="gramStart"/>
      <w:r w:rsidRPr="00631BCB">
        <w:rPr>
          <w:szCs w:val="28"/>
        </w:rPr>
        <w:t>винта,  l</w:t>
      </w:r>
      <w:proofErr w:type="gramEnd"/>
      <w:r w:rsidRPr="00631BCB">
        <w:rPr>
          <w:szCs w:val="28"/>
          <w:vertAlign w:val="subscript"/>
        </w:rPr>
        <w:t>0</w:t>
      </w:r>
      <w:r w:rsidRPr="00631BCB">
        <w:rPr>
          <w:szCs w:val="28"/>
        </w:rPr>
        <w:t xml:space="preserve"> = 2</w:t>
      </w:r>
      <w:r w:rsidRPr="00631BCB">
        <w:rPr>
          <w:szCs w:val="28"/>
          <w:lang w:val="en-US"/>
        </w:rPr>
        <w:t>d</w:t>
      </w:r>
      <w:r w:rsidRPr="00631BCB">
        <w:rPr>
          <w:szCs w:val="28"/>
        </w:rPr>
        <w:t>.</w:t>
      </w:r>
    </w:p>
    <w:p w:rsidR="00012F58" w:rsidRPr="00631BCB" w:rsidRDefault="00012F58" w:rsidP="00012F58">
      <w:pPr>
        <w:pStyle w:val="Normal1"/>
        <w:ind w:firstLine="708"/>
        <w:rPr>
          <w:szCs w:val="28"/>
        </w:rPr>
      </w:pPr>
      <w:r w:rsidRPr="00631BCB">
        <w:rPr>
          <w:szCs w:val="28"/>
        </w:rPr>
        <w:t>Наибольшее распространение в машиностроении имеют крепежные винты для металлов, которые изготовляют с различными головками:</w:t>
      </w:r>
    </w:p>
    <w:p w:rsidR="00012F58" w:rsidRPr="00631BCB" w:rsidRDefault="00012F58" w:rsidP="00012F58">
      <w:pPr>
        <w:pStyle w:val="Normal1"/>
        <w:ind w:firstLine="708"/>
        <w:rPr>
          <w:szCs w:val="28"/>
        </w:rPr>
      </w:pPr>
      <w:r w:rsidRPr="00631BCB">
        <w:rPr>
          <w:szCs w:val="28"/>
        </w:rPr>
        <w:t xml:space="preserve">цилиндрической </w:t>
      </w:r>
      <w:r w:rsidRPr="00631BCB">
        <w:rPr>
          <w:szCs w:val="28"/>
        </w:rPr>
        <w:sym w:font="Symbol" w:char="F02D"/>
      </w:r>
      <w:r w:rsidRPr="00631BCB">
        <w:rPr>
          <w:szCs w:val="28"/>
        </w:rPr>
        <w:t xml:space="preserve"> ГОСТ 1491–80;</w:t>
      </w:r>
    </w:p>
    <w:p w:rsidR="00012F58" w:rsidRPr="00631BCB" w:rsidRDefault="00012F58" w:rsidP="00012F58">
      <w:pPr>
        <w:pStyle w:val="Normal1"/>
        <w:ind w:firstLine="708"/>
        <w:rPr>
          <w:szCs w:val="28"/>
        </w:rPr>
      </w:pPr>
      <w:r w:rsidRPr="00631BCB">
        <w:rPr>
          <w:szCs w:val="28"/>
        </w:rPr>
        <w:t xml:space="preserve">полукруглой   </w:t>
      </w:r>
      <w:r w:rsidRPr="00631BCB">
        <w:rPr>
          <w:szCs w:val="28"/>
        </w:rPr>
        <w:sym w:font="Symbol" w:char="F02D"/>
      </w:r>
      <w:r w:rsidRPr="00631BCB">
        <w:rPr>
          <w:szCs w:val="28"/>
        </w:rPr>
        <w:t xml:space="preserve"> ГОСТ 17473–80;</w:t>
      </w:r>
    </w:p>
    <w:p w:rsidR="00012F58" w:rsidRPr="00631BCB" w:rsidRDefault="00012F58" w:rsidP="00012F58">
      <w:pPr>
        <w:pStyle w:val="Normal1"/>
        <w:rPr>
          <w:b/>
          <w:szCs w:val="28"/>
        </w:rPr>
      </w:pPr>
      <w:r w:rsidRPr="00631BCB">
        <w:rPr>
          <w:szCs w:val="28"/>
        </w:rPr>
        <w:t xml:space="preserve">            потайной </w:t>
      </w:r>
      <w:r w:rsidRPr="00631BCB">
        <w:rPr>
          <w:szCs w:val="28"/>
        </w:rPr>
        <w:sym w:font="Symbol" w:char="F02D"/>
      </w:r>
      <w:r w:rsidRPr="00631BCB">
        <w:rPr>
          <w:szCs w:val="28"/>
        </w:rPr>
        <w:t xml:space="preserve"> ГОСТ 17475–80 .</w:t>
      </w:r>
    </w:p>
    <w:p w:rsidR="00012F58" w:rsidRPr="00631BCB" w:rsidRDefault="00012F58" w:rsidP="00012F58">
      <w:pPr>
        <w:pStyle w:val="PA"/>
        <w:spacing w:line="240" w:lineRule="auto"/>
        <w:ind w:firstLine="708"/>
        <w:jc w:val="left"/>
        <w:rPr>
          <w:rStyle w:val="a3"/>
          <w:rFonts w:ascii="Times New Roman" w:hAnsi="Times New Roman"/>
          <w:bCs/>
          <w:i/>
          <w:szCs w:val="28"/>
        </w:rPr>
      </w:pPr>
    </w:p>
    <w:p w:rsidR="00012F58" w:rsidRPr="00631BCB" w:rsidRDefault="00012F58" w:rsidP="00012F58">
      <w:pPr>
        <w:pStyle w:val="PA"/>
        <w:spacing w:line="240" w:lineRule="auto"/>
        <w:ind w:firstLine="708"/>
        <w:jc w:val="left"/>
        <w:rPr>
          <w:rStyle w:val="a3"/>
          <w:rFonts w:ascii="Times New Roman" w:hAnsi="Times New Roman"/>
          <w:bCs/>
          <w:i/>
          <w:szCs w:val="28"/>
        </w:rPr>
      </w:pPr>
      <w:r w:rsidRPr="00631BCB">
        <w:rPr>
          <w:rStyle w:val="a3"/>
          <w:rFonts w:ascii="Times New Roman" w:hAnsi="Times New Roman"/>
          <w:bCs/>
          <w:i/>
          <w:szCs w:val="28"/>
        </w:rPr>
        <w:t>Литература</w:t>
      </w:r>
    </w:p>
    <w:p w:rsidR="00CC2928" w:rsidRPr="00012F58" w:rsidRDefault="00012F58" w:rsidP="00012F58">
      <w:pPr>
        <w:autoSpaceDE w:val="0"/>
        <w:autoSpaceDN w:val="0"/>
        <w:adjustRightInd w:val="0"/>
        <w:spacing w:line="240" w:lineRule="atLeast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631BCB">
        <w:rPr>
          <w:rFonts w:ascii="Times New Roman" w:hAnsi="Times New Roman"/>
          <w:sz w:val="28"/>
          <w:szCs w:val="28"/>
        </w:rPr>
        <w:t>1. Начертательная геометрия, инженерная и компьютерная графика [</w:t>
      </w:r>
      <w:r w:rsidRPr="00631BCB">
        <w:rPr>
          <w:rFonts w:ascii="Times New Roman" w:hAnsi="Times New Roman"/>
          <w:color w:val="000000"/>
          <w:sz w:val="28"/>
          <w:szCs w:val="28"/>
        </w:rPr>
        <w:t>Электронный ресурс</w:t>
      </w:r>
      <w:proofErr w:type="gramStart"/>
      <w:r w:rsidRPr="00631BCB">
        <w:rPr>
          <w:rFonts w:ascii="Times New Roman" w:hAnsi="Times New Roman"/>
          <w:color w:val="000000"/>
          <w:sz w:val="28"/>
          <w:szCs w:val="28"/>
        </w:rPr>
        <w:t>] :</w:t>
      </w:r>
      <w:proofErr w:type="gramEnd"/>
      <w:r w:rsidRPr="00631BCB">
        <w:rPr>
          <w:rFonts w:ascii="Times New Roman" w:hAnsi="Times New Roman"/>
          <w:color w:val="000000"/>
          <w:sz w:val="28"/>
          <w:szCs w:val="28"/>
        </w:rPr>
        <w:t xml:space="preserve"> учебное пособие : [для обучающихся на заочной форме обучения с применением дистанционных образовательных технологий механических специальностей и направлений] / М. И. Воронцова [и др.] ; </w:t>
      </w:r>
      <w:r w:rsidRPr="00631BCB">
        <w:rPr>
          <w:rFonts w:ascii="Times New Roman" w:hAnsi="Times New Roman"/>
          <w:color w:val="008000"/>
          <w:sz w:val="28"/>
          <w:szCs w:val="28"/>
        </w:rPr>
        <w:t>СибАДИ</w:t>
      </w:r>
      <w:r w:rsidRPr="00631BCB">
        <w:rPr>
          <w:rFonts w:ascii="Times New Roman" w:hAnsi="Times New Roman"/>
          <w:color w:val="000000"/>
          <w:sz w:val="28"/>
          <w:szCs w:val="28"/>
        </w:rPr>
        <w:t xml:space="preserve">, Кафедра </w:t>
      </w:r>
      <w:proofErr w:type="spellStart"/>
      <w:r w:rsidRPr="00631BCB">
        <w:rPr>
          <w:rFonts w:ascii="Times New Roman" w:hAnsi="Times New Roman"/>
          <w:color w:val="008000"/>
          <w:sz w:val="28"/>
          <w:szCs w:val="28"/>
        </w:rPr>
        <w:t>НГИиМГ</w:t>
      </w:r>
      <w:proofErr w:type="spellEnd"/>
      <w:r w:rsidRPr="00631BCB">
        <w:rPr>
          <w:rFonts w:ascii="Times New Roman" w:hAnsi="Times New Roman"/>
          <w:color w:val="000000"/>
          <w:sz w:val="28"/>
          <w:szCs w:val="28"/>
        </w:rPr>
        <w:t>. - Электрон</w:t>
      </w:r>
      <w:proofErr w:type="gramStart"/>
      <w:r w:rsidRPr="00631BCB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631BCB">
        <w:rPr>
          <w:rFonts w:ascii="Times New Roman" w:hAnsi="Times New Roman"/>
          <w:color w:val="000000"/>
          <w:sz w:val="28"/>
          <w:szCs w:val="28"/>
        </w:rPr>
        <w:t xml:space="preserve"> дан. - </w:t>
      </w:r>
      <w:proofErr w:type="gramStart"/>
      <w:r w:rsidRPr="00631BCB">
        <w:rPr>
          <w:rFonts w:ascii="Times New Roman" w:hAnsi="Times New Roman"/>
          <w:color w:val="000000"/>
          <w:sz w:val="28"/>
          <w:szCs w:val="28"/>
        </w:rPr>
        <w:t>Омск :</w:t>
      </w:r>
      <w:proofErr w:type="gramEnd"/>
      <w:r w:rsidRPr="00631B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1BCB">
        <w:rPr>
          <w:rFonts w:ascii="Times New Roman" w:hAnsi="Times New Roman"/>
          <w:color w:val="008000"/>
          <w:sz w:val="28"/>
          <w:szCs w:val="28"/>
        </w:rPr>
        <w:t>СибАДИ</w:t>
      </w:r>
      <w:r w:rsidRPr="00631BCB">
        <w:rPr>
          <w:rFonts w:ascii="Times New Roman" w:hAnsi="Times New Roman"/>
          <w:color w:val="000000"/>
          <w:sz w:val="28"/>
          <w:szCs w:val="28"/>
        </w:rPr>
        <w:t xml:space="preserve">, 2015. - 260 с. - Режим доступа: http://bek.sibadi.org/fulltext/esd66.pdf. - </w:t>
      </w:r>
      <w:proofErr w:type="spellStart"/>
      <w:r w:rsidRPr="00631BCB">
        <w:rPr>
          <w:rFonts w:ascii="Times New Roman" w:hAnsi="Times New Roman"/>
          <w:color w:val="000000"/>
          <w:sz w:val="28"/>
          <w:szCs w:val="28"/>
        </w:rPr>
        <w:t>Загл</w:t>
      </w:r>
      <w:proofErr w:type="spellEnd"/>
      <w:r w:rsidRPr="00631BCB">
        <w:rPr>
          <w:rFonts w:ascii="Times New Roman" w:hAnsi="Times New Roman"/>
          <w:color w:val="000000"/>
          <w:sz w:val="28"/>
          <w:szCs w:val="28"/>
        </w:rPr>
        <w:t xml:space="preserve">. с экрана. – </w:t>
      </w:r>
    </w:p>
    <w:sectPr w:rsidR="00CC2928" w:rsidRPr="00012F58" w:rsidSect="004E2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58"/>
    <w:rsid w:val="00012F58"/>
    <w:rsid w:val="004E2DFA"/>
    <w:rsid w:val="006C702E"/>
    <w:rsid w:val="00F0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12352-AF44-406A-910D-2B24EB1A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F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">
    <w:name w:val="PA_заголовки"/>
    <w:basedOn w:val="a"/>
    <w:uiPriority w:val="99"/>
    <w:rsid w:val="00012F58"/>
    <w:pPr>
      <w:spacing w:after="0" w:line="360" w:lineRule="auto"/>
      <w:jc w:val="center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Normal1">
    <w:name w:val="Normal1"/>
    <w:uiPriority w:val="99"/>
    <w:rsid w:val="00012F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uiPriority w:val="99"/>
    <w:qFormat/>
    <w:rsid w:val="00012F5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Alexey</cp:lastModifiedBy>
  <cp:revision>2</cp:revision>
  <dcterms:created xsi:type="dcterms:W3CDTF">2020-05-20T09:06:00Z</dcterms:created>
  <dcterms:modified xsi:type="dcterms:W3CDTF">2020-05-21T09:41:00Z</dcterms:modified>
</cp:coreProperties>
</file>