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 Техническая диагностика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55D31">
        <w:rPr>
          <w:b/>
          <w:bCs/>
          <w:sz w:val="28"/>
          <w:szCs w:val="28"/>
        </w:rPr>
        <w:tab/>
        <w:t xml:space="preserve">Основные понятия </w:t>
      </w:r>
      <w:r>
        <w:rPr>
          <w:b/>
          <w:bCs/>
          <w:sz w:val="28"/>
          <w:szCs w:val="28"/>
        </w:rPr>
        <w:t>о диагностике и о диагностировании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74736">
        <w:rPr>
          <w:b/>
          <w:sz w:val="28"/>
          <w:szCs w:val="28"/>
        </w:rPr>
        <w:t>Технической диагностикой</w:t>
      </w:r>
      <w:r>
        <w:rPr>
          <w:sz w:val="28"/>
          <w:szCs w:val="28"/>
        </w:rPr>
        <w:t xml:space="preserve"> называется отрасль знаний, изучающая признаки </w:t>
      </w:r>
      <w:proofErr w:type="gramStart"/>
      <w:r>
        <w:rPr>
          <w:sz w:val="28"/>
          <w:szCs w:val="28"/>
        </w:rPr>
        <w:t>неисправности</w:t>
      </w:r>
      <w:proofErr w:type="gramEnd"/>
      <w:r>
        <w:rPr>
          <w:sz w:val="28"/>
          <w:szCs w:val="28"/>
        </w:rPr>
        <w:t xml:space="preserve"> а/м, методы, средства и алгоритмы определения </w:t>
      </w:r>
      <w:r>
        <w:rPr>
          <w:b/>
          <w:sz w:val="28"/>
          <w:szCs w:val="28"/>
        </w:rPr>
        <w:t>его технического</w:t>
      </w:r>
      <w:r w:rsidRPr="008104E7">
        <w:rPr>
          <w:b/>
          <w:sz w:val="28"/>
          <w:szCs w:val="28"/>
        </w:rPr>
        <w:t xml:space="preserve"> состояния без разборки</w:t>
      </w:r>
      <w:r>
        <w:rPr>
          <w:sz w:val="28"/>
          <w:szCs w:val="28"/>
        </w:rPr>
        <w:t>, а также технологию и организацию использования систем диагностирования в процессах технической эксплуатации. Техническая диагностика</w:t>
      </w:r>
      <w:r w:rsidRPr="00F55D31">
        <w:rPr>
          <w:sz w:val="28"/>
          <w:szCs w:val="28"/>
        </w:rPr>
        <w:t xml:space="preserve"> непосредственно примыкает к теории надежности, так как главной ее целью являются своевременное обнаружение неработоспособного состояния объекта и разработка рекомендации по его устране</w:t>
      </w:r>
      <w:r>
        <w:rPr>
          <w:sz w:val="28"/>
          <w:szCs w:val="28"/>
        </w:rPr>
        <w:t>нию, что, в</w:t>
      </w:r>
      <w:r w:rsidRPr="00F55D31">
        <w:rPr>
          <w:sz w:val="28"/>
          <w:szCs w:val="28"/>
        </w:rPr>
        <w:t xml:space="preserve"> конечном счете, направлено на повышение надежности, обеспечение требований безопасности и эффективности эксплуатации машины.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b/>
          <w:sz w:val="28"/>
          <w:szCs w:val="28"/>
        </w:rPr>
        <w:t>Диагностирование</w:t>
      </w:r>
      <w:r>
        <w:rPr>
          <w:sz w:val="28"/>
          <w:szCs w:val="28"/>
        </w:rPr>
        <w:t xml:space="preserve"> – процесс определения тех. состояния объекта </w:t>
      </w:r>
      <w:r w:rsidRPr="008104E7">
        <w:rPr>
          <w:b/>
          <w:sz w:val="28"/>
          <w:szCs w:val="28"/>
        </w:rPr>
        <w:t>без разборки</w:t>
      </w:r>
      <w:r>
        <w:rPr>
          <w:sz w:val="28"/>
          <w:szCs w:val="28"/>
        </w:rPr>
        <w:t xml:space="preserve">, по внешним признакам, путем измерения величины, характеризующих его состояние и </w:t>
      </w:r>
      <w:r w:rsidRPr="008104E7">
        <w:rPr>
          <w:b/>
          <w:sz w:val="28"/>
          <w:szCs w:val="28"/>
        </w:rPr>
        <w:t>сопоставление их с нормативами</w:t>
      </w:r>
      <w:r>
        <w:rPr>
          <w:sz w:val="28"/>
          <w:szCs w:val="28"/>
        </w:rPr>
        <w:t xml:space="preserve">. Диагностирование обеспечивает система ТО и Р, индивидуальной информацией о техническом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 xml:space="preserve"> а/м и, следовательно, является элементом этой системы.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Количественно надежность оценивают вероятностными характеристиками, зная которые, однако, нельзя ответить на вопрос, действительно ли данный объект будет работать нормально в данных условиях в течение определенного отрезка времени. На этот вопрос позволяет ответить техническая диагностика.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Оценить состояние объекта диагностирования можно, наблюдая за выполнением возложенных на него функций (рабочее диагностирование) или подвергая объект специальным внешним воздействиям (тестовое диагностирование).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lastRenderedPageBreak/>
        <w:t>Состояние объекта оценивают по диагностическим признакам, под которыми понимают параметры или характеристику, используемые при диагностировании. Параметр представляет собой физическую величину, а характеристика - зависимость одной физической величины от другой. Каждому состоянию объекта соответствует определенное значение диагностического признака.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диагностирования при ТО – определение действительной потребности в выполнении операций, предусмотренных типовым перечнем и прогнозирование момента возникновения неисправного состояния, путём сопоставления фактических значений параметров с предельными.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диагностирования при ремонте – выявление неисправного состояния причин его возникновения и определение наиболее эффективного способа устранения на месте, со снятием агрегатов, узла детали с полной или частичной разборкой.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Pr="00F55D31">
        <w:rPr>
          <w:b/>
          <w:bCs/>
          <w:sz w:val="28"/>
          <w:szCs w:val="28"/>
        </w:rPr>
        <w:t>Задачи технической диагностики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В процессе диагностирования могут решаться следующие задачи: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55D31">
        <w:rPr>
          <w:sz w:val="28"/>
          <w:szCs w:val="28"/>
        </w:rPr>
        <w:t>контроль технического состояния;</w:t>
      </w:r>
    </w:p>
    <w:p w:rsidR="00F1568E" w:rsidRPr="00F55D31" w:rsidRDefault="00F1568E" w:rsidP="00F1568E">
      <w:pPr>
        <w:numPr>
          <w:ilvl w:val="0"/>
          <w:numId w:val="1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55D31">
        <w:rPr>
          <w:sz w:val="28"/>
          <w:szCs w:val="28"/>
        </w:rPr>
        <w:t>поиск места и определение причины отказа - дефекта;</w:t>
      </w:r>
    </w:p>
    <w:p w:rsidR="00F1568E" w:rsidRPr="00F55D31" w:rsidRDefault="00F1568E" w:rsidP="00F1568E">
      <w:pPr>
        <w:numPr>
          <w:ilvl w:val="0"/>
          <w:numId w:val="1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55D31">
        <w:rPr>
          <w:sz w:val="28"/>
          <w:szCs w:val="28"/>
        </w:rPr>
        <w:t>прогнозирование технического состояния.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Совокупность задач зависит от условий выполнения диагностирования и особенностей объекта.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Первая задача решается, как правило, если состояние объекта неизвестно, и предполагает проверку соответствия значений диагностических признаков объекта требованиям технической документации</w:t>
      </w:r>
      <w:r w:rsidRPr="00F55D31">
        <w:rPr>
          <w:color w:val="000000"/>
          <w:spacing w:val="3"/>
          <w:sz w:val="18"/>
          <w:szCs w:val="18"/>
        </w:rPr>
        <w:t xml:space="preserve"> </w:t>
      </w:r>
      <w:r w:rsidRPr="00F55D31">
        <w:rPr>
          <w:sz w:val="28"/>
          <w:szCs w:val="28"/>
        </w:rPr>
        <w:t>и определение на этой основе технического состояния в данный момент времени - работоспособного или неработоспособного.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Если объект утратил работоспособность или запас ее значительно снизился, при диагностировании решается задача поиска дефекта. </w:t>
      </w:r>
      <w:r w:rsidRPr="00F55D31">
        <w:rPr>
          <w:sz w:val="28"/>
          <w:szCs w:val="28"/>
        </w:rPr>
        <w:lastRenderedPageBreak/>
        <w:t>Целесообразность решения этой задачи определяется возможностью восстановления машины, то есть устранения возникшего дефекта.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При решении третьей задачи изучается характер изменения диагностических параметров под влиянием внешних воздействий и на основе сформировавшейся тенденции предсказывается значение параметра в будущий момент времени.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Для успешного решения указанных задач проводят комплекс работ по разработке диагностического обеспечения, повышению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объекта и установлению показателей и характеристик процессов диагностирования.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Наиболее оптимальным является проведение работ по диагностическому обеспечению автомобилей на всех стадиях их жизненного цикла, начиная от проектирования и заканчивая списание</w:t>
      </w:r>
      <w:r>
        <w:rPr>
          <w:sz w:val="28"/>
          <w:szCs w:val="28"/>
        </w:rPr>
        <w:t>м. Диагностическое обеспечение -</w:t>
      </w:r>
      <w:r w:rsidRPr="00F55D31">
        <w:rPr>
          <w:sz w:val="28"/>
          <w:szCs w:val="28"/>
        </w:rPr>
        <w:t xml:space="preserve"> это комплекс взаимоувязанных методов диагностирования, нормативов, технических (аппаратурных) и программных средств, процессов диагностирования, систем метрологического обеспечения используемых методов и средств технического диагностирования, отраженных в технической документации.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3 </w:t>
      </w:r>
      <w:proofErr w:type="spellStart"/>
      <w:r w:rsidRPr="00F55D31">
        <w:rPr>
          <w:b/>
          <w:bCs/>
          <w:sz w:val="28"/>
          <w:szCs w:val="28"/>
        </w:rPr>
        <w:t>Контролепригодность</w:t>
      </w:r>
      <w:proofErr w:type="spellEnd"/>
      <w:r w:rsidRPr="00F55D31">
        <w:rPr>
          <w:b/>
          <w:bCs/>
          <w:sz w:val="28"/>
          <w:szCs w:val="28"/>
        </w:rPr>
        <w:t xml:space="preserve"> и показатели ее оценки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Для многих автомобилей объем контрольно-диагностических работ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превышает 25-30% общего объема работ по техническому обслуживанию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ремонту. Как правило, время, затрачиваемое на непосредственное измерение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параметров технического состояния, в среднем составляет 5-10% общего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времени диагностирования, остальные 90-95% приходятся на установку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снятие датчиков, выбор необходимого режима работы автомобиля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обработку результатов диагностирования. В этом заключается резерв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снижения трудоемкости технического обслуживания и ремонта автомобилей,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который в первую очередь может быть реализован повышением</w:t>
      </w:r>
      <w:r>
        <w:rPr>
          <w:sz w:val="28"/>
          <w:szCs w:val="28"/>
        </w:rPr>
        <w:t xml:space="preserve"> </w:t>
      </w:r>
      <w:proofErr w:type="spellStart"/>
      <w:r w:rsidRPr="00F55D31">
        <w:rPr>
          <w:sz w:val="28"/>
          <w:szCs w:val="28"/>
        </w:rPr>
        <w:lastRenderedPageBreak/>
        <w:t>контролепригодности</w:t>
      </w:r>
      <w:proofErr w:type="spellEnd"/>
      <w:r w:rsidRPr="00F55D31">
        <w:rPr>
          <w:sz w:val="28"/>
          <w:szCs w:val="28"/>
        </w:rPr>
        <w:t xml:space="preserve"> (приспособленности) автомобилей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диагностированию.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55D31">
        <w:rPr>
          <w:sz w:val="28"/>
          <w:szCs w:val="28"/>
        </w:rPr>
        <w:t>Контролепригодность</w:t>
      </w:r>
      <w:proofErr w:type="spellEnd"/>
      <w:r w:rsidRPr="00F55D31">
        <w:rPr>
          <w:sz w:val="28"/>
          <w:szCs w:val="28"/>
        </w:rPr>
        <w:t xml:space="preserve"> автомобилей и их агрегатов обеспечивается на стадиях их разработки и изготовления посредством соблюдения требований к техническому диагностированию в части конструктивного исполнения </w:t>
      </w:r>
      <w:r>
        <w:rPr>
          <w:sz w:val="28"/>
          <w:szCs w:val="28"/>
        </w:rPr>
        <w:t>изделий, параметров и метод</w:t>
      </w:r>
      <w:r w:rsidRPr="00F55D31">
        <w:rPr>
          <w:sz w:val="28"/>
          <w:szCs w:val="28"/>
        </w:rPr>
        <w:t xml:space="preserve">а диагностирования, показателей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объекта.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55D31">
        <w:rPr>
          <w:sz w:val="28"/>
          <w:szCs w:val="28"/>
        </w:rPr>
        <w:t>Контролепригодность</w:t>
      </w:r>
      <w:proofErr w:type="spellEnd"/>
      <w:r w:rsidRPr="00F55D31">
        <w:rPr>
          <w:sz w:val="28"/>
          <w:szCs w:val="28"/>
        </w:rPr>
        <w:t xml:space="preserve"> может быть повышена следующими тремя способами: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обеспечением </w:t>
      </w:r>
      <w:proofErr w:type="gramStart"/>
      <w:r w:rsidRPr="00F55D31">
        <w:rPr>
          <w:sz w:val="28"/>
          <w:szCs w:val="28"/>
        </w:rPr>
        <w:t>удобного  и</w:t>
      </w:r>
      <w:proofErr w:type="gramEnd"/>
      <w:r w:rsidRPr="00F55D31">
        <w:rPr>
          <w:sz w:val="28"/>
          <w:szCs w:val="28"/>
        </w:rPr>
        <w:t xml:space="preserve">  простого подключения датчиков к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автомобилю, в том числе посредством универсальных специально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предусмотренных присоединительных разъемов, штуцеров, заглушек и т.д.,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а также выбором наиболее эффективных методов диагностирования и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контроля;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введением в конструкцию автомобиля встроенных датчиков, к</w:t>
      </w:r>
      <w:r>
        <w:rPr>
          <w:sz w:val="28"/>
          <w:szCs w:val="28"/>
        </w:rPr>
        <w:t xml:space="preserve"> выводам которых на </w:t>
      </w:r>
      <w:r w:rsidRPr="00F55D31">
        <w:rPr>
          <w:sz w:val="28"/>
          <w:szCs w:val="28"/>
        </w:rPr>
        <w:t>пери</w:t>
      </w:r>
      <w:r>
        <w:rPr>
          <w:sz w:val="28"/>
          <w:szCs w:val="28"/>
        </w:rPr>
        <w:t xml:space="preserve">од диагностирования можно </w:t>
      </w:r>
      <w:r w:rsidRPr="00F55D31">
        <w:rPr>
          <w:sz w:val="28"/>
          <w:szCs w:val="28"/>
        </w:rPr>
        <w:t>подключать</w:t>
      </w:r>
      <w:r>
        <w:rPr>
          <w:sz w:val="28"/>
          <w:szCs w:val="28"/>
        </w:rPr>
        <w:t xml:space="preserve"> </w:t>
      </w:r>
      <w:proofErr w:type="spellStart"/>
      <w:r w:rsidRPr="00F55D31">
        <w:rPr>
          <w:sz w:val="28"/>
          <w:szCs w:val="28"/>
        </w:rPr>
        <w:t>внебортовые</w:t>
      </w:r>
      <w:proofErr w:type="spellEnd"/>
      <w:r w:rsidRPr="00F55D31">
        <w:rPr>
          <w:sz w:val="28"/>
          <w:szCs w:val="28"/>
        </w:rPr>
        <w:t xml:space="preserve"> (внешние) средства диагностирования;</w:t>
      </w:r>
    </w:p>
    <w:p w:rsidR="00F1568E" w:rsidRPr="00F55D31" w:rsidRDefault="00F1568E" w:rsidP="00F1568E">
      <w:pPr>
        <w:numPr>
          <w:ilvl w:val="0"/>
          <w:numId w:val="2"/>
        </w:num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55D31">
        <w:rPr>
          <w:sz w:val="28"/>
          <w:szCs w:val="28"/>
        </w:rPr>
        <w:t>омплектованием автомобилей бортовыми системами контроля,</w:t>
      </w:r>
      <w:r>
        <w:rPr>
          <w:sz w:val="28"/>
          <w:szCs w:val="28"/>
        </w:rPr>
        <w:t xml:space="preserve"> в</w:t>
      </w:r>
      <w:r w:rsidRPr="00F55D31">
        <w:rPr>
          <w:sz w:val="28"/>
          <w:szCs w:val="28"/>
        </w:rPr>
        <w:t>ыдающими водителю в любой момент времени информацию о техническом</w:t>
      </w:r>
      <w:r>
        <w:rPr>
          <w:sz w:val="28"/>
          <w:szCs w:val="28"/>
        </w:rPr>
        <w:t xml:space="preserve"> </w:t>
      </w:r>
      <w:r w:rsidRPr="00F55D31">
        <w:rPr>
          <w:sz w:val="28"/>
          <w:szCs w:val="28"/>
        </w:rPr>
        <w:t>состоянии соответствующего узла, системы или агрегата.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На практике наиболее целесообразно комплексное использование всех трех способов повышения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автомобилей.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 xml:space="preserve">Показатели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автомобилей условно разделяют на оперативные, экономические, конструктивные и дополнительные, а также на показатели оценки уровня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>.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3.1 Оперативные показатели оценки </w:t>
      </w:r>
      <w:proofErr w:type="spellStart"/>
      <w:r w:rsidRPr="00F55D31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b/>
          <w:bCs/>
          <w:sz w:val="28"/>
          <w:szCs w:val="28"/>
        </w:rPr>
        <w:t xml:space="preserve">К оперативным </w:t>
      </w:r>
      <w:r w:rsidRPr="00F55D31">
        <w:rPr>
          <w:sz w:val="28"/>
          <w:szCs w:val="28"/>
        </w:rPr>
        <w:t xml:space="preserve">показателям оценки </w:t>
      </w:r>
      <w:proofErr w:type="spellStart"/>
      <w:r w:rsidRPr="00F55D31">
        <w:rPr>
          <w:sz w:val="28"/>
          <w:szCs w:val="28"/>
        </w:rPr>
        <w:t>контролепригодности</w:t>
      </w:r>
      <w:proofErr w:type="spellEnd"/>
      <w:r w:rsidRPr="00F55D31">
        <w:rPr>
          <w:sz w:val="28"/>
          <w:szCs w:val="28"/>
        </w:rPr>
        <w:t xml:space="preserve"> относят три следующих показателя:</w:t>
      </w:r>
    </w:p>
    <w:p w:rsidR="00F1568E" w:rsidRPr="00F55D31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F55D31">
        <w:rPr>
          <w:sz w:val="28"/>
          <w:szCs w:val="28"/>
        </w:rPr>
        <w:t>а) среднее время диагностирования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9036E">
        <w:rPr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8.25pt" o:ole="">
            <v:imagedata r:id="rId5" o:title=""/>
          </v:shape>
          <o:OLEObject Type="Embed" ProgID="Equation.3" ShapeID="_x0000_i1025" DrawAspect="Content" ObjectID="_1660726656" r:id="rId6"/>
        </w:object>
      </w:r>
      <w:r w:rsidRPr="0039036E">
        <w:rPr>
          <w:position w:val="-26"/>
          <w:sz w:val="28"/>
          <w:szCs w:val="28"/>
        </w:rPr>
        <w:object w:dxaOrig="1600" w:dyaOrig="680">
          <v:shape id="_x0000_i1026" type="#_x0000_t75" style="width:80.6pt;height:33.3pt" o:ole="">
            <v:imagedata r:id="rId7" o:title=""/>
          </v:shape>
          <o:OLEObject Type="Embed" ProgID="Equation.3" ShapeID="_x0000_i1026" DrawAspect="Content" ObjectID="_1660726657" r:id="rId8"/>
        </w:object>
      </w:r>
      <w:r>
        <w:rPr>
          <w:sz w:val="28"/>
          <w:szCs w:val="28"/>
        </w:rPr>
        <w:t>,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39036E">
        <w:rPr>
          <w:position w:val="-12"/>
          <w:sz w:val="28"/>
          <w:szCs w:val="28"/>
        </w:rPr>
        <w:object w:dxaOrig="260" w:dyaOrig="380">
          <v:shape id="_x0000_i1027" type="#_x0000_t75" style="width:13.95pt;height:18.25pt" o:ole="">
            <v:imagedata r:id="rId9" o:title=""/>
          </v:shape>
          <o:OLEObject Type="Embed" ProgID="Equation.3" ShapeID="_x0000_i1027" DrawAspect="Content" ObjectID="_1660726658" r:id="rId10"/>
        </w:object>
      </w:r>
      <w:r>
        <w:rPr>
          <w:sz w:val="28"/>
          <w:szCs w:val="28"/>
        </w:rPr>
        <w:t xml:space="preserve"> - </w:t>
      </w:r>
      <w:r w:rsidRPr="0039036E">
        <w:rPr>
          <w:sz w:val="28"/>
          <w:szCs w:val="28"/>
        </w:rPr>
        <w:t xml:space="preserve">вероятность повторения </w:t>
      </w:r>
      <w:r w:rsidRPr="0039036E">
        <w:rPr>
          <w:position w:val="-6"/>
          <w:sz w:val="28"/>
          <w:szCs w:val="28"/>
        </w:rPr>
        <w:object w:dxaOrig="160" w:dyaOrig="279">
          <v:shape id="_x0000_i1028" type="#_x0000_t75" style="width:8.6pt;height:15.05pt" o:ole="">
            <v:imagedata r:id="rId11" o:title=""/>
          </v:shape>
          <o:OLEObject Type="Embed" ProgID="Equation.3" ShapeID="_x0000_i1028" DrawAspect="Content" ObjectID="_1660726659" r:id="rId12"/>
        </w:object>
      </w:r>
      <w:r>
        <w:rPr>
          <w:sz w:val="28"/>
          <w:szCs w:val="28"/>
        </w:rPr>
        <w:t>-й операции;</w:t>
      </w:r>
    </w:p>
    <w:p w:rsidR="00F1568E" w:rsidRPr="008104E7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i/>
          <w:sz w:val="28"/>
          <w:szCs w:val="28"/>
          <w:lang w:val="en-US"/>
        </w:rPr>
        <w:t>n</w:t>
      </w:r>
      <w:r w:rsidRPr="0039036E">
        <w:rPr>
          <w:sz w:val="28"/>
          <w:szCs w:val="28"/>
        </w:rPr>
        <w:t xml:space="preserve"> - </w:t>
      </w:r>
      <w:proofErr w:type="gramStart"/>
      <w:r w:rsidRPr="0039036E">
        <w:rPr>
          <w:sz w:val="28"/>
          <w:szCs w:val="28"/>
        </w:rPr>
        <w:t>число</w:t>
      </w:r>
      <w:proofErr w:type="gramEnd"/>
      <w:r w:rsidRPr="0039036E">
        <w:rPr>
          <w:sz w:val="28"/>
          <w:szCs w:val="28"/>
        </w:rPr>
        <w:t xml:space="preserve"> операций при диагностировании;</w:t>
      </w:r>
    </w:p>
    <w:p w:rsidR="00F1568E" w:rsidRPr="00E642AD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position w:val="-16"/>
          <w:sz w:val="28"/>
          <w:szCs w:val="28"/>
        </w:rPr>
        <w:object w:dxaOrig="420" w:dyaOrig="420">
          <v:shape id="_x0000_i1029" type="#_x0000_t75" style="width:21.5pt;height:21.5pt" o:ole="">
            <v:imagedata r:id="rId13" o:title=""/>
          </v:shape>
          <o:OLEObject Type="Embed" ProgID="Equation.3" ShapeID="_x0000_i1029" DrawAspect="Content" ObjectID="_1660726660" r:id="rId14"/>
        </w:object>
      </w:r>
      <w:r w:rsidRPr="0039036E">
        <w:rPr>
          <w:sz w:val="28"/>
          <w:szCs w:val="28"/>
        </w:rPr>
        <w:t xml:space="preserve"> - среднее время диагностирования </w:t>
      </w:r>
      <w:r w:rsidRPr="0039036E">
        <w:rPr>
          <w:position w:val="-6"/>
          <w:sz w:val="28"/>
          <w:szCs w:val="28"/>
        </w:rPr>
        <w:object w:dxaOrig="160" w:dyaOrig="279">
          <v:shape id="_x0000_i1030" type="#_x0000_t75" style="width:8.6pt;height:15.05pt" o:ole="">
            <v:imagedata r:id="rId15" o:title=""/>
          </v:shape>
          <o:OLEObject Type="Embed" ProgID="Equation.3" ShapeID="_x0000_i1030" DrawAspect="Content" ObjectID="_1660726661" r:id="rId16"/>
        </w:object>
      </w:r>
      <w:r w:rsidRPr="0039036E">
        <w:rPr>
          <w:sz w:val="28"/>
          <w:szCs w:val="28"/>
        </w:rPr>
        <w:t xml:space="preserve">-и операции; </w:t>
      </w:r>
    </w:p>
    <w:p w:rsidR="00F1568E" w:rsidRPr="0039036E" w:rsidRDefault="00F1568E" w:rsidP="00F1568E">
      <w:pPr>
        <w:tabs>
          <w:tab w:val="left" w:pos="360"/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б) среднее время подготовки к диагностированию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1264920" cy="3200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 xml:space="preserve">где </w:t>
      </w:r>
      <w:r w:rsidRPr="004B12CE">
        <w:rPr>
          <w:position w:val="-18"/>
          <w:sz w:val="28"/>
          <w:szCs w:val="28"/>
        </w:rPr>
        <w:object w:dxaOrig="420" w:dyaOrig="440">
          <v:shape id="_x0000_i1031" type="#_x0000_t75" style="width:21.5pt;height:21.5pt" o:ole="">
            <v:imagedata r:id="rId18" o:title=""/>
          </v:shape>
          <o:OLEObject Type="Embed" ProgID="Equation.3" ShapeID="_x0000_i1031" DrawAspect="Content" ObjectID="_1660726662" r:id="rId19"/>
        </w:object>
      </w:r>
      <w:r w:rsidRPr="0039036E">
        <w:rPr>
          <w:sz w:val="28"/>
          <w:szCs w:val="28"/>
        </w:rPr>
        <w:t xml:space="preserve">- подготовительно-заключительное время для измерения </w:t>
      </w:r>
      <w:proofErr w:type="spellStart"/>
      <w:r>
        <w:rPr>
          <w:i/>
          <w:iCs/>
          <w:sz w:val="28"/>
          <w:szCs w:val="28"/>
          <w:lang w:val="en-US"/>
        </w:rPr>
        <w:t>i</w:t>
      </w:r>
      <w:proofErr w:type="spellEnd"/>
      <w:r w:rsidRPr="0039036E">
        <w:rPr>
          <w:i/>
          <w:iCs/>
          <w:sz w:val="28"/>
          <w:szCs w:val="28"/>
        </w:rPr>
        <w:t xml:space="preserve">-го </w:t>
      </w:r>
      <w:r w:rsidRPr="0039036E">
        <w:rPr>
          <w:sz w:val="28"/>
          <w:szCs w:val="28"/>
        </w:rPr>
        <w:t>параметра;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16"/>
          <w:sz w:val="28"/>
          <w:szCs w:val="28"/>
        </w:rPr>
        <w:object w:dxaOrig="300" w:dyaOrig="420">
          <v:shape id="_x0000_i1032" type="#_x0000_t75" style="width:16.1pt;height:21.5pt" o:ole="">
            <v:imagedata r:id="rId20" o:title=""/>
          </v:shape>
          <o:OLEObject Type="Embed" ProgID="Equation.3" ShapeID="_x0000_i1032" DrawAspect="Content" ObjectID="_1660726663" r:id="rId21"/>
        </w:object>
      </w:r>
      <w:r w:rsidRPr="0039036E">
        <w:rPr>
          <w:sz w:val="28"/>
          <w:szCs w:val="28"/>
        </w:rPr>
        <w:t>- вр</w:t>
      </w:r>
      <w:r>
        <w:rPr>
          <w:sz w:val="28"/>
          <w:szCs w:val="28"/>
        </w:rPr>
        <w:t xml:space="preserve">емя, необходимое для доступа к </w:t>
      </w:r>
      <w:r w:rsidRPr="004B12CE">
        <w:rPr>
          <w:position w:val="-12"/>
          <w:sz w:val="28"/>
          <w:szCs w:val="28"/>
        </w:rPr>
        <w:object w:dxaOrig="220" w:dyaOrig="340">
          <v:shape id="_x0000_i1033" type="#_x0000_t75" style="width:10.75pt;height:18.25pt" o:ole="">
            <v:imagedata r:id="rId22" o:title=""/>
          </v:shape>
          <o:OLEObject Type="Embed" ProgID="Equation.3" ShapeID="_x0000_i1033" DrawAspect="Content" ObjectID="_1660726664" r:id="rId23"/>
        </w:object>
      </w:r>
      <w:r w:rsidRPr="0039036E">
        <w:rPr>
          <w:sz w:val="28"/>
          <w:szCs w:val="28"/>
        </w:rPr>
        <w:t>-й контрольной точке и приведения ее в исходное состояние;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6"/>
          <w:sz w:val="28"/>
          <w:szCs w:val="28"/>
        </w:rPr>
        <w:object w:dxaOrig="220" w:dyaOrig="300">
          <v:shape id="_x0000_i1034" type="#_x0000_t75" style="width:10.75pt;height:16.1pt" o:ole="">
            <v:imagedata r:id="rId24" o:title=""/>
          </v:shape>
          <o:OLEObject Type="Embed" ProgID="Equation.3" ShapeID="_x0000_i1034" DrawAspect="Content" ObjectID="_1660726665" r:id="rId25"/>
        </w:object>
      </w:r>
      <w:r w:rsidRPr="0039036E">
        <w:rPr>
          <w:sz w:val="28"/>
          <w:szCs w:val="28"/>
        </w:rPr>
        <w:t xml:space="preserve"> - число диагностических параметров;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4B12CE">
        <w:rPr>
          <w:position w:val="-6"/>
          <w:sz w:val="28"/>
          <w:szCs w:val="28"/>
        </w:rPr>
        <w:object w:dxaOrig="160" w:dyaOrig="300">
          <v:shape id="_x0000_i1035" type="#_x0000_t75" style="width:8.6pt;height:16.1pt" o:ole="">
            <v:imagedata r:id="rId26" o:title=""/>
          </v:shape>
          <o:OLEObject Type="Embed" ProgID="Equation.3" ShapeID="_x0000_i1035" DrawAspect="Content" ObjectID="_1660726666" r:id="rId27"/>
        </w:object>
      </w:r>
      <w:r w:rsidRPr="0039036E">
        <w:rPr>
          <w:sz w:val="28"/>
          <w:szCs w:val="28"/>
        </w:rPr>
        <w:t>- число контролируемых точек;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в) удельные затраты времени на диагностирование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572D6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899160" cy="3657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4B12CE">
        <w:rPr>
          <w:position w:val="-16"/>
          <w:sz w:val="28"/>
          <w:szCs w:val="28"/>
        </w:rPr>
        <w:object w:dxaOrig="279" w:dyaOrig="420">
          <v:shape id="_x0000_i1036" type="#_x0000_t75" style="width:15.05pt;height:21.5pt" o:ole="">
            <v:imagedata r:id="rId29" o:title=""/>
          </v:shape>
          <o:OLEObject Type="Embed" ProgID="Equation.3" ShapeID="_x0000_i1036" DrawAspect="Content" ObjectID="_1660726667" r:id="rId30"/>
        </w:object>
      </w:r>
      <w:r>
        <w:rPr>
          <w:sz w:val="28"/>
          <w:szCs w:val="28"/>
        </w:rPr>
        <w:t xml:space="preserve"> -среднее время </w:t>
      </w:r>
      <w:r w:rsidRPr="004B12CE">
        <w:rPr>
          <w:position w:val="-12"/>
          <w:sz w:val="28"/>
          <w:szCs w:val="28"/>
        </w:rPr>
        <w:object w:dxaOrig="220" w:dyaOrig="340">
          <v:shape id="_x0000_i1037" type="#_x0000_t75" style="width:10.75pt;height:18.25pt" o:ole="">
            <v:imagedata r:id="rId31" o:title=""/>
          </v:shape>
          <o:OLEObject Type="Embed" ProgID="Equation.3" ShapeID="_x0000_i1037" DrawAspect="Content" ObjectID="_1660726668" r:id="rId32"/>
        </w:object>
      </w:r>
      <w:r w:rsidRPr="0039036E">
        <w:rPr>
          <w:sz w:val="28"/>
          <w:szCs w:val="28"/>
        </w:rPr>
        <w:t>-го диагностирования;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9036E">
        <w:rPr>
          <w:i/>
          <w:iCs/>
          <w:sz w:val="28"/>
          <w:szCs w:val="28"/>
        </w:rPr>
        <w:t xml:space="preserve">т - </w:t>
      </w:r>
      <w:r w:rsidRPr="0039036E">
        <w:rPr>
          <w:sz w:val="28"/>
          <w:szCs w:val="28"/>
        </w:rPr>
        <w:t xml:space="preserve">число </w:t>
      </w:r>
      <w:proofErr w:type="spellStart"/>
      <w:r w:rsidRPr="0039036E">
        <w:rPr>
          <w:sz w:val="28"/>
          <w:szCs w:val="28"/>
        </w:rPr>
        <w:t>диагностирований</w:t>
      </w:r>
      <w:proofErr w:type="spellEnd"/>
      <w:r w:rsidRPr="004B12CE">
        <w:rPr>
          <w:sz w:val="28"/>
          <w:szCs w:val="28"/>
        </w:rPr>
        <w:t xml:space="preserve"> </w:t>
      </w:r>
      <w:r w:rsidRPr="0039036E">
        <w:rPr>
          <w:sz w:val="28"/>
          <w:szCs w:val="28"/>
        </w:rPr>
        <w:t xml:space="preserve">за пробег автомобиля </w:t>
      </w:r>
      <w:r w:rsidRPr="004B12CE">
        <w:rPr>
          <w:i/>
          <w:sz w:val="28"/>
          <w:szCs w:val="28"/>
          <w:lang w:val="en-US"/>
        </w:rPr>
        <w:t>L</w:t>
      </w:r>
      <w:r w:rsidRPr="0039036E">
        <w:rPr>
          <w:i/>
          <w:iCs/>
          <w:sz w:val="28"/>
          <w:szCs w:val="28"/>
        </w:rPr>
        <w:t>.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9036E">
        <w:rPr>
          <w:b/>
          <w:bCs/>
          <w:sz w:val="28"/>
          <w:szCs w:val="28"/>
        </w:rPr>
        <w:t xml:space="preserve">3.2 Экономические показатели оценки </w:t>
      </w:r>
      <w:proofErr w:type="spellStart"/>
      <w:r w:rsidRPr="0039036E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b/>
          <w:bCs/>
          <w:sz w:val="28"/>
          <w:szCs w:val="28"/>
        </w:rPr>
        <w:t xml:space="preserve">К экономическим </w:t>
      </w:r>
      <w:r w:rsidRPr="0039036E">
        <w:rPr>
          <w:sz w:val="28"/>
          <w:szCs w:val="28"/>
        </w:rPr>
        <w:t>показателям относят: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>а) среднюю трудоемкость подготовки изделия к диагностированию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899160" cy="2590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9036E">
        <w:rPr>
          <w:sz w:val="28"/>
          <w:szCs w:val="28"/>
        </w:rPr>
        <w:t xml:space="preserve">где </w:t>
      </w:r>
      <w:proofErr w:type="spellStart"/>
      <w:proofErr w:type="gramStart"/>
      <w:r w:rsidRPr="0039036E">
        <w:rPr>
          <w:i/>
          <w:iCs/>
          <w:sz w:val="28"/>
          <w:szCs w:val="28"/>
        </w:rPr>
        <w:t>Т</w:t>
      </w:r>
      <w:r w:rsidRPr="0039036E">
        <w:rPr>
          <w:i/>
          <w:iCs/>
          <w:sz w:val="28"/>
          <w:szCs w:val="28"/>
          <w:vertAlign w:val="subscript"/>
        </w:rPr>
        <w:t>с</w:t>
      </w:r>
      <w:r w:rsidRPr="0039036E">
        <w:rPr>
          <w:i/>
          <w:iCs/>
          <w:sz w:val="28"/>
          <w:szCs w:val="28"/>
        </w:rPr>
        <w:t>.</w:t>
      </w:r>
      <w:r w:rsidRPr="0039036E">
        <w:rPr>
          <w:i/>
          <w:iCs/>
          <w:sz w:val="28"/>
          <w:szCs w:val="28"/>
          <w:vertAlign w:val="subscript"/>
        </w:rPr>
        <w:t>п</w:t>
      </w:r>
      <w:proofErr w:type="spellEnd"/>
      <w:proofErr w:type="gramEnd"/>
      <w:r w:rsidRPr="0039036E">
        <w:rPr>
          <w:i/>
          <w:iCs/>
          <w:sz w:val="28"/>
          <w:szCs w:val="28"/>
        </w:rPr>
        <w:t xml:space="preserve"> - </w:t>
      </w:r>
      <w:r w:rsidRPr="0039036E">
        <w:rPr>
          <w:sz w:val="28"/>
          <w:szCs w:val="28"/>
        </w:rPr>
        <w:t>средняя трудоемкость установки и снятия датчиков и других устройств, необходимых для диагностирования;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9036E">
        <w:rPr>
          <w:i/>
          <w:iCs/>
          <w:sz w:val="28"/>
          <w:szCs w:val="28"/>
        </w:rPr>
        <w:t>Т</w:t>
      </w:r>
      <w:r w:rsidRPr="0039036E">
        <w:rPr>
          <w:i/>
          <w:iCs/>
          <w:sz w:val="28"/>
          <w:szCs w:val="28"/>
          <w:vertAlign w:val="subscript"/>
        </w:rPr>
        <w:t>м</w:t>
      </w:r>
      <w:r>
        <w:rPr>
          <w:i/>
          <w:iCs/>
          <w:sz w:val="28"/>
          <w:szCs w:val="28"/>
          <w:vertAlign w:val="subscript"/>
        </w:rPr>
        <w:t>др</w:t>
      </w:r>
      <w:proofErr w:type="spellEnd"/>
      <w:r w:rsidRPr="0039036E">
        <w:rPr>
          <w:i/>
          <w:iCs/>
          <w:sz w:val="28"/>
          <w:szCs w:val="28"/>
        </w:rPr>
        <w:t xml:space="preserve"> - </w:t>
      </w:r>
      <w:r w:rsidRPr="0039036E">
        <w:rPr>
          <w:sz w:val="28"/>
          <w:szCs w:val="28"/>
        </w:rPr>
        <w:t xml:space="preserve">средняя трудоемкость </w:t>
      </w:r>
      <w:proofErr w:type="spellStart"/>
      <w:r w:rsidRPr="0039036E">
        <w:rPr>
          <w:sz w:val="28"/>
          <w:szCs w:val="28"/>
        </w:rPr>
        <w:t>монтажло</w:t>
      </w:r>
      <w:proofErr w:type="spellEnd"/>
      <w:r w:rsidRPr="0039036E">
        <w:rPr>
          <w:sz w:val="28"/>
          <w:szCs w:val="28"/>
        </w:rPr>
        <w:t>-демонтажных работ на изделии, произведенных для обеспечения доступа к контрольным точкам и возвращения изделия после диагностирования в исходное состояние;</w:t>
      </w:r>
    </w:p>
    <w:p w:rsidR="00F1568E" w:rsidRPr="0039036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Pr="0039036E">
        <w:rPr>
          <w:sz w:val="28"/>
          <w:szCs w:val="28"/>
        </w:rPr>
        <w:t xml:space="preserve"> коэффициент трудоемкости подготовки изделия диагностированию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104E7">
        <w:rPr>
          <w:sz w:val="28"/>
          <w:szCs w:val="28"/>
        </w:rPr>
        <w:tab/>
      </w:r>
      <w:r w:rsidRPr="0039036E">
        <w:rPr>
          <w:noProof/>
          <w:sz w:val="28"/>
          <w:szCs w:val="28"/>
        </w:rPr>
        <w:drawing>
          <wp:inline distT="0" distB="0" distL="0" distR="0">
            <wp:extent cx="944880" cy="259080"/>
            <wp:effectExtent l="0" t="0" r="762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д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 xml:space="preserve">средняя оперативная трудоемкость диагностирования изделия;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в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>среднюю трудоемкость подготовки изделия к диагностированию;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в)</w:t>
      </w:r>
      <w:r w:rsidRPr="008104E7">
        <w:rPr>
          <w:sz w:val="28"/>
          <w:szCs w:val="28"/>
        </w:rPr>
        <w:t xml:space="preserve"> </w:t>
      </w:r>
      <w:r w:rsidRPr="00EF4DF6">
        <w:rPr>
          <w:sz w:val="28"/>
          <w:szCs w:val="28"/>
        </w:rPr>
        <w:t>стоимость диагностирования;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г) стоимость подготовки изделия к диагностированию;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F4DF6">
        <w:rPr>
          <w:sz w:val="28"/>
          <w:szCs w:val="28"/>
        </w:rPr>
        <w:t>д)</w:t>
      </w:r>
      <w:r>
        <w:rPr>
          <w:sz w:val="28"/>
          <w:szCs w:val="28"/>
          <w:lang w:val="en-US"/>
        </w:rPr>
        <w:t xml:space="preserve"> </w:t>
      </w:r>
      <w:r w:rsidRPr="00EF4DF6">
        <w:rPr>
          <w:sz w:val="28"/>
          <w:szCs w:val="28"/>
        </w:rPr>
        <w:t>комплексный стоимостной показатель</w:t>
      </w:r>
      <w:r>
        <w:rPr>
          <w:sz w:val="28"/>
          <w:szCs w:val="28"/>
        </w:rPr>
        <w:t>: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295400" cy="30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к.с</w:t>
      </w:r>
      <w:proofErr w:type="spellEnd"/>
      <w:r>
        <w:rPr>
          <w:sz w:val="28"/>
          <w:szCs w:val="28"/>
          <w:vertAlign w:val="subscript"/>
        </w:rPr>
        <w:t>.</w:t>
      </w:r>
      <w:r w:rsidRPr="00EF4DF6">
        <w:rPr>
          <w:sz w:val="28"/>
          <w:szCs w:val="28"/>
        </w:rPr>
        <w:t>. - суммарные затраты на контроль;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</w:t>
      </w:r>
      <w:r>
        <w:rPr>
          <w:i/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>.о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973DE">
        <w:rPr>
          <w:sz w:val="28"/>
          <w:szCs w:val="28"/>
        </w:rPr>
        <w:t>-</w:t>
      </w:r>
      <w:r w:rsidRPr="00EF4DF6">
        <w:rPr>
          <w:sz w:val="28"/>
          <w:szCs w:val="28"/>
        </w:rPr>
        <w:t xml:space="preserve"> суммарные затраты на техническое обслуживание и ремонт за пробег автомобиля;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е) удельные трудовые затраты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203960" cy="365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д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 xml:space="preserve">- трудовые затраты при диагностировании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D973DE">
        <w:rPr>
          <w:i/>
          <w:sz w:val="28"/>
          <w:szCs w:val="28"/>
        </w:rPr>
        <w:t>-</w:t>
      </w:r>
      <w:r w:rsidRPr="00EF4DF6">
        <w:rPr>
          <w:sz w:val="28"/>
          <w:szCs w:val="28"/>
        </w:rPr>
        <w:t>му параметру;</w:t>
      </w:r>
    </w:p>
    <w:p w:rsidR="00F1568E" w:rsidRPr="002572D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D973DE">
        <w:rPr>
          <w:i/>
          <w:sz w:val="28"/>
          <w:szCs w:val="28"/>
          <w:lang w:val="en-US"/>
        </w:rPr>
        <w:t>T</w:t>
      </w:r>
      <w:r w:rsidRPr="00D973DE">
        <w:rPr>
          <w:i/>
          <w:sz w:val="28"/>
          <w:szCs w:val="28"/>
          <w:vertAlign w:val="subscript"/>
        </w:rPr>
        <w:t>в</w:t>
      </w:r>
      <w:r w:rsidRPr="00D97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число </w:t>
      </w:r>
      <w:proofErr w:type="spellStart"/>
      <w:r>
        <w:rPr>
          <w:sz w:val="28"/>
          <w:szCs w:val="28"/>
        </w:rPr>
        <w:t>диагностирований</w:t>
      </w:r>
      <w:proofErr w:type="spellEnd"/>
      <w:r>
        <w:rPr>
          <w:sz w:val="28"/>
          <w:szCs w:val="28"/>
        </w:rPr>
        <w:t xml:space="preserve">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EF4DF6">
        <w:rPr>
          <w:sz w:val="28"/>
          <w:szCs w:val="28"/>
        </w:rPr>
        <w:t xml:space="preserve">-му параметру за пробег автомобиля </w:t>
      </w:r>
      <w:r w:rsidRPr="00D973DE">
        <w:rPr>
          <w:i/>
          <w:sz w:val="28"/>
          <w:szCs w:val="28"/>
          <w:lang w:val="en-US"/>
        </w:rPr>
        <w:t>L</w:t>
      </w:r>
      <w:r w:rsidRPr="00EF4DF6">
        <w:rPr>
          <w:sz w:val="28"/>
          <w:szCs w:val="28"/>
        </w:rPr>
        <w:t xml:space="preserve">; 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ж) удельные стоимостные затраты.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EF4DF6">
        <w:rPr>
          <w:noProof/>
          <w:sz w:val="28"/>
          <w:szCs w:val="28"/>
        </w:rPr>
        <w:drawing>
          <wp:inline distT="0" distB="0" distL="0" distR="0">
            <wp:extent cx="1112520" cy="3505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2572D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  <w:vertAlign w:val="subscript"/>
        </w:rPr>
        <w:t>д</w:t>
      </w:r>
      <w:r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>-</w:t>
      </w:r>
      <w:r>
        <w:rPr>
          <w:sz w:val="28"/>
          <w:szCs w:val="28"/>
        </w:rPr>
        <w:t xml:space="preserve"> стоимость диагностирования по </w:t>
      </w:r>
      <w:proofErr w:type="spellStart"/>
      <w:r w:rsidRPr="00D973DE">
        <w:rPr>
          <w:i/>
          <w:sz w:val="28"/>
          <w:szCs w:val="28"/>
          <w:lang w:val="en-US"/>
        </w:rPr>
        <w:t>i</w:t>
      </w:r>
      <w:proofErr w:type="spellEnd"/>
      <w:r w:rsidRPr="00EF4DF6">
        <w:rPr>
          <w:sz w:val="28"/>
          <w:szCs w:val="28"/>
        </w:rPr>
        <w:t xml:space="preserve">-му параметру; </w:t>
      </w:r>
    </w:p>
    <w:p w:rsidR="00F1568E" w:rsidRPr="00D973D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з) затраты на материалы; 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и) удельные затраты на материалы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EF4DF6">
        <w:rPr>
          <w:noProof/>
          <w:sz w:val="28"/>
          <w:szCs w:val="28"/>
        </w:rPr>
        <w:drawing>
          <wp:inline distT="0" distB="0" distL="0" distR="0">
            <wp:extent cx="685800" cy="2438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proofErr w:type="gramStart"/>
      <w:r w:rsidRPr="00EF4DF6">
        <w:rPr>
          <w:sz w:val="28"/>
          <w:szCs w:val="28"/>
        </w:rPr>
        <w:t>С</w:t>
      </w:r>
      <w:r w:rsidRPr="00D973DE">
        <w:rPr>
          <w:i/>
          <w:sz w:val="28"/>
          <w:szCs w:val="28"/>
          <w:vertAlign w:val="subscript"/>
        </w:rPr>
        <w:t>м.д</w:t>
      </w:r>
      <w:proofErr w:type="spellEnd"/>
      <w:proofErr w:type="gramEnd"/>
      <w:r w:rsidRPr="00EF4DF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затраты </w:t>
      </w:r>
      <w:r w:rsidRPr="00EF4DF6">
        <w:rPr>
          <w:sz w:val="28"/>
          <w:szCs w:val="28"/>
        </w:rPr>
        <w:t xml:space="preserve">на материалы, используемые </w:t>
      </w:r>
      <w:r>
        <w:rPr>
          <w:sz w:val="28"/>
          <w:szCs w:val="28"/>
        </w:rPr>
        <w:t xml:space="preserve">при </w:t>
      </w:r>
      <w:r w:rsidRPr="00EF4DF6">
        <w:rPr>
          <w:sz w:val="28"/>
          <w:szCs w:val="28"/>
        </w:rPr>
        <w:t xml:space="preserve">проведении диагностирования за пробег </w:t>
      </w:r>
      <w:r w:rsidRPr="00D973DE">
        <w:rPr>
          <w:i/>
          <w:sz w:val="28"/>
          <w:szCs w:val="28"/>
          <w:lang w:val="en-US"/>
        </w:rPr>
        <w:t>L</w:t>
      </w:r>
      <w:r w:rsidRPr="00EF4DF6">
        <w:rPr>
          <w:sz w:val="28"/>
          <w:szCs w:val="28"/>
        </w:rPr>
        <w:t>.</w:t>
      </w:r>
    </w:p>
    <w:p w:rsidR="00F1568E" w:rsidRDefault="00F1568E" w:rsidP="00F1568E">
      <w:pPr>
        <w:tabs>
          <w:tab w:val="left" w:pos="567"/>
        </w:tabs>
        <w:spacing w:line="360" w:lineRule="auto"/>
        <w:ind w:firstLine="709"/>
      </w:pP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4DF6">
        <w:rPr>
          <w:b/>
          <w:bCs/>
          <w:sz w:val="28"/>
          <w:szCs w:val="28"/>
        </w:rPr>
        <w:t xml:space="preserve">3.3 Конструктивные и дополнительные показатели оценки </w:t>
      </w:r>
      <w:proofErr w:type="spellStart"/>
      <w:r w:rsidRPr="00EF4DF6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b/>
          <w:bCs/>
          <w:sz w:val="28"/>
          <w:szCs w:val="28"/>
        </w:rPr>
        <w:lastRenderedPageBreak/>
        <w:t xml:space="preserve">К конструктивным и дополнительным </w:t>
      </w:r>
      <w:r w:rsidRPr="00EF4DF6">
        <w:rPr>
          <w:sz w:val="28"/>
          <w:szCs w:val="28"/>
        </w:rPr>
        <w:t>показателям относят: а) доступность</w:t>
      </w:r>
    </w:p>
    <w:p w:rsidR="00F1568E" w:rsidRPr="00EF4DF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2480" w:dyaOrig="380">
          <v:shape id="_x0000_i1038" type="#_x0000_t75" style="width:124.65pt;height:18.25pt" o:ole="">
            <v:imagedata r:id="rId39" o:title=""/>
          </v:shape>
          <o:OLEObject Type="Embed" ProgID="Equation.3" ShapeID="_x0000_i1038" DrawAspect="Content" ObjectID="_1660726669" r:id="rId40"/>
        </w:object>
      </w:r>
      <w:r>
        <w:rPr>
          <w:sz w:val="28"/>
          <w:szCs w:val="28"/>
        </w:rPr>
        <w:t>,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 xml:space="preserve">где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осн</w:t>
      </w:r>
      <w:proofErr w:type="spellEnd"/>
      <w:r w:rsidRPr="00EF4DF6">
        <w:rPr>
          <w:i/>
          <w:iCs/>
          <w:sz w:val="28"/>
          <w:szCs w:val="28"/>
        </w:rPr>
        <w:t xml:space="preserve"> </w:t>
      </w:r>
      <w:r w:rsidRPr="00EF4DF6">
        <w:rPr>
          <w:sz w:val="28"/>
          <w:szCs w:val="28"/>
        </w:rPr>
        <w:t xml:space="preserve">и </w:t>
      </w:r>
      <w:proofErr w:type="spellStart"/>
      <w:r w:rsidRPr="00EF4DF6">
        <w:rPr>
          <w:i/>
          <w:iCs/>
          <w:sz w:val="28"/>
          <w:szCs w:val="28"/>
        </w:rPr>
        <w:t>Т</w:t>
      </w:r>
      <w:r w:rsidRPr="00EF4DF6">
        <w:rPr>
          <w:i/>
          <w:iCs/>
          <w:sz w:val="28"/>
          <w:szCs w:val="28"/>
          <w:vertAlign w:val="subscript"/>
        </w:rPr>
        <w:t>доп</w:t>
      </w:r>
      <w:proofErr w:type="spellEnd"/>
      <w:r w:rsidRPr="00EF4DF6">
        <w:rPr>
          <w:i/>
          <w:iCs/>
          <w:sz w:val="28"/>
          <w:szCs w:val="28"/>
        </w:rPr>
        <w:t xml:space="preserve"> - </w:t>
      </w:r>
      <w:r w:rsidRPr="00EF4DF6">
        <w:rPr>
          <w:sz w:val="28"/>
          <w:szCs w:val="28"/>
        </w:rPr>
        <w:t xml:space="preserve">трудоемкость основных и дополнительных работ при диагностировании; 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F4DF6">
        <w:rPr>
          <w:sz w:val="28"/>
          <w:szCs w:val="28"/>
        </w:rPr>
        <w:t>б) удобство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left" w:pos="567"/>
          <w:tab w:val="left" w:pos="3914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8104E7">
        <w:tab/>
      </w:r>
      <w:r w:rsidRPr="002114E0">
        <w:rPr>
          <w:position w:val="-16"/>
        </w:rPr>
        <w:object w:dxaOrig="2260" w:dyaOrig="420">
          <v:shape id="_x0000_i1039" type="#_x0000_t75" style="width:112.85pt;height:21.5pt" o:ole="">
            <v:imagedata r:id="rId41" o:title=""/>
          </v:shape>
          <o:OLEObject Type="Embed" ProgID="Equation.3" ShapeID="_x0000_i1039" DrawAspect="Content" ObjectID="_1660726670" r:id="rId42"/>
        </w:object>
      </w:r>
      <w:r>
        <w:tab/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2114E0">
        <w:rPr>
          <w:position w:val="-16"/>
          <w:sz w:val="28"/>
          <w:szCs w:val="28"/>
        </w:rPr>
        <w:object w:dxaOrig="279" w:dyaOrig="420">
          <v:shape id="_x0000_i1040" type="#_x0000_t75" style="width:15.05pt;height:21.5pt" o:ole="">
            <v:imagedata r:id="rId43" o:title=""/>
          </v:shape>
          <o:OLEObject Type="Embed" ProgID="Equation.3" ShapeID="_x0000_i1040" DrawAspect="Content" ObjectID="_1660726671" r:id="rId44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время диагностирования при обеспечении удобства проведения работ;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114E0">
        <w:rPr>
          <w:i/>
          <w:iCs/>
          <w:position w:val="-16"/>
          <w:sz w:val="28"/>
          <w:szCs w:val="28"/>
        </w:rPr>
        <w:object w:dxaOrig="460" w:dyaOrig="420">
          <v:shape id="_x0000_i1041" type="#_x0000_t75" style="width:22.55pt;height:21.5pt" o:ole="">
            <v:imagedata r:id="rId45" o:title=""/>
          </v:shape>
          <o:OLEObject Type="Embed" ProgID="Equation.3" ShapeID="_x0000_i1041" DrawAspect="Content" ObjectID="_1660726672" r:id="rId46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превышение времени диагностирования над эталонным из-за неудобства проведения работ;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в) полнота проверки исправности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1520" w:dyaOrig="380">
          <v:shape id="_x0000_i1042" type="#_x0000_t75" style="width:76.3pt;height:18.25pt" o:ole="">
            <v:imagedata r:id="rId47" o:title=""/>
          </v:shape>
          <o:OLEObject Type="Embed" ProgID="Equation.3" ShapeID="_x0000_i1042" DrawAspect="Content" ObjectID="_1660726673" r:id="rId48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2114E0">
        <w:rPr>
          <w:position w:val="-12"/>
          <w:sz w:val="28"/>
          <w:szCs w:val="28"/>
        </w:rPr>
        <w:object w:dxaOrig="300" w:dyaOrig="380">
          <v:shape id="_x0000_i1043" type="#_x0000_t75" style="width:16.1pt;height:18.25pt" o:ole="">
            <v:imagedata r:id="rId49" o:title=""/>
          </v:shape>
          <o:OLEObject Type="Embed" ProgID="Equation.3" ShapeID="_x0000_i1043" DrawAspect="Content" ObjectID="_1660726674" r:id="rId50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суммарная интенсивность отказов проверяемых составных частей изделия на принятом уровне поиска;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2114E0">
        <w:rPr>
          <w:i/>
          <w:iCs/>
          <w:position w:val="-12"/>
          <w:sz w:val="28"/>
          <w:szCs w:val="28"/>
        </w:rPr>
        <w:object w:dxaOrig="300" w:dyaOrig="380">
          <v:shape id="_x0000_i1044" type="#_x0000_t75" style="width:16.1pt;height:18.25pt" o:ole="">
            <v:imagedata r:id="rId51" o:title=""/>
          </v:shape>
          <o:OLEObject Type="Embed" ProgID="Equation.3" ShapeID="_x0000_i1044" DrawAspect="Content" ObjectID="_1660726675" r:id="rId52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 xml:space="preserve">суммарная интенсивность отказов всех составных частей изделия; 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г) глубина поиска неисправности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114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14E0">
        <w:rPr>
          <w:position w:val="-12"/>
          <w:sz w:val="28"/>
          <w:szCs w:val="28"/>
        </w:rPr>
        <w:object w:dxaOrig="1340" w:dyaOrig="380">
          <v:shape id="_x0000_i1045" type="#_x0000_t75" style="width:67.7pt;height:18.25pt" o:ole="">
            <v:imagedata r:id="rId53" o:title=""/>
          </v:shape>
          <o:OLEObject Type="Embed" ProgID="Equation.3" ShapeID="_x0000_i1045" DrawAspect="Content" ObjectID="_1660726676" r:id="rId54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F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число однозначных различимых составных частей изделия, до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которых определяется место неисправности;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73AEA">
        <w:rPr>
          <w:i/>
          <w:iCs/>
          <w:position w:val="-4"/>
          <w:sz w:val="28"/>
          <w:szCs w:val="28"/>
        </w:rPr>
        <w:object w:dxaOrig="260" w:dyaOrig="279">
          <v:shape id="_x0000_i1046" type="#_x0000_t75" style="width:13.95pt;height:15.05pt" o:ole="">
            <v:imagedata r:id="rId55" o:title=""/>
          </v:shape>
          <o:OLEObject Type="Embed" ProgID="Equation.3" ShapeID="_x0000_i1046" DrawAspect="Content" ObjectID="_1660726677" r:id="rId56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общее число составных частей изделия, до которых требуется определить место неисправности;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д)</w:t>
      </w:r>
      <w:r w:rsidRPr="008104E7">
        <w:rPr>
          <w:sz w:val="28"/>
          <w:szCs w:val="28"/>
        </w:rPr>
        <w:t xml:space="preserve"> </w:t>
      </w:r>
      <w:r w:rsidRPr="00290BB6">
        <w:rPr>
          <w:sz w:val="28"/>
          <w:szCs w:val="28"/>
        </w:rPr>
        <w:t>длина теста диагностирования;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е)</w:t>
      </w:r>
      <w:r w:rsidRPr="008104E7">
        <w:rPr>
          <w:sz w:val="28"/>
          <w:szCs w:val="28"/>
        </w:rPr>
        <w:t xml:space="preserve"> </w:t>
      </w:r>
      <w:proofErr w:type="spellStart"/>
      <w:r w:rsidRPr="00290BB6">
        <w:rPr>
          <w:sz w:val="28"/>
          <w:szCs w:val="28"/>
        </w:rPr>
        <w:t>встроенность</w:t>
      </w:r>
      <w:proofErr w:type="spellEnd"/>
      <w:r w:rsidRPr="00290BB6">
        <w:rPr>
          <w:sz w:val="28"/>
          <w:szCs w:val="28"/>
        </w:rPr>
        <w:t xml:space="preserve"> датчиков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773AEA">
        <w:rPr>
          <w:position w:val="-12"/>
          <w:sz w:val="28"/>
          <w:szCs w:val="28"/>
        </w:rPr>
        <w:object w:dxaOrig="1800" w:dyaOrig="380">
          <v:shape id="_x0000_i1047" type="#_x0000_t75" style="width:90.25pt;height:18.25pt" o:ole="">
            <v:imagedata r:id="rId57" o:title=""/>
          </v:shape>
          <o:OLEObject Type="Embed" ProgID="Equation.3" ShapeID="_x0000_i1047" DrawAspect="Content" ObjectID="_1660726678" r:id="rId58"/>
        </w:objec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proofErr w:type="spellStart"/>
      <w:r w:rsidRPr="00290BB6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  <w:vertAlign w:val="subscript"/>
        </w:rPr>
        <w:t>в.д</w:t>
      </w:r>
      <w:proofErr w:type="spellEnd"/>
      <w:r>
        <w:rPr>
          <w:i/>
          <w:iCs/>
          <w:sz w:val="28"/>
          <w:szCs w:val="28"/>
          <w:vertAlign w:val="subscript"/>
        </w:rPr>
        <w:t>.</w:t>
      </w:r>
      <w:r w:rsidRPr="00290BB6">
        <w:rPr>
          <w:i/>
          <w:iCs/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- число параметров, измеряемых встроенными датчиками; </w:t>
      </w:r>
    </w:p>
    <w:p w:rsidR="00F1568E" w:rsidRPr="00290BB6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773AEA">
        <w:rPr>
          <w:i/>
          <w:iCs/>
          <w:position w:val="-12"/>
          <w:sz w:val="28"/>
          <w:szCs w:val="28"/>
        </w:rPr>
        <w:object w:dxaOrig="520" w:dyaOrig="380">
          <v:shape id="_x0000_i1048" type="#_x0000_t75" style="width:25.8pt;height:18.25pt" o:ole="">
            <v:imagedata r:id="rId59" o:title=""/>
          </v:shape>
          <o:OLEObject Type="Embed" ProgID="Equation.3" ShapeID="_x0000_i1048" DrawAspect="Content" ObjectID="_1660726679" r:id="rId60"/>
        </w:objec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 xml:space="preserve">общее число измеряемых параметров; 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ж) избыточность массы изделия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B5863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773AEA">
        <w:rPr>
          <w:position w:val="-12"/>
          <w:sz w:val="28"/>
          <w:szCs w:val="28"/>
          <w:lang w:val="en-US"/>
        </w:rPr>
        <w:object w:dxaOrig="2420" w:dyaOrig="380">
          <v:shape id="_x0000_i1049" type="#_x0000_t75" style="width:121.45pt;height:18.25pt" o:ole="">
            <v:imagedata r:id="rId61" o:title=""/>
          </v:shape>
          <o:OLEObject Type="Embed" ProgID="Equation.3" ShapeID="_x0000_i1049" DrawAspect="Content" ObjectID="_1660726680" r:id="rId62"/>
        </w:objec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  <w:lang w:val="en-US"/>
        </w:rPr>
        <w:t>G</w:t>
      </w:r>
      <w:r w:rsidRPr="00290BB6">
        <w:rPr>
          <w:i/>
          <w:iCs/>
          <w:sz w:val="28"/>
          <w:szCs w:val="28"/>
          <w:vertAlign w:val="subscript"/>
        </w:rPr>
        <w:t>и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масса (или объем) изделия;</w:t>
      </w:r>
    </w:p>
    <w:p w:rsidR="00F1568E" w:rsidRPr="00290BB6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8130D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lang w:val="en-US"/>
        </w:rPr>
        <w:t>G</w:t>
      </w:r>
      <w:proofErr w:type="spellStart"/>
      <w:r w:rsidRPr="00290BB6">
        <w:rPr>
          <w:i/>
          <w:iCs/>
          <w:sz w:val="28"/>
          <w:szCs w:val="28"/>
          <w:vertAlign w:val="subscript"/>
        </w:rPr>
        <w:t>и</w:t>
      </w:r>
      <w:proofErr w:type="gramStart"/>
      <w:r w:rsidRPr="00290BB6">
        <w:rPr>
          <w:i/>
          <w:iCs/>
          <w:sz w:val="28"/>
          <w:szCs w:val="28"/>
        </w:rPr>
        <w:t>,</w:t>
      </w:r>
      <w:r w:rsidRPr="00290BB6">
        <w:rPr>
          <w:i/>
          <w:iCs/>
          <w:sz w:val="28"/>
          <w:szCs w:val="28"/>
          <w:vertAlign w:val="subscript"/>
        </w:rPr>
        <w:t>д</w:t>
      </w:r>
      <w:proofErr w:type="spellEnd"/>
      <w:proofErr w:type="gramEnd"/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масса (или объем) составных частей, введенных в изделие для обеспечения диагностирования;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90BB6">
        <w:rPr>
          <w:sz w:val="28"/>
          <w:szCs w:val="28"/>
        </w:rPr>
        <w:t xml:space="preserve">з)   </w:t>
      </w:r>
      <w:proofErr w:type="gramEnd"/>
      <w:r w:rsidRPr="00290BB6">
        <w:rPr>
          <w:sz w:val="28"/>
          <w:szCs w:val="28"/>
        </w:rPr>
        <w:t>степень   унификации   устройств   сопряжения  со   средствами технического диагностирования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773AEA">
        <w:rPr>
          <w:position w:val="-16"/>
          <w:sz w:val="28"/>
          <w:szCs w:val="28"/>
          <w:lang w:val="en-US"/>
        </w:rPr>
        <w:object w:dxaOrig="1660" w:dyaOrig="420">
          <v:shape id="_x0000_i1050" type="#_x0000_t75" style="width:82.75pt;height:21.5pt" o:ole="">
            <v:imagedata r:id="rId63" o:title=""/>
          </v:shape>
          <o:OLEObject Type="Embed" ProgID="Equation.3" ShapeID="_x0000_i1050" DrawAspect="Content" ObjectID="_1660726681" r:id="rId64"/>
        </w:objec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3AEA">
        <w:rPr>
          <w:position w:val="-12"/>
          <w:sz w:val="28"/>
          <w:szCs w:val="28"/>
        </w:rPr>
        <w:object w:dxaOrig="380" w:dyaOrig="380">
          <v:shape id="_x0000_i1051" type="#_x0000_t75" style="width:18.25pt;height:18.25pt" o:ole="">
            <v:imagedata r:id="rId65" o:title=""/>
          </v:shape>
          <o:OLEObject Type="Embed" ProgID="Equation.3" ShapeID="_x0000_i1051" DrawAspect="Content" ObjectID="_1660726682" r:id="rId66"/>
        </w:object>
      </w:r>
      <w:r w:rsidRPr="0029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73AEA">
        <w:rPr>
          <w:position w:val="-16"/>
          <w:sz w:val="28"/>
          <w:szCs w:val="28"/>
        </w:rPr>
        <w:object w:dxaOrig="380" w:dyaOrig="420">
          <v:shape id="_x0000_i1052" type="#_x0000_t75" style="width:18.25pt;height:21.5pt" o:ole="">
            <v:imagedata r:id="rId67" o:title=""/>
          </v:shape>
          <o:OLEObject Type="Embed" ProgID="Equation.3" ShapeID="_x0000_i1052" DrawAspect="Content" ObjectID="_1660726683" r:id="rId68"/>
        </w:object>
      </w:r>
      <w:r>
        <w:rPr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- соответственно общее и унифицированное число сопряжений; </w:t>
      </w:r>
    </w:p>
    <w:p w:rsidR="00F1568E" w:rsidRPr="0078130D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и) степень унификации параметров сигналов изделия</w: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78130D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9557CE">
        <w:rPr>
          <w:position w:val="-16"/>
          <w:sz w:val="28"/>
          <w:szCs w:val="28"/>
          <w:lang w:val="en-US"/>
        </w:rPr>
        <w:object w:dxaOrig="1520" w:dyaOrig="420">
          <v:shape id="_x0000_i1053" type="#_x0000_t75" style="width:76.3pt;height:21.5pt" o:ole="">
            <v:imagedata r:id="rId69" o:title=""/>
          </v:shape>
          <o:OLEObject Type="Embed" ProgID="Equation.3" ShapeID="_x0000_i1053" DrawAspect="Content" ObjectID="_1660726684" r:id="rId70"/>
        </w:object>
      </w:r>
      <w:r w:rsidRPr="003B5863">
        <w:rPr>
          <w:sz w:val="28"/>
          <w:szCs w:val="28"/>
        </w:rPr>
        <w:t>,</w:t>
      </w:r>
    </w:p>
    <w:p w:rsidR="00F1568E" w:rsidRPr="003B5863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8104E7">
        <w:tab/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 xml:space="preserve">где </w:t>
      </w:r>
      <w:r w:rsidRPr="003B5863">
        <w:rPr>
          <w:position w:val="-6"/>
          <w:sz w:val="28"/>
          <w:szCs w:val="28"/>
        </w:rPr>
        <w:object w:dxaOrig="240" w:dyaOrig="300">
          <v:shape id="_x0000_i1054" type="#_x0000_t75" style="width:11.8pt;height:16.1pt" o:ole="">
            <v:imagedata r:id="rId71" o:title=""/>
          </v:shape>
          <o:OLEObject Type="Embed" ProgID="Equation.3" ShapeID="_x0000_i1054" DrawAspect="Content" ObjectID="_1660726685" r:id="rId72"/>
        </w:object>
      </w:r>
      <w:r w:rsidRPr="00290BB6">
        <w:rPr>
          <w:i/>
          <w:iCs/>
          <w:sz w:val="28"/>
          <w:szCs w:val="28"/>
          <w:vertAlign w:val="subscript"/>
        </w:rPr>
        <w:t>п</w:t>
      </w:r>
      <w:r w:rsidRPr="00290BB6">
        <w:rPr>
          <w:i/>
          <w:iCs/>
          <w:sz w:val="28"/>
          <w:szCs w:val="28"/>
        </w:rPr>
        <w:t xml:space="preserve"> </w:t>
      </w:r>
      <w:r w:rsidRPr="00290BB6">
        <w:rPr>
          <w:sz w:val="28"/>
          <w:szCs w:val="28"/>
        </w:rPr>
        <w:t xml:space="preserve">и </w:t>
      </w:r>
      <w:r w:rsidRPr="003B5863">
        <w:rPr>
          <w:position w:val="-6"/>
          <w:sz w:val="28"/>
          <w:szCs w:val="28"/>
        </w:rPr>
        <w:object w:dxaOrig="240" w:dyaOrig="300">
          <v:shape id="_x0000_i1055" type="#_x0000_t75" style="width:11.8pt;height:16.1pt" o:ole="">
            <v:imagedata r:id="rId73" o:title=""/>
          </v:shape>
          <o:OLEObject Type="Embed" ProgID="Equation.3" ShapeID="_x0000_i1055" DrawAspect="Content" ObjectID="_1660726686" r:id="rId74"/>
        </w:object>
      </w:r>
      <w:r w:rsidRPr="00290BB6">
        <w:rPr>
          <w:i/>
          <w:iCs/>
          <w:sz w:val="28"/>
          <w:szCs w:val="28"/>
          <w:vertAlign w:val="subscript"/>
        </w:rPr>
        <w:t>У</w:t>
      </w:r>
      <w:r w:rsidRPr="00290BB6">
        <w:rPr>
          <w:i/>
          <w:iCs/>
          <w:sz w:val="28"/>
          <w:szCs w:val="28"/>
        </w:rPr>
        <w:t xml:space="preserve"> - </w:t>
      </w:r>
      <w:r w:rsidRPr="00290BB6">
        <w:rPr>
          <w:sz w:val="28"/>
          <w:szCs w:val="28"/>
        </w:rPr>
        <w:t>соответственно общее и унифицированное число параметров сигналов, используемых при диагностировании;</w:t>
      </w:r>
    </w:p>
    <w:p w:rsidR="00F1568E" w:rsidRPr="00290BB6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290BB6">
        <w:rPr>
          <w:sz w:val="28"/>
          <w:szCs w:val="28"/>
        </w:rPr>
        <w:t>к) эффективность трудозатрат при встроенных датчиках</w: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78130D">
        <w:rPr>
          <w:sz w:val="28"/>
          <w:szCs w:val="28"/>
        </w:rPr>
        <w:tab/>
      </w:r>
      <w:r w:rsidRPr="0078130D">
        <w:rPr>
          <w:sz w:val="28"/>
          <w:szCs w:val="28"/>
        </w:rPr>
        <w:tab/>
      </w:r>
      <w:r w:rsidRPr="003B5863">
        <w:rPr>
          <w:position w:val="-12"/>
          <w:sz w:val="28"/>
          <w:szCs w:val="28"/>
        </w:rPr>
        <w:object w:dxaOrig="2180" w:dyaOrig="380">
          <v:shape id="_x0000_i1056" type="#_x0000_t75" style="width:109.6pt;height:18.25pt" o:ole="">
            <v:imagedata r:id="rId75" o:title=""/>
          </v:shape>
          <o:OLEObject Type="Embed" ProgID="Equation.3" ShapeID="_x0000_i1056" DrawAspect="Content" ObjectID="_1660726687" r:id="rId76"/>
        </w:objec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A11AC4">
        <w:rPr>
          <w:sz w:val="28"/>
          <w:szCs w:val="28"/>
        </w:rPr>
        <w:t xml:space="preserve">где </w:t>
      </w:r>
      <w:r w:rsidRPr="003B5863">
        <w:rPr>
          <w:position w:val="-12"/>
          <w:sz w:val="28"/>
          <w:szCs w:val="28"/>
        </w:rPr>
        <w:object w:dxaOrig="320" w:dyaOrig="380">
          <v:shape id="_x0000_i1057" type="#_x0000_t75" style="width:16.1pt;height:18.25pt" o:ole="">
            <v:imagedata r:id="rId77" o:title=""/>
          </v:shape>
          <o:OLEObject Type="Embed" ProgID="Equation.3" ShapeID="_x0000_i1057" DrawAspect="Content" ObjectID="_1660726688" r:id="rId78"/>
        </w:object>
      </w:r>
      <w:r w:rsidRPr="00A11AC4">
        <w:rPr>
          <w:i/>
          <w:iCs/>
          <w:sz w:val="28"/>
          <w:szCs w:val="28"/>
        </w:rPr>
        <w:t xml:space="preserve"> - </w:t>
      </w:r>
      <w:r w:rsidRPr="00A11AC4">
        <w:rPr>
          <w:sz w:val="28"/>
          <w:szCs w:val="28"/>
        </w:rPr>
        <w:t>трудоемкость диагностирования без встроенных датчиков;</w:t>
      </w:r>
    </w:p>
    <w:p w:rsidR="00F1568E" w:rsidRPr="003B5863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3B5863">
        <w:rPr>
          <w:i/>
          <w:iCs/>
          <w:sz w:val="28"/>
          <w:szCs w:val="28"/>
        </w:rPr>
        <w:tab/>
      </w:r>
      <w:r w:rsidRPr="003B5863">
        <w:rPr>
          <w:i/>
          <w:iCs/>
          <w:position w:val="-12"/>
          <w:sz w:val="28"/>
          <w:szCs w:val="28"/>
        </w:rPr>
        <w:object w:dxaOrig="639" w:dyaOrig="380">
          <v:shape id="_x0000_i1058" type="#_x0000_t75" style="width:32.25pt;height:18.25pt" o:ole="">
            <v:imagedata r:id="rId79" o:title=""/>
          </v:shape>
          <o:OLEObject Type="Embed" ProgID="Equation.3" ShapeID="_x0000_i1058" DrawAspect="Content" ObjectID="_1660726689" r:id="rId80"/>
        </w:object>
      </w:r>
      <w:r w:rsidRPr="00A11AC4">
        <w:rPr>
          <w:i/>
          <w:iCs/>
          <w:sz w:val="28"/>
          <w:szCs w:val="28"/>
        </w:rPr>
        <w:t xml:space="preserve"> </w:t>
      </w:r>
      <w:r w:rsidRPr="00A11AC4">
        <w:rPr>
          <w:sz w:val="28"/>
          <w:szCs w:val="28"/>
        </w:rPr>
        <w:t xml:space="preserve">-превышение трудоемкости диагностирования без встроенных датчиков над трудоемкостью диагностирования со встроенными датчиками; </w:t>
      </w:r>
    </w:p>
    <w:p w:rsidR="00F1568E" w:rsidRPr="00A11AC4" w:rsidRDefault="00F1568E" w:rsidP="00F1568E">
      <w:pPr>
        <w:tabs>
          <w:tab w:val="left" w:pos="426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A11AC4">
        <w:rPr>
          <w:sz w:val="28"/>
          <w:szCs w:val="28"/>
        </w:rPr>
        <w:t xml:space="preserve">л) эффективность </w:t>
      </w:r>
      <w:proofErr w:type="spellStart"/>
      <w:r w:rsidRPr="00A11AC4">
        <w:rPr>
          <w:sz w:val="28"/>
          <w:szCs w:val="28"/>
        </w:rPr>
        <w:t>встроенности</w:t>
      </w:r>
      <w:proofErr w:type="spellEnd"/>
      <w:r w:rsidRPr="00A11AC4">
        <w:rPr>
          <w:sz w:val="28"/>
          <w:szCs w:val="28"/>
        </w:rPr>
        <w:t xml:space="preserve"> датчиков</w:t>
      </w:r>
    </w:p>
    <w:p w:rsidR="00F1568E" w:rsidRPr="008104E7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3B5863">
        <w:rPr>
          <w:position w:val="-12"/>
          <w:sz w:val="28"/>
          <w:szCs w:val="28"/>
        </w:rPr>
        <w:object w:dxaOrig="2460" w:dyaOrig="380">
          <v:shape id="_x0000_i1059" type="#_x0000_t75" style="width:124.65pt;height:18.25pt" o:ole="">
            <v:imagedata r:id="rId81" o:title=""/>
          </v:shape>
          <o:OLEObject Type="Embed" ProgID="Equation.3" ShapeID="_x0000_i1059" DrawAspect="Content" ObjectID="_1660726690" r:id="rId82"/>
        </w:object>
      </w:r>
    </w:p>
    <w:p w:rsidR="00F1568E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lang w:val="en-US"/>
        </w:rPr>
      </w:pPr>
      <w:r w:rsidRPr="008104E7">
        <w:tab/>
      </w:r>
      <w:r w:rsidRPr="003B5863">
        <w:rPr>
          <w:position w:val="-12"/>
        </w:rPr>
        <w:object w:dxaOrig="200" w:dyaOrig="380">
          <v:shape id="_x0000_i1060" type="#_x0000_t75" style="width:10.75pt;height:18.25pt" o:ole="">
            <v:imagedata r:id="rId83" o:title=""/>
          </v:shape>
          <o:OLEObject Type="Embed" ProgID="Equation.3" ShapeID="_x0000_i1060" DrawAspect="Content" ObjectID="_1660726691" r:id="rId84"/>
        </w:objec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1AC4">
        <w:rPr>
          <w:sz w:val="28"/>
          <w:szCs w:val="28"/>
        </w:rPr>
        <w:t xml:space="preserve">где  </w:t>
      </w:r>
      <w:proofErr w:type="spellStart"/>
      <w:r w:rsidRPr="00A11AC4">
        <w:rPr>
          <w:i/>
          <w:iCs/>
          <w:sz w:val="28"/>
          <w:szCs w:val="28"/>
        </w:rPr>
        <w:t>С</w:t>
      </w:r>
      <w:r w:rsidRPr="00A11AC4">
        <w:rPr>
          <w:i/>
          <w:iCs/>
          <w:sz w:val="28"/>
          <w:szCs w:val="28"/>
          <w:vertAlign w:val="subscript"/>
        </w:rPr>
        <w:t>вд</w:t>
      </w:r>
      <w:proofErr w:type="spellEnd"/>
      <w:proofErr w:type="gramEnd"/>
      <w:r w:rsidRPr="00A11AC4">
        <w:rPr>
          <w:i/>
          <w:iCs/>
          <w:sz w:val="28"/>
          <w:szCs w:val="28"/>
        </w:rPr>
        <w:t xml:space="preserve"> </w:t>
      </w:r>
      <w:r w:rsidRPr="00A11AC4">
        <w:rPr>
          <w:sz w:val="28"/>
          <w:szCs w:val="28"/>
        </w:rPr>
        <w:t>и  Сб.&lt;, - стоимости диагностирования с применением и без применения встроенных датчиков за единицу пробега;</w:t>
      </w:r>
    </w:p>
    <w:p w:rsidR="00F1568E" w:rsidRPr="00A11AC4" w:rsidRDefault="00F1568E" w:rsidP="00F1568E">
      <w:pPr>
        <w:tabs>
          <w:tab w:val="left" w:pos="567"/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Pr="00A11AC4">
        <w:rPr>
          <w:sz w:val="28"/>
          <w:szCs w:val="28"/>
        </w:rPr>
        <w:t xml:space="preserve"> степень использования специальных средств технического</w:t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42AD">
        <w:rPr>
          <w:noProof/>
          <w:sz w:val="28"/>
          <w:szCs w:val="28"/>
        </w:rPr>
        <w:drawing>
          <wp:inline distT="0" distB="0" distL="0" distR="0">
            <wp:extent cx="1478280" cy="27432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E642AD">
        <w:rPr>
          <w:sz w:val="28"/>
          <w:szCs w:val="28"/>
        </w:rPr>
        <w:t xml:space="preserve"> </w:t>
      </w:r>
      <w:proofErr w:type="spellStart"/>
      <w:r w:rsidRPr="00E642AD">
        <w:rPr>
          <w:i/>
          <w:iCs/>
          <w:sz w:val="28"/>
          <w:szCs w:val="28"/>
        </w:rPr>
        <w:t>О</w:t>
      </w:r>
      <w:r w:rsidRPr="00E642AD">
        <w:rPr>
          <w:i/>
          <w:iCs/>
          <w:sz w:val="28"/>
          <w:szCs w:val="28"/>
          <w:vertAlign w:val="subscript"/>
        </w:rPr>
        <w:t>сд</w:t>
      </w:r>
      <w:proofErr w:type="spellEnd"/>
      <w:r w:rsidRPr="00E64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 w:rsidRPr="00E642AD">
        <w:rPr>
          <w:sz w:val="28"/>
          <w:szCs w:val="28"/>
        </w:rPr>
        <w:t>сум</w:t>
      </w:r>
      <w:r>
        <w:rPr>
          <w:sz w:val="28"/>
          <w:szCs w:val="28"/>
        </w:rPr>
        <w:t>марная масса (или объем) средств</w:t>
      </w:r>
      <w:r w:rsidRPr="00E642AD">
        <w:rPr>
          <w:sz w:val="28"/>
          <w:szCs w:val="28"/>
        </w:rPr>
        <w:t xml:space="preserve"> технического диагностирования (серийных и специальных);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642AD">
        <w:rPr>
          <w:i/>
          <w:iCs/>
          <w:sz w:val="28"/>
          <w:szCs w:val="28"/>
        </w:rPr>
        <w:lastRenderedPageBreak/>
        <w:t>О</w:t>
      </w:r>
      <w:r w:rsidRPr="00E642AD">
        <w:rPr>
          <w:i/>
          <w:iCs/>
          <w:sz w:val="28"/>
          <w:szCs w:val="28"/>
          <w:vertAlign w:val="subscript"/>
        </w:rPr>
        <w:t>ссд</w:t>
      </w:r>
      <w:proofErr w:type="spellEnd"/>
      <w:r w:rsidRPr="00E642AD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масса (или объем) специальных средств </w:t>
      </w:r>
      <w:r w:rsidRPr="00E642AD">
        <w:rPr>
          <w:sz w:val="28"/>
          <w:szCs w:val="28"/>
        </w:rPr>
        <w:t>технического диагностирования;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792480" cy="27432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>о) универсальность метода диагностирования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83820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н) </w:t>
      </w:r>
      <w:proofErr w:type="spellStart"/>
      <w:r w:rsidRPr="00E642AD">
        <w:rPr>
          <w:sz w:val="28"/>
          <w:szCs w:val="28"/>
        </w:rPr>
        <w:t>легкосъемность</w:t>
      </w:r>
      <w:proofErr w:type="spellEnd"/>
      <w:r w:rsidRPr="00E642AD">
        <w:rPr>
          <w:sz w:val="28"/>
          <w:szCs w:val="28"/>
        </w:rPr>
        <w:t xml:space="preserve"> диагностической информации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E642AD">
        <w:rPr>
          <w:sz w:val="28"/>
          <w:szCs w:val="28"/>
        </w:rPr>
        <w:t xml:space="preserve"> </w:t>
      </w:r>
      <w:proofErr w:type="spellStart"/>
      <w:proofErr w:type="gramStart"/>
      <w:r w:rsidRPr="00E642AD">
        <w:rPr>
          <w:i/>
          <w:iCs/>
          <w:sz w:val="28"/>
          <w:szCs w:val="28"/>
        </w:rPr>
        <w:t>п</w:t>
      </w:r>
      <w:r w:rsidRPr="00E642AD">
        <w:rPr>
          <w:i/>
          <w:iCs/>
          <w:sz w:val="28"/>
          <w:szCs w:val="28"/>
          <w:vertAlign w:val="subscript"/>
        </w:rPr>
        <w:t>к</w:t>
      </w:r>
      <w:proofErr w:type="spellEnd"/>
      <w:r>
        <w:rPr>
          <w:i/>
          <w:iCs/>
          <w:sz w:val="28"/>
          <w:szCs w:val="28"/>
        </w:rPr>
        <w:t xml:space="preserve">  -</w:t>
      </w:r>
      <w:proofErr w:type="gramEnd"/>
      <w:r w:rsidRPr="00E642AD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число диагностических параметров, измеряемы</w:t>
      </w:r>
      <w:r w:rsidRPr="00E642AD">
        <w:rPr>
          <w:sz w:val="28"/>
          <w:szCs w:val="28"/>
        </w:rPr>
        <w:t xml:space="preserve"> г-м диагностическим методом;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п) показатель </w:t>
      </w:r>
      <w:proofErr w:type="spellStart"/>
      <w:r w:rsidRPr="00E642AD">
        <w:rPr>
          <w:sz w:val="28"/>
          <w:szCs w:val="28"/>
        </w:rPr>
        <w:t>безразборного</w:t>
      </w:r>
      <w:proofErr w:type="spellEnd"/>
      <w:r w:rsidRPr="00E642AD">
        <w:rPr>
          <w:sz w:val="28"/>
          <w:szCs w:val="28"/>
        </w:rPr>
        <w:t xml:space="preserve"> диагностирования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noProof/>
          <w:sz w:val="28"/>
          <w:szCs w:val="28"/>
        </w:rPr>
        <w:drawing>
          <wp:inline distT="0" distB="0" distL="0" distR="0">
            <wp:extent cx="853440" cy="2895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где </w:t>
      </w:r>
      <w:proofErr w:type="spellStart"/>
      <w:r w:rsidRPr="00E642AD">
        <w:rPr>
          <w:i/>
          <w:iCs/>
          <w:sz w:val="28"/>
          <w:szCs w:val="28"/>
        </w:rPr>
        <w:t>п</w:t>
      </w:r>
      <w:r w:rsidRPr="00E642AD">
        <w:rPr>
          <w:i/>
          <w:iCs/>
          <w:sz w:val="28"/>
          <w:szCs w:val="28"/>
          <w:vertAlign w:val="subscript"/>
        </w:rPr>
        <w:t>к</w:t>
      </w:r>
      <w:proofErr w:type="spellEnd"/>
      <w:r w:rsidRPr="00E642AD">
        <w:rPr>
          <w:i/>
          <w:iCs/>
          <w:sz w:val="28"/>
          <w:szCs w:val="28"/>
        </w:rPr>
        <w:t xml:space="preserve"> - </w:t>
      </w:r>
      <w:r w:rsidRPr="00E642AD">
        <w:rPr>
          <w:sz w:val="28"/>
          <w:szCs w:val="28"/>
        </w:rPr>
        <w:t>число диагностических параметров, измерение которых не связано с проведением разборно-сборочных работ.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42AD">
        <w:rPr>
          <w:b/>
          <w:bCs/>
          <w:sz w:val="28"/>
          <w:szCs w:val="28"/>
        </w:rPr>
        <w:t xml:space="preserve">3.4 Показатели оценки уровня </w:t>
      </w:r>
      <w:proofErr w:type="spellStart"/>
      <w:r w:rsidRPr="00E642AD">
        <w:rPr>
          <w:b/>
          <w:bCs/>
          <w:sz w:val="28"/>
          <w:szCs w:val="28"/>
        </w:rPr>
        <w:t>контролепригодности</w:t>
      </w:r>
      <w:proofErr w:type="spellEnd"/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b/>
          <w:bCs/>
          <w:sz w:val="28"/>
          <w:szCs w:val="28"/>
        </w:rPr>
        <w:t xml:space="preserve">К </w:t>
      </w:r>
      <w:proofErr w:type="gramStart"/>
      <w:r w:rsidRPr="00E642AD">
        <w:rPr>
          <w:b/>
          <w:bCs/>
          <w:sz w:val="28"/>
          <w:szCs w:val="28"/>
        </w:rPr>
        <w:t>показателям  оценки</w:t>
      </w:r>
      <w:proofErr w:type="gramEnd"/>
      <w:r w:rsidRPr="00E642AD">
        <w:rPr>
          <w:b/>
          <w:bCs/>
          <w:sz w:val="28"/>
          <w:szCs w:val="28"/>
        </w:rPr>
        <w:t xml:space="preserve"> уровня  </w:t>
      </w:r>
      <w:proofErr w:type="spellStart"/>
      <w:r w:rsidRPr="00E642AD">
        <w:rPr>
          <w:b/>
          <w:bCs/>
          <w:sz w:val="28"/>
          <w:szCs w:val="28"/>
        </w:rPr>
        <w:t>контролепригодности</w:t>
      </w:r>
      <w:proofErr w:type="spellEnd"/>
      <w:r w:rsidRPr="00E642AD">
        <w:rPr>
          <w:b/>
          <w:bCs/>
          <w:sz w:val="28"/>
          <w:szCs w:val="28"/>
        </w:rPr>
        <w:t xml:space="preserve">  </w:t>
      </w:r>
      <w:r w:rsidRPr="00E642AD">
        <w:rPr>
          <w:sz w:val="28"/>
          <w:szCs w:val="28"/>
        </w:rPr>
        <w:t>относят следующие два: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>-  дифференциальный показатель</w:t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42AD">
        <w:rPr>
          <w:noProof/>
          <w:sz w:val="28"/>
          <w:szCs w:val="28"/>
        </w:rPr>
        <w:drawing>
          <wp:inline distT="0" distB="0" distL="0" distR="0">
            <wp:extent cx="899160" cy="243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Pr="00E642AD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E642AD">
        <w:rPr>
          <w:sz w:val="28"/>
          <w:szCs w:val="28"/>
        </w:rPr>
        <w:t xml:space="preserve">где </w:t>
      </w:r>
      <w:r w:rsidRPr="00E642AD">
        <w:rPr>
          <w:i/>
          <w:iCs/>
          <w:sz w:val="28"/>
          <w:szCs w:val="28"/>
        </w:rPr>
        <w:t>К</w:t>
      </w:r>
      <w:r w:rsidRPr="00E642AD">
        <w:rPr>
          <w:i/>
          <w:iCs/>
          <w:sz w:val="28"/>
          <w:szCs w:val="28"/>
          <w:vertAlign w:val="subscript"/>
        </w:rPr>
        <w:t>01</w:t>
      </w:r>
      <w:r w:rsidRPr="00E642AD">
        <w:rPr>
          <w:i/>
          <w:iCs/>
          <w:sz w:val="28"/>
          <w:szCs w:val="28"/>
        </w:rPr>
        <w:t xml:space="preserve"> </w:t>
      </w:r>
      <w:r w:rsidRPr="00E642AD">
        <w:rPr>
          <w:sz w:val="28"/>
          <w:szCs w:val="28"/>
        </w:rPr>
        <w:t xml:space="preserve">и </w:t>
      </w:r>
      <w:r w:rsidRPr="00E642AD">
        <w:rPr>
          <w:i/>
          <w:iCs/>
          <w:sz w:val="28"/>
          <w:szCs w:val="28"/>
        </w:rPr>
        <w:t>К</w:t>
      </w:r>
      <w:r w:rsidRPr="00E642AD">
        <w:rPr>
          <w:i/>
          <w:iCs/>
          <w:sz w:val="28"/>
          <w:szCs w:val="28"/>
          <w:vertAlign w:val="subscript"/>
        </w:rPr>
        <w:t>6</w:t>
      </w:r>
      <w:r w:rsidRPr="00E642AD">
        <w:rPr>
          <w:i/>
          <w:iCs/>
          <w:sz w:val="28"/>
          <w:szCs w:val="28"/>
        </w:rPr>
        <w:t xml:space="preserve">, - </w:t>
      </w:r>
      <w:r w:rsidRPr="00E642AD">
        <w:rPr>
          <w:sz w:val="28"/>
          <w:szCs w:val="28"/>
        </w:rPr>
        <w:t xml:space="preserve">значения показателя </w:t>
      </w:r>
      <w:proofErr w:type="spellStart"/>
      <w:r w:rsidRPr="00E642AD">
        <w:rPr>
          <w:sz w:val="28"/>
          <w:szCs w:val="28"/>
        </w:rPr>
        <w:t>контролепригодности</w:t>
      </w:r>
      <w:proofErr w:type="spellEnd"/>
      <w:r w:rsidRPr="00E642AD">
        <w:rPr>
          <w:sz w:val="28"/>
          <w:szCs w:val="28"/>
        </w:rPr>
        <w:t xml:space="preserve"> оцениваемого и базового изделий;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-   комплексный показатель</w:t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</w:pPr>
      <w:r>
        <w:tab/>
      </w:r>
      <w:r>
        <w:rPr>
          <w:noProof/>
        </w:rPr>
        <w:drawing>
          <wp:inline distT="0" distB="0" distL="0" distR="0">
            <wp:extent cx="731520" cy="365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 xml:space="preserve">где г- число оцениваемых показателей </w:t>
      </w:r>
      <w:proofErr w:type="spellStart"/>
      <w:r w:rsidRPr="00C41404">
        <w:rPr>
          <w:sz w:val="28"/>
          <w:szCs w:val="28"/>
        </w:rPr>
        <w:t>контролепригодности</w:t>
      </w:r>
      <w:proofErr w:type="spellEnd"/>
      <w:r w:rsidRPr="00C41404">
        <w:rPr>
          <w:sz w:val="28"/>
          <w:szCs w:val="28"/>
        </w:rPr>
        <w:t xml:space="preserve">; </w:t>
      </w:r>
      <w:r w:rsidRPr="00C41404">
        <w:rPr>
          <w:i/>
          <w:iCs/>
          <w:sz w:val="28"/>
          <w:szCs w:val="28"/>
        </w:rPr>
        <w:t>сг</w:t>
      </w:r>
      <w:r w:rsidRPr="00C41404">
        <w:rPr>
          <w:i/>
          <w:iCs/>
          <w:sz w:val="28"/>
          <w:szCs w:val="28"/>
          <w:vertAlign w:val="subscript"/>
        </w:rPr>
        <w:t>1</w:t>
      </w:r>
      <w:r w:rsidRPr="00C41404">
        <w:rPr>
          <w:i/>
          <w:iCs/>
          <w:sz w:val="28"/>
          <w:szCs w:val="28"/>
        </w:rPr>
        <w:t xml:space="preserve"> - </w:t>
      </w:r>
      <w:r w:rsidRPr="00C41404">
        <w:rPr>
          <w:sz w:val="28"/>
          <w:szCs w:val="28"/>
        </w:rPr>
        <w:t>коэффициент весомости /-го показателя.</w:t>
      </w: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7CCF" w:rsidRDefault="003B7CCF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B7CCF" w:rsidRPr="00C41404" w:rsidRDefault="003B7CCF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41404">
        <w:rPr>
          <w:b/>
          <w:bCs/>
          <w:sz w:val="28"/>
          <w:szCs w:val="28"/>
        </w:rPr>
        <w:lastRenderedPageBreak/>
        <w:t>4 Диагностические параметры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 xml:space="preserve">В процессе эксплуатации трущиеся сопряжения автомобиля изнашиваются, происходит </w:t>
      </w:r>
      <w:proofErr w:type="spellStart"/>
      <w:r w:rsidRPr="00C41404">
        <w:rPr>
          <w:sz w:val="28"/>
          <w:szCs w:val="28"/>
        </w:rPr>
        <w:t>разрегулировка</w:t>
      </w:r>
      <w:proofErr w:type="spellEnd"/>
      <w:r w:rsidRPr="00C41404">
        <w:rPr>
          <w:sz w:val="28"/>
          <w:szCs w:val="28"/>
        </w:rPr>
        <w:t xml:space="preserve"> его систем, узлов и агрегатов, т.е. изменяются значения его структурных параметров, непосредственно характеризующих исправность объекта диагностирования. К ним относят зазоры в сопряжении, величину износа поверхностей детали и другие параметры, измерение которых связано с необходимостью проведения разборочных работ. Это повышает трудоемкость контроля и существенно снижает (иногда. на 5-10%) ресурс контролируемого агрегата. Последнее объясняется появлением дополнительного цикла приработки поверхностей контролируемого сопряжения.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Изменение структурных параметров сопровождается изменениями параметров рабочих и сопутствующих выходных процессов автомобиля, которые могут наблюдаться и измеряться извне без разборки (или с частичной разборкой) контролируемого агрегата.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В качестве примеров можно привести следующие: из-за износа сопряжении цилиндропоршневой группы двигателя внутреннего сгорания снижается компрессия в цилиндрах и как результат - эффективная мощность на коленчатом валу двигателя; в результате износа сопряжений коренных и шатунных подшипников коленчатого вала увеличиваются утечки масла из системы смазывания двигателя и снижается давление масла в системе. Если эти функциональные параметры несут достаточную и однозначную информацию о состоянии контролируемого объекта, то они могут быть отнесены к числу диагностических параметров, косвенно характеризующих исправность объекта диагностирования.</w:t>
      </w:r>
    </w:p>
    <w:p w:rsidR="00F1568E" w:rsidRPr="00C41404" w:rsidRDefault="00F1568E" w:rsidP="00F1568E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  <w:r w:rsidRPr="00C41404">
        <w:rPr>
          <w:sz w:val="28"/>
          <w:szCs w:val="28"/>
        </w:rPr>
        <w:t>Показатели и характеристики диагностирования задаются в технико-технических заданиях и в технических заданиях и направлены на оценку достоверности, точности и экономичности</w:t>
      </w:r>
      <w:r w:rsidR="003B7CCF">
        <w:rPr>
          <w:sz w:val="28"/>
          <w:szCs w:val="28"/>
        </w:rPr>
        <w:t xml:space="preserve"> процесса диагностирования</w:t>
      </w:r>
      <w:r w:rsidRPr="00C41404">
        <w:rPr>
          <w:sz w:val="28"/>
          <w:szCs w:val="28"/>
        </w:rPr>
        <w:t xml:space="preserve">. </w:t>
      </w:r>
      <w:r w:rsidRPr="00C41404">
        <w:rPr>
          <w:sz w:val="28"/>
          <w:szCs w:val="28"/>
        </w:rPr>
        <w:lastRenderedPageBreak/>
        <w:t>Контроль показателей и характеристик диагностирования автомобилей осуществляется при их приемочных и типовых испытаниях.</w:t>
      </w:r>
    </w:p>
    <w:p w:rsidR="00F1568E" w:rsidRPr="00C36F18" w:rsidRDefault="00F1568E" w:rsidP="00C36F18">
      <w:pPr>
        <w:tabs>
          <w:tab w:val="center" w:pos="52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bCs/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4.1 Требования к диагностическим параметрам</w:t>
      </w:r>
    </w:p>
    <w:p w:rsidR="003B7CCF" w:rsidRPr="00C36F18" w:rsidRDefault="003B7CCF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bookmarkStart w:id="0" w:name="_GoBack"/>
      <w:bookmarkEnd w:id="0"/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Из   всего   многообразия   возможных   диагностических   параметров выбирают и используют в практических целях лишь те параметры, которые отвечают требованиям однозначности, </w:t>
      </w:r>
      <w:proofErr w:type="gramStart"/>
      <w:r w:rsidRPr="00C36F18">
        <w:rPr>
          <w:spacing w:val="-3"/>
          <w:sz w:val="28"/>
          <w:szCs w:val="28"/>
        </w:rPr>
        <w:t>стабильности,  широты</w:t>
      </w:r>
      <w:proofErr w:type="gramEnd"/>
      <w:r w:rsidRPr="00C36F18">
        <w:rPr>
          <w:spacing w:val="-3"/>
          <w:sz w:val="28"/>
          <w:szCs w:val="28"/>
        </w:rPr>
        <w:t xml:space="preserve"> изменения, доступности и удобства измерения, информативности и технологичности. Суть перечисленных требовани</w:t>
      </w:r>
      <w:r w:rsidR="003B7CCF">
        <w:rPr>
          <w:spacing w:val="-3"/>
          <w:sz w:val="28"/>
          <w:szCs w:val="28"/>
        </w:rPr>
        <w:t xml:space="preserve">й проиллюстрирована на рисунке </w:t>
      </w:r>
      <w:r w:rsidRPr="00C36F18">
        <w:rPr>
          <w:spacing w:val="-3"/>
          <w:sz w:val="28"/>
          <w:szCs w:val="28"/>
        </w:rPr>
        <w:t>1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Cs/>
          <w:spacing w:val="-3"/>
          <w:sz w:val="28"/>
          <w:szCs w:val="28"/>
        </w:rPr>
        <w:t xml:space="preserve">однозначности </w:t>
      </w:r>
      <w:r w:rsidRPr="00C36F18">
        <w:rPr>
          <w:spacing w:val="-3"/>
          <w:sz w:val="28"/>
          <w:szCs w:val="28"/>
        </w:rPr>
        <w:t xml:space="preserve">предусматривает соблюдение условия, когда каждому значению структурного или функционального параметра соответствует одно-единственное значение диагностического параметра. Так, параметры кривых 1 и </w:t>
      </w:r>
      <w:r w:rsidRPr="00C36F18">
        <w:rPr>
          <w:i/>
          <w:iCs/>
          <w:spacing w:val="-3"/>
          <w:sz w:val="28"/>
          <w:szCs w:val="28"/>
        </w:rPr>
        <w:t xml:space="preserve">2 </w:t>
      </w:r>
      <w:r w:rsidR="00C33389">
        <w:rPr>
          <w:spacing w:val="-3"/>
          <w:sz w:val="28"/>
          <w:szCs w:val="28"/>
        </w:rPr>
        <w:t xml:space="preserve">(рисунок </w:t>
      </w:r>
      <w:r w:rsidRPr="00C36F18">
        <w:rPr>
          <w:spacing w:val="-3"/>
          <w:sz w:val="28"/>
          <w:szCs w:val="28"/>
        </w:rPr>
        <w:t xml:space="preserve">1, </w:t>
      </w:r>
      <w:r w:rsidRPr="00C36F18">
        <w:rPr>
          <w:i/>
          <w:iCs/>
          <w:spacing w:val="-3"/>
          <w:sz w:val="28"/>
          <w:szCs w:val="28"/>
        </w:rPr>
        <w:t xml:space="preserve">а) </w:t>
      </w:r>
      <w:r w:rsidRPr="00C36F18">
        <w:rPr>
          <w:spacing w:val="-3"/>
          <w:sz w:val="28"/>
          <w:szCs w:val="28"/>
        </w:rPr>
        <w:t>не соответствуют критерию однозначности.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noProof/>
          <w:sz w:val="28"/>
          <w:szCs w:val="28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margin">
              <wp:posOffset>1257300</wp:posOffset>
            </wp:positionH>
            <wp:positionV relativeFrom="paragraph">
              <wp:posOffset>99060</wp:posOffset>
            </wp:positionV>
            <wp:extent cx="3250565" cy="4114800"/>
            <wp:effectExtent l="0" t="0" r="6985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i/>
          <w:iCs/>
          <w:spacing w:val="-3"/>
          <w:sz w:val="28"/>
          <w:szCs w:val="28"/>
        </w:rPr>
        <w:t xml:space="preserve">1,2 - </w:t>
      </w:r>
      <w:r w:rsidRPr="00C36F18">
        <w:rPr>
          <w:spacing w:val="-3"/>
          <w:sz w:val="28"/>
          <w:szCs w:val="28"/>
        </w:rPr>
        <w:t xml:space="preserve">кривые неоднозначной зависимости, </w:t>
      </w:r>
      <w:r w:rsidRPr="00C36F18">
        <w:rPr>
          <w:i/>
          <w:iCs/>
          <w:spacing w:val="-3"/>
          <w:sz w:val="28"/>
          <w:szCs w:val="28"/>
        </w:rPr>
        <w:t xml:space="preserve">3 </w:t>
      </w:r>
      <w:r w:rsidRPr="00C36F18">
        <w:rPr>
          <w:spacing w:val="-3"/>
          <w:sz w:val="28"/>
          <w:szCs w:val="28"/>
        </w:rPr>
        <w:t>- кривая однозначной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зависимости, </w:t>
      </w:r>
      <w:r w:rsidRPr="00C36F18">
        <w:rPr>
          <w:i/>
          <w:iCs/>
          <w:spacing w:val="-3"/>
          <w:sz w:val="28"/>
          <w:szCs w:val="28"/>
        </w:rPr>
        <w:t xml:space="preserve">4 - </w:t>
      </w:r>
      <w:r w:rsidRPr="00C36F18">
        <w:rPr>
          <w:spacing w:val="-3"/>
          <w:sz w:val="28"/>
          <w:szCs w:val="28"/>
        </w:rPr>
        <w:t xml:space="preserve">равный коридор рассеивания, </w:t>
      </w:r>
      <w:r w:rsidRPr="00C36F18">
        <w:rPr>
          <w:i/>
          <w:iCs/>
          <w:spacing w:val="-3"/>
          <w:sz w:val="28"/>
          <w:szCs w:val="28"/>
        </w:rPr>
        <w:t xml:space="preserve">5 </w:t>
      </w:r>
      <w:r w:rsidRPr="00C36F18">
        <w:rPr>
          <w:spacing w:val="-3"/>
          <w:sz w:val="28"/>
          <w:szCs w:val="28"/>
        </w:rPr>
        <w:t xml:space="preserve">- возрастающий коридор рассеивания, </w:t>
      </w:r>
      <w:r w:rsidRPr="00C36F18">
        <w:rPr>
          <w:i/>
          <w:iCs/>
          <w:spacing w:val="-3"/>
          <w:sz w:val="28"/>
          <w:szCs w:val="28"/>
        </w:rPr>
        <w:t xml:space="preserve">6 </w:t>
      </w:r>
      <w:r w:rsidRPr="00C36F18">
        <w:rPr>
          <w:spacing w:val="-3"/>
          <w:sz w:val="28"/>
          <w:szCs w:val="28"/>
        </w:rPr>
        <w:t>- кривая большей широты изменения, 7 - кривая меньшей широты изменения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Рисунок 1 - Графическая иллюстрация основных требований к диагностическим параметрам по: </w:t>
      </w:r>
      <w:r w:rsidRPr="00C36F18">
        <w:rPr>
          <w:bCs/>
          <w:i/>
          <w:iCs/>
          <w:spacing w:val="-3"/>
          <w:sz w:val="28"/>
          <w:szCs w:val="28"/>
        </w:rPr>
        <w:t xml:space="preserve">а </w:t>
      </w:r>
      <w:r w:rsidRPr="00C36F18">
        <w:rPr>
          <w:spacing w:val="-3"/>
          <w:sz w:val="28"/>
          <w:szCs w:val="28"/>
        </w:rPr>
        <w:t xml:space="preserve">- однозначности, </w:t>
      </w:r>
      <w:r w:rsidRPr="00C36F18">
        <w:rPr>
          <w:i/>
          <w:iCs/>
          <w:spacing w:val="-3"/>
          <w:sz w:val="28"/>
          <w:szCs w:val="28"/>
        </w:rPr>
        <w:t xml:space="preserve">б </w:t>
      </w:r>
      <w:r w:rsidRPr="00C36F18">
        <w:rPr>
          <w:spacing w:val="-3"/>
          <w:sz w:val="28"/>
          <w:szCs w:val="28"/>
        </w:rPr>
        <w:t xml:space="preserve">- стабильности, </w:t>
      </w:r>
      <w:r w:rsidRPr="00C36F18">
        <w:rPr>
          <w:i/>
          <w:iCs/>
          <w:spacing w:val="-3"/>
          <w:sz w:val="28"/>
          <w:szCs w:val="28"/>
        </w:rPr>
        <w:t xml:space="preserve">в </w:t>
      </w:r>
      <w:r w:rsidRPr="00C36F18">
        <w:rPr>
          <w:spacing w:val="-3"/>
          <w:sz w:val="28"/>
          <w:szCs w:val="28"/>
        </w:rPr>
        <w:t>- широте изменения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/>
          <w:bCs/>
          <w:spacing w:val="-3"/>
          <w:sz w:val="28"/>
          <w:szCs w:val="28"/>
        </w:rPr>
        <w:t xml:space="preserve">стабильности </w:t>
      </w:r>
      <w:r w:rsidRPr="00C36F18">
        <w:rPr>
          <w:spacing w:val="-3"/>
          <w:sz w:val="28"/>
          <w:szCs w:val="28"/>
        </w:rPr>
        <w:t>устанавливает возможную величину отклонения диагностического параметра от своего среднего значения, характеризующую рассеивание параметра при неизменных значениях структурных параметров и у</w:t>
      </w:r>
      <w:r w:rsidR="00C33389">
        <w:rPr>
          <w:spacing w:val="-3"/>
          <w:sz w:val="28"/>
          <w:szCs w:val="28"/>
        </w:rPr>
        <w:t xml:space="preserve">словиях их измерения (рисунок </w:t>
      </w:r>
      <w:r w:rsidRPr="00C36F18">
        <w:rPr>
          <w:spacing w:val="-3"/>
          <w:sz w:val="28"/>
          <w:szCs w:val="28"/>
        </w:rPr>
        <w:t xml:space="preserve">1, </w:t>
      </w:r>
      <w:r w:rsidRPr="00C36F18">
        <w:rPr>
          <w:i/>
          <w:iCs/>
          <w:spacing w:val="-3"/>
          <w:sz w:val="28"/>
          <w:szCs w:val="28"/>
        </w:rPr>
        <w:t>б).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Требование </w:t>
      </w:r>
      <w:r w:rsidRPr="00C36F18">
        <w:rPr>
          <w:b/>
          <w:bCs/>
          <w:spacing w:val="-3"/>
          <w:sz w:val="28"/>
          <w:szCs w:val="28"/>
        </w:rPr>
        <w:t xml:space="preserve">широты изменения </w:t>
      </w:r>
      <w:r w:rsidRPr="00C36F18">
        <w:rPr>
          <w:spacing w:val="-3"/>
          <w:sz w:val="28"/>
          <w:szCs w:val="28"/>
        </w:rPr>
        <w:t>устанавливает диапазон изменения диагностического параметра, соответствующий заданной величине изменения структурного параметра.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Чем больше диапазон изменения диагностического параметра, тем выше его </w:t>
      </w:r>
      <w:r w:rsidRPr="00C36F18">
        <w:rPr>
          <w:b/>
          <w:bCs/>
          <w:spacing w:val="-3"/>
          <w:sz w:val="28"/>
          <w:szCs w:val="28"/>
        </w:rPr>
        <w:t>информативность.</w:t>
      </w:r>
    </w:p>
    <w:p w:rsidR="00C36F18" w:rsidRDefault="00C33389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На рисунке </w:t>
      </w:r>
      <w:r w:rsidR="00C36F18" w:rsidRPr="00C36F18">
        <w:rPr>
          <w:spacing w:val="-3"/>
          <w:sz w:val="28"/>
          <w:szCs w:val="28"/>
        </w:rPr>
        <w:t xml:space="preserve">1, </w:t>
      </w:r>
      <w:r w:rsidR="00C36F18" w:rsidRPr="00C36F18">
        <w:rPr>
          <w:i/>
          <w:iCs/>
          <w:spacing w:val="-3"/>
          <w:sz w:val="28"/>
          <w:szCs w:val="28"/>
        </w:rPr>
        <w:t xml:space="preserve">в </w:t>
      </w:r>
      <w:r w:rsidR="00C36F18" w:rsidRPr="00C36F18">
        <w:rPr>
          <w:spacing w:val="-3"/>
          <w:sz w:val="28"/>
          <w:szCs w:val="28"/>
        </w:rPr>
        <w:t xml:space="preserve">параметр кривой </w:t>
      </w:r>
      <w:r w:rsidR="00C36F18" w:rsidRPr="00C36F18">
        <w:rPr>
          <w:i/>
          <w:iCs/>
          <w:spacing w:val="-3"/>
          <w:sz w:val="28"/>
          <w:szCs w:val="28"/>
        </w:rPr>
        <w:t xml:space="preserve">б </w:t>
      </w:r>
      <w:r w:rsidR="00C36F18" w:rsidRPr="00C36F18">
        <w:rPr>
          <w:spacing w:val="-3"/>
          <w:sz w:val="28"/>
          <w:szCs w:val="28"/>
        </w:rPr>
        <w:t>имеет большую широту изменения диагностического параметра 4</w:t>
      </w:r>
      <w:r w:rsidR="00C36F18" w:rsidRPr="00C36F18">
        <w:rPr>
          <w:i/>
          <w:iCs/>
          <w:spacing w:val="-3"/>
          <w:sz w:val="28"/>
          <w:szCs w:val="28"/>
        </w:rPr>
        <w:t xml:space="preserve">, </w:t>
      </w:r>
      <w:r w:rsidR="00C36F18" w:rsidRPr="00C36F18">
        <w:rPr>
          <w:spacing w:val="-3"/>
          <w:sz w:val="28"/>
          <w:szCs w:val="28"/>
        </w:rPr>
        <w:t xml:space="preserve">чем параметр </w:t>
      </w:r>
      <w:proofErr w:type="gramStart"/>
      <w:r w:rsidR="00C36F18" w:rsidRPr="00C36F18">
        <w:rPr>
          <w:spacing w:val="-3"/>
          <w:sz w:val="28"/>
          <w:szCs w:val="28"/>
        </w:rPr>
        <w:t xml:space="preserve">кривой </w:t>
      </w:r>
      <w:r w:rsidR="00C36F18" w:rsidRPr="00C36F18">
        <w:rPr>
          <w:i/>
          <w:iCs/>
          <w:spacing w:val="-3"/>
          <w:sz w:val="28"/>
          <w:szCs w:val="28"/>
        </w:rPr>
        <w:t>.</w:t>
      </w:r>
      <w:proofErr w:type="gramEnd"/>
      <w:r w:rsidR="00C36F18" w:rsidRPr="00C36F18">
        <w:rPr>
          <w:i/>
          <w:iCs/>
          <w:spacing w:val="-3"/>
          <w:sz w:val="28"/>
          <w:szCs w:val="28"/>
        </w:rPr>
        <w:t xml:space="preserve"> </w:t>
      </w:r>
      <w:r w:rsidR="00C36F18" w:rsidRPr="00C36F18">
        <w:rPr>
          <w:spacing w:val="-3"/>
          <w:sz w:val="28"/>
          <w:szCs w:val="28"/>
        </w:rPr>
        <w:t>Аналитически отмеченное условие выражается сл</w:t>
      </w:r>
      <w:r w:rsidR="00C421B6">
        <w:rPr>
          <w:spacing w:val="-3"/>
          <w:sz w:val="28"/>
          <w:szCs w:val="28"/>
        </w:rPr>
        <w:t>едующей зависимостью.</w:t>
      </w:r>
    </w:p>
    <w:p w:rsidR="00C421B6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bCs/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4.2 Классификация диагностических параметров</w:t>
      </w:r>
    </w:p>
    <w:p w:rsidR="00C421B6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По объему и характеру передаваемой информации диагностические параметры классифицируют на частные, общие и взаимозависимые.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 xml:space="preserve">Частные </w:t>
      </w:r>
      <w:r w:rsidRPr="00C36F18">
        <w:rPr>
          <w:spacing w:val="-3"/>
          <w:sz w:val="28"/>
          <w:szCs w:val="28"/>
        </w:rPr>
        <w:t>диагностические параметры независимо от других указывают на вполне определенную конкретную неисправность. Например, угол замкнутого состояния контактов определяет зазор в контактах прерывателя.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lastRenderedPageBreak/>
        <w:t xml:space="preserve">Общие </w:t>
      </w:r>
      <w:r w:rsidRPr="00C36F18">
        <w:rPr>
          <w:spacing w:val="-3"/>
          <w:sz w:val="28"/>
          <w:szCs w:val="28"/>
        </w:rPr>
        <w:t>диагностические параметры характеризуют техническое состояние диагностируемого объекта в целом. Например, люфт на выходном валу коробки перемены передач характеризует общее ее техническое состояние, но не состояние конкретной зубчатой пары.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Взаимозависимые диагностические параметры оценивают неисправность только по совокупности нескольких измеренных параметров. Например, износ поршневых колец определяется давлением в цилиндре в конце такта сжатия, относительными утечками отработавших газов в картер двигателя, наличием «хлопков» в карбюраторе при пуске двигателя.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Естественно, что чем больше измеряемых диагностических параметров, тем шире информация о состоянии объекта, но при этом повышаются трудоемкость и стоимость диагностирования.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По содержанию передаваемой информации диагностические параметры разделяют на три группы:</w:t>
      </w:r>
    </w:p>
    <w:p w:rsidR="00C36F18" w:rsidRPr="00C36F18" w:rsidRDefault="00C36F18" w:rsidP="00C36F1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параметры, дающие информацию о техническом состоянии объекта, но не характеризующие его функциональные возможности;</w:t>
      </w:r>
    </w:p>
    <w:p w:rsidR="00C36F18" w:rsidRPr="00C36F18" w:rsidRDefault="00C36F18" w:rsidP="00C36F1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параметры, дающие информацию о функциональных возможностях объекта, но не дающие информацию о его техническом состоянии;</w:t>
      </w:r>
    </w:p>
    <w:p w:rsidR="00C36F18" w:rsidRPr="00C36F18" w:rsidRDefault="00C421B6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noProof/>
          <w:sz w:val="28"/>
          <w:szCs w:val="28"/>
        </w:rPr>
        <w:drawing>
          <wp:anchor distT="0" distB="0" distL="25400" distR="25400" simplePos="0" relativeHeight="251660288" behindDoc="0" locked="0" layoutInCell="1" allowOverlap="1">
            <wp:simplePos x="0" y="0"/>
            <wp:positionH relativeFrom="margin">
              <wp:posOffset>448945</wp:posOffset>
            </wp:positionH>
            <wp:positionV relativeFrom="paragraph">
              <wp:posOffset>33020</wp:posOffset>
            </wp:positionV>
            <wp:extent cx="4934585" cy="318452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Рисунок 2 - Классификация диагностических параметров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- параметры (комбинированные), дающие информацию как о техническом состоянии объекта, так и о его функциональных возможностях.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Таким образом, определяемое значение структурного параметра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с</w:t>
      </w:r>
      <w:proofErr w:type="spellEnd"/>
      <w:r w:rsidRPr="00C36F18">
        <w:rPr>
          <w:i/>
          <w:iCs/>
          <w:spacing w:val="-3"/>
          <w:sz w:val="28"/>
          <w:szCs w:val="28"/>
          <w:vertAlign w:val="subscript"/>
        </w:rPr>
        <w:t xml:space="preserve"> </w:t>
      </w:r>
      <w:r w:rsidRPr="00C36F18">
        <w:rPr>
          <w:spacing w:val="-3"/>
          <w:sz w:val="28"/>
          <w:szCs w:val="28"/>
        </w:rPr>
        <w:t xml:space="preserve">есть функция от каких-то (/ = 1,2, ..., </w:t>
      </w:r>
      <w:r w:rsidRPr="00C36F18">
        <w:rPr>
          <w:i/>
          <w:iCs/>
          <w:spacing w:val="-3"/>
          <w:sz w:val="28"/>
          <w:szCs w:val="28"/>
        </w:rPr>
        <w:t xml:space="preserve">т) </w:t>
      </w:r>
      <w:r w:rsidRPr="00C36F18">
        <w:rPr>
          <w:spacing w:val="-3"/>
          <w:sz w:val="28"/>
          <w:szCs w:val="28"/>
        </w:rPr>
        <w:t xml:space="preserve">диагностических параметров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д</w:t>
      </w:r>
      <w:proofErr w:type="spellEnd"/>
      <w:r w:rsidRPr="00C36F18">
        <w:rPr>
          <w:i/>
          <w:iCs/>
          <w:spacing w:val="-3"/>
          <w:sz w:val="28"/>
          <w:szCs w:val="28"/>
        </w:rPr>
        <w:t xml:space="preserve">, </w:t>
      </w:r>
      <w:r w:rsidRPr="00C36F18">
        <w:rPr>
          <w:spacing w:val="-3"/>
          <w:sz w:val="28"/>
          <w:szCs w:val="28"/>
        </w:rPr>
        <w:t xml:space="preserve">т.е. 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с</w:t>
      </w:r>
      <w:proofErr w:type="spellEnd"/>
      <w:r w:rsidRPr="00C36F18">
        <w:rPr>
          <w:i/>
          <w:iCs/>
          <w:spacing w:val="-3"/>
          <w:sz w:val="28"/>
          <w:szCs w:val="28"/>
        </w:rPr>
        <w:t>=</w:t>
      </w:r>
      <w:proofErr w:type="spellStart"/>
      <w:r w:rsidRPr="00C36F18">
        <w:rPr>
          <w:i/>
          <w:iCs/>
          <w:spacing w:val="-3"/>
          <w:sz w:val="28"/>
          <w:szCs w:val="28"/>
        </w:rPr>
        <w:t>П</w:t>
      </w:r>
      <w:r w:rsidRPr="00C36F18">
        <w:rPr>
          <w:i/>
          <w:iCs/>
          <w:spacing w:val="-3"/>
          <w:sz w:val="28"/>
          <w:szCs w:val="28"/>
          <w:vertAlign w:val="subscript"/>
        </w:rPr>
        <w:t>д</w:t>
      </w:r>
      <w:proofErr w:type="spellEnd"/>
      <w:r w:rsidRPr="00C36F18">
        <w:rPr>
          <w:i/>
          <w:iCs/>
          <w:spacing w:val="-3"/>
          <w:sz w:val="28"/>
          <w:szCs w:val="28"/>
        </w:rPr>
        <w:t xml:space="preserve">. </w:t>
      </w:r>
      <w:r w:rsidRPr="00C36F18">
        <w:rPr>
          <w:spacing w:val="-3"/>
          <w:sz w:val="28"/>
          <w:szCs w:val="28"/>
        </w:rPr>
        <w:t xml:space="preserve">Из всего многообразия диагностических параметров выбирают в первую очередь те, у которых функциональная зависимость приближается к линейной и однозначной и в меньшей степени зависит от сопутствующих </w:t>
      </w:r>
      <w:r w:rsidRPr="00C36F18">
        <w:rPr>
          <w:b/>
          <w:bCs/>
          <w:spacing w:val="-3"/>
          <w:sz w:val="28"/>
          <w:szCs w:val="28"/>
        </w:rPr>
        <w:t>(</w:t>
      </w:r>
      <w:r w:rsidRPr="00C36F18">
        <w:rPr>
          <w:bCs/>
          <w:spacing w:val="-3"/>
          <w:sz w:val="28"/>
          <w:szCs w:val="28"/>
        </w:rPr>
        <w:t>не</w:t>
      </w:r>
      <w:r w:rsidRPr="00C36F18">
        <w:rPr>
          <w:b/>
          <w:bCs/>
          <w:spacing w:val="-3"/>
          <w:sz w:val="28"/>
          <w:szCs w:val="28"/>
        </w:rPr>
        <w:t xml:space="preserve"> </w:t>
      </w:r>
      <w:r w:rsidRPr="00C36F18">
        <w:rPr>
          <w:spacing w:val="-3"/>
          <w:sz w:val="28"/>
          <w:szCs w:val="28"/>
        </w:rPr>
        <w:t>учитываемых) и рабочих параметров.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bCs/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b/>
          <w:bCs/>
          <w:spacing w:val="-3"/>
          <w:sz w:val="28"/>
          <w:szCs w:val="28"/>
        </w:rPr>
        <w:t>4.3 Выбор диагностических параметров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Выбор диагностических параметров, для оценки технического состояния автомобилей осуществляют из номенклатур, рекомендуемых государственными стандартами (</w:t>
      </w:r>
      <w:r w:rsidR="00C33389">
        <w:rPr>
          <w:spacing w:val="-3"/>
          <w:sz w:val="28"/>
          <w:szCs w:val="28"/>
        </w:rPr>
        <w:t xml:space="preserve">ТР ТС 018/2011, </w:t>
      </w:r>
      <w:r w:rsidRPr="00C36F18">
        <w:rPr>
          <w:spacing w:val="-3"/>
          <w:sz w:val="28"/>
          <w:szCs w:val="28"/>
        </w:rPr>
        <w:t>ГОСТ Р 51709-2001, ГОСТ 26048-83, 23435-79, 3544-75, 10984-74, 17.2.2.03-87, 17.2.2.06-99, 21393-75 и другие), а также другой нормативно-технической документацией.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При выборе диагностических параметров можно применять метод, сущность которого заключается в следующем. Выбирают основные структурные параметры Д</w:t>
      </w:r>
      <w:r w:rsidRPr="00C36F18">
        <w:rPr>
          <w:i/>
          <w:iCs/>
          <w:spacing w:val="-3"/>
          <w:sz w:val="28"/>
          <w:szCs w:val="28"/>
        </w:rPr>
        <w:t xml:space="preserve">, </w:t>
      </w:r>
      <w:r w:rsidRPr="00C36F18">
        <w:rPr>
          <w:spacing w:val="-3"/>
          <w:sz w:val="28"/>
          <w:szCs w:val="28"/>
        </w:rPr>
        <w:t>которые можно использовать в качестве диагностических. По данным статистики отказов определяют «вероятностные веса» структурных параметров при различных состояниях диагностируемого объекта, а также устанавливают вероятность возникновения этих состояний при различных комбинациях диагностических параметров.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В настоящее время автомобили оснащаются бортовыми и встроенными системами диагностирования, при этом не теряют актуальность и традиционные системы внешнего диагностирования. В связи с этим при выборе диагностических параметров необходимо определить, какие из них целесообразно контролировать бортовыми системами, а какие - с помощью внешних средств технического диагностирования.</w:t>
      </w:r>
    </w:p>
    <w:p w:rsid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spacing w:val="-3"/>
          <w:sz w:val="28"/>
          <w:szCs w:val="28"/>
        </w:rPr>
      </w:pPr>
    </w:p>
    <w:p w:rsidR="00877013" w:rsidRPr="00C36F18" w:rsidRDefault="00877013" w:rsidP="00C36F18">
      <w:pPr>
        <w:shd w:val="clear" w:color="auto" w:fill="FFFFFF"/>
        <w:spacing w:line="360" w:lineRule="auto"/>
        <w:ind w:right="-5" w:firstLine="720"/>
        <w:jc w:val="both"/>
        <w:rPr>
          <w:b/>
          <w:spacing w:val="-3"/>
          <w:sz w:val="28"/>
          <w:szCs w:val="28"/>
        </w:rPr>
      </w:pP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b/>
          <w:spacing w:val="-3"/>
          <w:sz w:val="28"/>
          <w:szCs w:val="28"/>
        </w:rPr>
      </w:pPr>
      <w:r w:rsidRPr="00C36F18">
        <w:rPr>
          <w:b/>
          <w:spacing w:val="-3"/>
          <w:sz w:val="28"/>
          <w:szCs w:val="28"/>
        </w:rPr>
        <w:t>5 Построение алгоритма диагностирования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При организации технологического процесса диагностирования ставится задача рациональной минимизации числа контрольно-измерительных операций, повышения точности измерения диагностических параметров и соответственно достоверности постановки диагноза. При этом должно соблюдаться общее условие минимизации издержек на эксплуатацию, обслуживание и ремонт диагностируемого объекта с сохранением на должном уровне коэффициента готовности автомобильного парка.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proofErr w:type="gramStart"/>
      <w:r w:rsidRPr="00C36F18">
        <w:rPr>
          <w:spacing w:val="-3"/>
          <w:sz w:val="28"/>
          <w:szCs w:val="28"/>
        </w:rPr>
        <w:t>Как указывалось</w:t>
      </w:r>
      <w:proofErr w:type="gramEnd"/>
      <w:r w:rsidRPr="00C36F18">
        <w:rPr>
          <w:spacing w:val="-3"/>
          <w:sz w:val="28"/>
          <w:szCs w:val="28"/>
        </w:rPr>
        <w:t xml:space="preserve"> выше, техническое диагностирование направлено на решение трех основных задач, каждой из которых соответствует определенный методический подход, обеспечивающий построение своего оптимального алгоритма диагностирования.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 xml:space="preserve">Построению алгоритма диагностирования предшествует анализ статистических данных на наиболее часто повторяющиеся неисправности и отказы. На основе данных анализа разрабатывают блок-схемы структурно-следственных связей по цепи: </w:t>
      </w:r>
      <w:r w:rsidRPr="00C36F18">
        <w:rPr>
          <w:i/>
          <w:iCs/>
          <w:spacing w:val="-3"/>
          <w:sz w:val="28"/>
          <w:szCs w:val="28"/>
        </w:rPr>
        <w:t xml:space="preserve">диагностируемый объект (автомобиль) -агрегат - система, механизм, узел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 xml:space="preserve">элемент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 xml:space="preserve">структурный параметр -неисправность - внешний признак (симптом) </w:t>
      </w:r>
      <w:r w:rsidRPr="00C36F18">
        <w:rPr>
          <w:spacing w:val="-3"/>
          <w:sz w:val="28"/>
          <w:szCs w:val="28"/>
        </w:rPr>
        <w:t xml:space="preserve">- </w:t>
      </w:r>
      <w:r w:rsidRPr="00C36F18">
        <w:rPr>
          <w:i/>
          <w:iCs/>
          <w:spacing w:val="-3"/>
          <w:sz w:val="28"/>
          <w:szCs w:val="28"/>
        </w:rPr>
        <w:t>диагностический параметр.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  <w:r w:rsidRPr="00C36F18">
        <w:rPr>
          <w:spacing w:val="-3"/>
          <w:sz w:val="28"/>
          <w:szCs w:val="28"/>
        </w:rPr>
        <w:t>Число звеньев в цепи в каждом конкретном случае (применительно к различным системам и агрегатам) может меняться. Каждое звено определяет задаваемый уровень поиска или технологического шага, направленного на установление неисправности.</w:t>
      </w:r>
    </w:p>
    <w:p w:rsidR="00C36F18" w:rsidRPr="00C36F18" w:rsidRDefault="00C36F18" w:rsidP="00C36F18">
      <w:pPr>
        <w:shd w:val="clear" w:color="auto" w:fill="FFFFFF"/>
        <w:spacing w:line="360" w:lineRule="auto"/>
        <w:ind w:right="-5" w:firstLine="720"/>
        <w:jc w:val="both"/>
        <w:rPr>
          <w:spacing w:val="-3"/>
          <w:sz w:val="28"/>
          <w:szCs w:val="28"/>
        </w:rPr>
      </w:pPr>
    </w:p>
    <w:p w:rsidR="009601E2" w:rsidRPr="00C36F18" w:rsidRDefault="009601E2" w:rsidP="00C36F18">
      <w:pPr>
        <w:tabs>
          <w:tab w:val="center" w:pos="522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9601E2" w:rsidRPr="00C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3CB0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46"/>
    <w:rsid w:val="00076936"/>
    <w:rsid w:val="003B7CCF"/>
    <w:rsid w:val="003E3CDF"/>
    <w:rsid w:val="00420E46"/>
    <w:rsid w:val="00877013"/>
    <w:rsid w:val="009601E2"/>
    <w:rsid w:val="00C33389"/>
    <w:rsid w:val="00C36F18"/>
    <w:rsid w:val="00C421B6"/>
    <w:rsid w:val="00EB1F73"/>
    <w:rsid w:val="00F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1966"/>
  <w15:chartTrackingRefBased/>
  <w15:docId w15:val="{3850A5BB-D189-4943-9547-FC1B2A9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7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9.png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92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20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2.wmf"/><Relationship Id="rId87" Type="http://schemas.openxmlformats.org/officeDocument/2006/relationships/image" Target="media/image47.png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5.bin"/><Relationship Id="rId90" Type="http://schemas.openxmlformats.org/officeDocument/2006/relationships/image" Target="media/image50.png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8.png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5.png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oleObject" Target="embeddings/oleObject17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image" Target="media/image23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image" Target="media/image48.png"/><Relationship Id="rId91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3.wmf"/><Relationship Id="rId86" Type="http://schemas.openxmlformats.org/officeDocument/2006/relationships/image" Target="media/image46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3006</Words>
  <Characters>17140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2020-04-29T04:56:00Z</dcterms:created>
  <dcterms:modified xsi:type="dcterms:W3CDTF">2020-09-04T06:08:00Z</dcterms:modified>
</cp:coreProperties>
</file>