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834" w:rsidRPr="00CE7247" w:rsidRDefault="00214834" w:rsidP="00214834">
      <w:pPr>
        <w:tabs>
          <w:tab w:val="left" w:pos="993"/>
        </w:tabs>
        <w:spacing w:line="240" w:lineRule="auto"/>
        <w:ind w:left="0" w:firstLine="567"/>
        <w:contextualSpacing/>
        <w:jc w:val="center"/>
        <w:rPr>
          <w:b/>
          <w:sz w:val="32"/>
          <w:szCs w:val="36"/>
          <w:highlight w:val="yellow"/>
        </w:rPr>
      </w:pPr>
      <w:r w:rsidRPr="00CE7247">
        <w:rPr>
          <w:b/>
          <w:sz w:val="28"/>
          <w:szCs w:val="36"/>
        </w:rPr>
        <w:t>Алгоритмизация работы с текстовой информацией в целях достижения адекватности коммуникации</w:t>
      </w:r>
      <w:r>
        <w:rPr>
          <w:b/>
          <w:sz w:val="28"/>
          <w:szCs w:val="36"/>
        </w:rPr>
        <w:t xml:space="preserve"> </w:t>
      </w:r>
    </w:p>
    <w:p w:rsidR="00214834" w:rsidRPr="00272DBF" w:rsidRDefault="00214834" w:rsidP="00214834">
      <w:pPr>
        <w:tabs>
          <w:tab w:val="left" w:pos="993"/>
        </w:tabs>
        <w:spacing w:line="240" w:lineRule="auto"/>
        <w:ind w:left="0" w:firstLine="567"/>
        <w:contextualSpacing/>
        <w:jc w:val="both"/>
        <w:rPr>
          <w:sz w:val="32"/>
          <w:szCs w:val="36"/>
          <w:highlight w:val="yellow"/>
        </w:rPr>
      </w:pPr>
    </w:p>
    <w:p w:rsidR="00214834" w:rsidRDefault="00214834" w:rsidP="00214834">
      <w:pPr>
        <w:spacing w:line="240" w:lineRule="auto"/>
        <w:ind w:firstLine="567"/>
        <w:jc w:val="both"/>
        <w:outlineLvl w:val="0"/>
        <w:rPr>
          <w:bCs/>
          <w:color w:val="222222"/>
          <w:kern w:val="36"/>
          <w:sz w:val="28"/>
          <w:szCs w:val="28"/>
        </w:rPr>
      </w:pPr>
      <w:r w:rsidRPr="009B5B99">
        <w:rPr>
          <w:bCs/>
          <w:color w:val="222222"/>
          <w:kern w:val="36"/>
          <w:sz w:val="28"/>
          <w:szCs w:val="28"/>
        </w:rPr>
        <w:t>Сформулируем исходные положения для построения эффективных алгоритмов работы с текстовой информацией</w:t>
      </w:r>
      <w:r>
        <w:rPr>
          <w:bCs/>
          <w:color w:val="222222"/>
          <w:kern w:val="36"/>
          <w:sz w:val="28"/>
          <w:szCs w:val="28"/>
        </w:rPr>
        <w:t>, используя постулаты семиотики, лингвистики, психолингвистики и теории информации</w:t>
      </w:r>
      <w:r w:rsidRPr="009B5B99">
        <w:rPr>
          <w:bCs/>
          <w:color w:val="222222"/>
          <w:kern w:val="36"/>
          <w:sz w:val="28"/>
          <w:szCs w:val="28"/>
        </w:rPr>
        <w:t xml:space="preserve">: </w:t>
      </w:r>
    </w:p>
    <w:p w:rsidR="00214834" w:rsidRPr="009B5B9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1. </w:t>
      </w:r>
      <w:proofErr w:type="gramStart"/>
      <w:r w:rsidRPr="009B5B99">
        <w:rPr>
          <w:bCs/>
          <w:color w:val="222222"/>
          <w:kern w:val="36"/>
          <w:sz w:val="28"/>
          <w:szCs w:val="28"/>
        </w:rPr>
        <w:t>Мир, созданный человеком вокруг себя, наполнен знаками (дорожные знаки, указатели, символы, например, змея и чаша, таблички со стрелками и т.д.).</w:t>
      </w:r>
      <w:proofErr w:type="gramEnd"/>
    </w:p>
    <w:p w:rsidR="00214834" w:rsidRPr="009B5B9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2. </w:t>
      </w:r>
      <w:proofErr w:type="gramStart"/>
      <w:r w:rsidRPr="009B5B99">
        <w:rPr>
          <w:bCs/>
          <w:color w:val="222222"/>
          <w:kern w:val="36"/>
          <w:sz w:val="28"/>
          <w:szCs w:val="28"/>
        </w:rPr>
        <w:t xml:space="preserve">Человек сам моет выступать в роли знака – походка, мимика, жесты, темп и громкость речи могут рассказать нам очень и очень многое о человеке: его окружении и профессии, сфере интересов (тематика речи, жаргоны и профессионализмы, термины), возрасте (предпочтения в употреблении некоторых лексем, жаргон), образовании и воспитании (разнообразие грамматических конструкций, выбор тематики беседы, этикетные формулы общения, темп речи и наличие </w:t>
      </w:r>
      <w:proofErr w:type="spellStart"/>
      <w:r w:rsidRPr="009B5B99">
        <w:rPr>
          <w:bCs/>
          <w:color w:val="222222"/>
          <w:kern w:val="36"/>
          <w:sz w:val="28"/>
          <w:szCs w:val="28"/>
        </w:rPr>
        <w:t>нечастотно</w:t>
      </w:r>
      <w:proofErr w:type="spellEnd"/>
      <w:r w:rsidRPr="009B5B99">
        <w:rPr>
          <w:bCs/>
          <w:color w:val="222222"/>
          <w:kern w:val="36"/>
          <w:sz w:val="28"/>
          <w:szCs w:val="28"/>
        </w:rPr>
        <w:t xml:space="preserve"> употребительных</w:t>
      </w:r>
      <w:proofErr w:type="gramEnd"/>
      <w:r w:rsidRPr="009B5B99">
        <w:rPr>
          <w:bCs/>
          <w:color w:val="222222"/>
          <w:kern w:val="36"/>
          <w:sz w:val="28"/>
          <w:szCs w:val="28"/>
        </w:rPr>
        <w:t xml:space="preserve"> слов).</w:t>
      </w:r>
    </w:p>
    <w:p w:rsidR="00214834" w:rsidRPr="009B5B9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3. </w:t>
      </w:r>
      <w:r w:rsidRPr="009B5B99">
        <w:rPr>
          <w:bCs/>
          <w:color w:val="222222"/>
          <w:kern w:val="36"/>
          <w:sz w:val="28"/>
          <w:szCs w:val="28"/>
        </w:rPr>
        <w:t xml:space="preserve">Человек сделал мир знаковым для удобства своего существования. Язык как знаковая система способна </w:t>
      </w:r>
      <w:proofErr w:type="gramStart"/>
      <w:r w:rsidRPr="009B5B99">
        <w:rPr>
          <w:bCs/>
          <w:color w:val="222222"/>
          <w:kern w:val="36"/>
          <w:sz w:val="28"/>
          <w:szCs w:val="28"/>
        </w:rPr>
        <w:t>выступать</w:t>
      </w:r>
      <w:proofErr w:type="gramEnd"/>
      <w:r w:rsidRPr="009B5B99">
        <w:rPr>
          <w:bCs/>
          <w:color w:val="222222"/>
          <w:kern w:val="36"/>
          <w:sz w:val="28"/>
          <w:szCs w:val="28"/>
        </w:rPr>
        <w:t xml:space="preserve"> и выступает средством детального описания действительности, будь то реальность, художественное пространство текста, мифическая действительность или реальность внутреннего индивидуального мира человека, его эмоции, ощущения, чувства. </w:t>
      </w:r>
    </w:p>
    <w:p w:rsidR="00214834" w:rsidRPr="009B5B9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4. </w:t>
      </w:r>
      <w:r w:rsidRPr="009B5B99">
        <w:rPr>
          <w:bCs/>
          <w:color w:val="222222"/>
          <w:kern w:val="36"/>
          <w:sz w:val="28"/>
          <w:szCs w:val="28"/>
        </w:rPr>
        <w:t>Универсальная единица для описания внешнего мира и внутреннего мира человека – это текст. Тексты выступают и средством познания мира, и механизмом структурирования, упорядочивания результатов этого познания и основным средством обмена информацией.</w:t>
      </w:r>
    </w:p>
    <w:p w:rsidR="00214834" w:rsidRPr="00BC245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5. </w:t>
      </w:r>
      <w:r w:rsidRPr="00BC2459">
        <w:rPr>
          <w:bCs/>
          <w:color w:val="222222"/>
          <w:kern w:val="36"/>
          <w:sz w:val="28"/>
          <w:szCs w:val="28"/>
        </w:rPr>
        <w:t>Источник сообщения (говорящий) осуществляет выбор сообщения (варианта языкового выражения / стереотипного способа реагирования в конкретной ситуации) с определенной вероятностью (по имеющимся моделям речевого поведения).</w:t>
      </w:r>
    </w:p>
    <w:p w:rsidR="00214834" w:rsidRPr="00BC245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6. </w:t>
      </w:r>
      <w:r w:rsidRPr="00BC2459">
        <w:rPr>
          <w:bCs/>
          <w:color w:val="222222"/>
          <w:kern w:val="36"/>
          <w:sz w:val="28"/>
          <w:szCs w:val="28"/>
        </w:rPr>
        <w:t>Сообщения могут передаваться в закодированном виде. Правила декодирования известны декодеру (мышлению слушающего).</w:t>
      </w:r>
    </w:p>
    <w:p w:rsidR="00214834" w:rsidRPr="00BC245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7. </w:t>
      </w:r>
      <w:r w:rsidRPr="00BC2459">
        <w:rPr>
          <w:bCs/>
          <w:color w:val="222222"/>
          <w:kern w:val="36"/>
          <w:sz w:val="28"/>
          <w:szCs w:val="28"/>
        </w:rPr>
        <w:t>Сообщения следуют друг за другом, причем число сообщений может быть сколь угодно большим (речь бесконечна – человек строит тексты всю жизнь).</w:t>
      </w:r>
    </w:p>
    <w:p w:rsidR="00214834" w:rsidRPr="00BC245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8. </w:t>
      </w:r>
      <w:r w:rsidRPr="00BC2459">
        <w:rPr>
          <w:bCs/>
          <w:color w:val="222222"/>
          <w:kern w:val="36"/>
          <w:sz w:val="28"/>
          <w:szCs w:val="28"/>
        </w:rPr>
        <w:t xml:space="preserve">Сообщения считаются </w:t>
      </w:r>
      <w:proofErr w:type="gramStart"/>
      <w:r w:rsidRPr="00BC2459">
        <w:rPr>
          <w:bCs/>
          <w:color w:val="222222"/>
          <w:kern w:val="36"/>
          <w:sz w:val="28"/>
          <w:szCs w:val="28"/>
        </w:rPr>
        <w:t>верно</w:t>
      </w:r>
      <w:proofErr w:type="gramEnd"/>
      <w:r w:rsidRPr="00BC2459">
        <w:rPr>
          <w:bCs/>
          <w:color w:val="222222"/>
          <w:kern w:val="36"/>
          <w:sz w:val="28"/>
          <w:szCs w:val="28"/>
        </w:rPr>
        <w:t xml:space="preserve"> принятыми (адекватно интерпретированными), если оно может быть точно восстановлено (то есть если выявлены все сопутствующие </w:t>
      </w:r>
      <w:proofErr w:type="spellStart"/>
      <w:r w:rsidRPr="00BC2459">
        <w:rPr>
          <w:bCs/>
          <w:color w:val="222222"/>
          <w:kern w:val="36"/>
          <w:sz w:val="28"/>
          <w:szCs w:val="28"/>
        </w:rPr>
        <w:t>пресуппозиции</w:t>
      </w:r>
      <w:proofErr w:type="spellEnd"/>
      <w:r w:rsidRPr="00BC2459">
        <w:rPr>
          <w:bCs/>
          <w:color w:val="222222"/>
          <w:kern w:val="36"/>
          <w:sz w:val="28"/>
          <w:szCs w:val="28"/>
        </w:rPr>
        <w:t>, человек может передать тот же смысл в иной форме, что демонстрирует понимание). При этом не учитывается время, затраченное на интерпретацию, и сложность текста.</w:t>
      </w:r>
    </w:p>
    <w:p w:rsidR="00214834" w:rsidRPr="00BC2459" w:rsidRDefault="00214834" w:rsidP="00214834">
      <w:pPr>
        <w:spacing w:line="240" w:lineRule="auto"/>
        <w:ind w:firstLine="567"/>
        <w:jc w:val="both"/>
        <w:outlineLvl w:val="0"/>
        <w:rPr>
          <w:bCs/>
          <w:color w:val="222222"/>
          <w:kern w:val="36"/>
          <w:sz w:val="28"/>
          <w:szCs w:val="28"/>
        </w:rPr>
      </w:pPr>
      <w:r>
        <w:rPr>
          <w:bCs/>
          <w:color w:val="222222"/>
          <w:kern w:val="36"/>
          <w:sz w:val="28"/>
          <w:szCs w:val="28"/>
        </w:rPr>
        <w:t xml:space="preserve">9. </w:t>
      </w:r>
      <w:r w:rsidRPr="00BC2459">
        <w:rPr>
          <w:bCs/>
          <w:color w:val="222222"/>
          <w:kern w:val="36"/>
          <w:sz w:val="28"/>
          <w:szCs w:val="28"/>
        </w:rPr>
        <w:t xml:space="preserve">Количество информации не зависит от смысла текста, от его эмоционального фона, полезности и точности (то есть от качеств информации). Количество информации связано со степенью неопределенности информации. Степень неопределенности (неясности) </w:t>
      </w:r>
      <w:r w:rsidRPr="00BC2459">
        <w:rPr>
          <w:bCs/>
          <w:color w:val="222222"/>
          <w:kern w:val="36"/>
          <w:sz w:val="28"/>
          <w:szCs w:val="28"/>
        </w:rPr>
        <w:lastRenderedPageBreak/>
        <w:t>сообщения может быть нулевой (при достаточной полноте информации), высокой (при недостаточности) и низкой (при избыточности). То есть чем длиннее сообщение, тем меньше его энтропия – степень неопределенности.</w:t>
      </w:r>
    </w:p>
    <w:p w:rsidR="00214834" w:rsidRPr="00BC2459" w:rsidRDefault="00214834" w:rsidP="00214834">
      <w:p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Таким образом, алгоритм должен соответствовать следующим требованиям:</w:t>
      </w:r>
    </w:p>
    <w:p w:rsidR="00214834" w:rsidRPr="00BC2459" w:rsidRDefault="00214834" w:rsidP="00214834">
      <w:pPr>
        <w:numPr>
          <w:ilvl w:val="6"/>
          <w:numId w:val="1"/>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 xml:space="preserve">Он должен представлять собой легко декодируемый знак. </w:t>
      </w:r>
    </w:p>
    <w:p w:rsidR="00214834" w:rsidRPr="00BC2459" w:rsidRDefault="00214834" w:rsidP="00214834">
      <w:pPr>
        <w:numPr>
          <w:ilvl w:val="6"/>
          <w:numId w:val="1"/>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включать сведения об индивидуальных особенностях автора текста.</w:t>
      </w:r>
    </w:p>
    <w:p w:rsidR="00214834" w:rsidRPr="00BC2459" w:rsidRDefault="00214834" w:rsidP="00214834">
      <w:pPr>
        <w:numPr>
          <w:ilvl w:val="6"/>
          <w:numId w:val="1"/>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учитывать особенности языкового оформления мыслей при сравнении вариантов возможного выражения.</w:t>
      </w:r>
    </w:p>
    <w:p w:rsidR="00214834" w:rsidRPr="00BC2459" w:rsidRDefault="00214834" w:rsidP="00214834">
      <w:pPr>
        <w:numPr>
          <w:ilvl w:val="6"/>
          <w:numId w:val="1"/>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учитывать природу текста как единицы речи и мышления.</w:t>
      </w:r>
    </w:p>
    <w:p w:rsidR="00214834" w:rsidRPr="00BC2459" w:rsidRDefault="00214834" w:rsidP="00214834">
      <w:pPr>
        <w:numPr>
          <w:ilvl w:val="6"/>
          <w:numId w:val="1"/>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включать стереотипные модели реагирования на информацию, выступающую в качестве стимула.</w:t>
      </w:r>
    </w:p>
    <w:p w:rsidR="00214834" w:rsidRPr="00BC2459" w:rsidRDefault="00214834" w:rsidP="00214834">
      <w:pPr>
        <w:numPr>
          <w:ilvl w:val="6"/>
          <w:numId w:val="1"/>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рассматривать правила декодирования сообщений и отступления от этих правил.</w:t>
      </w:r>
    </w:p>
    <w:p w:rsidR="00214834" w:rsidRPr="00BC2459" w:rsidRDefault="00214834" w:rsidP="00214834">
      <w:pPr>
        <w:numPr>
          <w:ilvl w:val="6"/>
          <w:numId w:val="1"/>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 xml:space="preserve">Он должен предусматривать процедуру выявления </w:t>
      </w:r>
      <w:proofErr w:type="spellStart"/>
      <w:r w:rsidRPr="00BC2459">
        <w:rPr>
          <w:bCs/>
          <w:color w:val="222222"/>
          <w:kern w:val="36"/>
          <w:sz w:val="28"/>
          <w:szCs w:val="28"/>
        </w:rPr>
        <w:t>пресуппозиций</w:t>
      </w:r>
      <w:proofErr w:type="spellEnd"/>
      <w:r w:rsidRPr="00BC2459">
        <w:rPr>
          <w:bCs/>
          <w:color w:val="222222"/>
          <w:kern w:val="36"/>
          <w:sz w:val="28"/>
          <w:szCs w:val="28"/>
        </w:rPr>
        <w:t xml:space="preserve"> и включать правила их поиска.</w:t>
      </w:r>
    </w:p>
    <w:p w:rsidR="00214834" w:rsidRPr="00BC2459" w:rsidRDefault="00214834" w:rsidP="00214834">
      <w:pPr>
        <w:numPr>
          <w:ilvl w:val="6"/>
          <w:numId w:val="1"/>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предусматривать процедуры определения качественных и количественных показателей получаемой информации.</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Рассмотрим перечисленные требования подробнее.</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И мышление, и язык оперируют знаками. Наука о знаковых системах была впервые представлена в работах Чарльза Пирса, американского математика, который предложил для ее обозначения термин «семиотика». Человек – создатель и интерпретатор знаков, каждый из которых обладает материальной оболочкой, обозначает определенный объект и содержит в себе правила интерпретации, установленные обществом.</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Ч. Пирс классифицирует знаки таким образом:</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 1) иконические знаки имеют сходство с обозначаемым объектом, например, фото или портрет;</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2) конвенциональные (условные) знаки ничего общего с обозначаемым объектом не имеют, например, большинство слов языка;</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3) </w:t>
      </w:r>
      <w:proofErr w:type="spellStart"/>
      <w:r w:rsidRPr="007A03E1">
        <w:rPr>
          <w:bCs/>
          <w:color w:val="222222"/>
          <w:kern w:val="36"/>
          <w:sz w:val="28"/>
          <w:szCs w:val="28"/>
        </w:rPr>
        <w:t>индексальные</w:t>
      </w:r>
      <w:proofErr w:type="spellEnd"/>
      <w:r w:rsidRPr="007A03E1">
        <w:rPr>
          <w:bCs/>
          <w:color w:val="222222"/>
          <w:kern w:val="36"/>
          <w:sz w:val="28"/>
          <w:szCs w:val="28"/>
        </w:rPr>
        <w:t xml:space="preserve"> знаки связаны с обозначаемым объектом ассоциативной связью, например, некоторые дорожные знаки.</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Текст также является знаком. Текст – универсальный способ передачи, хранения и структурирования информации. Даже генетический код представляет собой текст, элементами которого являются буквы А, Т, Г, </w:t>
      </w:r>
      <w:proofErr w:type="gramStart"/>
      <w:r w:rsidRPr="007A03E1">
        <w:rPr>
          <w:bCs/>
          <w:color w:val="222222"/>
          <w:kern w:val="36"/>
          <w:sz w:val="28"/>
          <w:szCs w:val="28"/>
        </w:rPr>
        <w:t>Ц</w:t>
      </w:r>
      <w:proofErr w:type="gramEnd"/>
      <w:r w:rsidRPr="007A03E1">
        <w:rPr>
          <w:bCs/>
          <w:color w:val="222222"/>
          <w:kern w:val="36"/>
          <w:sz w:val="28"/>
          <w:szCs w:val="28"/>
        </w:rPr>
        <w:t>, образующие, по определенным правилам, четырехбуквенные слова. Последовательность полученных слов составляет текст, описывающий все свойства организма. Информация, закодированная в молекуле ДНК, подобна информации, заложенной в компьютерной программе. При возникновении той или иной ситуации компьютер обращается к соответствующей программе и выполняет записанные в ней инструкции.</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Ю.М. Лотман называет текст «смыслопорождающим механизмом» и обозначает такие его функции, как </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lastRenderedPageBreak/>
        <w:t xml:space="preserve">- </w:t>
      </w:r>
      <w:proofErr w:type="gramStart"/>
      <w:r w:rsidRPr="007A03E1">
        <w:rPr>
          <w:bCs/>
          <w:color w:val="222222"/>
          <w:kern w:val="36"/>
          <w:sz w:val="28"/>
          <w:szCs w:val="28"/>
        </w:rPr>
        <w:t>коммуникативная</w:t>
      </w:r>
      <w:proofErr w:type="gramEnd"/>
      <w:r w:rsidRPr="007A03E1">
        <w:rPr>
          <w:bCs/>
          <w:color w:val="222222"/>
          <w:kern w:val="36"/>
          <w:sz w:val="28"/>
          <w:szCs w:val="28"/>
        </w:rPr>
        <w:t xml:space="preserve"> (текст является «технической упаковкой» информации, в которой нуждается слушающий);</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креативная (текст как семиотическая система не только передает информацию, но и служит генератором новой информации);</w:t>
      </w:r>
    </w:p>
    <w:p w:rsidR="00214834" w:rsidRPr="007A03E1" w:rsidRDefault="00214834" w:rsidP="00214834">
      <w:pPr>
        <w:spacing w:line="240" w:lineRule="auto"/>
        <w:ind w:firstLine="567"/>
        <w:jc w:val="both"/>
        <w:outlineLvl w:val="0"/>
        <w:rPr>
          <w:bCs/>
          <w:color w:val="222222"/>
          <w:kern w:val="36"/>
          <w:sz w:val="28"/>
          <w:szCs w:val="28"/>
        </w:rPr>
      </w:pPr>
      <w:proofErr w:type="gramStart"/>
      <w:r w:rsidRPr="007A03E1">
        <w:rPr>
          <w:bCs/>
          <w:color w:val="222222"/>
          <w:kern w:val="36"/>
          <w:sz w:val="28"/>
          <w:szCs w:val="28"/>
        </w:rPr>
        <w:t>- функция памяти («Текст – не только генератор новых смыслов, но и конденсатор культурной памяти» [</w:t>
      </w:r>
      <w:r w:rsidRPr="0047656B">
        <w:rPr>
          <w:bCs/>
          <w:kern w:val="36"/>
          <w:sz w:val="28"/>
          <w:szCs w:val="28"/>
        </w:rPr>
        <w:t>48</w:t>
      </w:r>
      <w:r w:rsidRPr="007A03E1">
        <w:rPr>
          <w:bCs/>
          <w:color w:val="222222"/>
          <w:kern w:val="36"/>
          <w:sz w:val="28"/>
          <w:szCs w:val="28"/>
        </w:rPr>
        <w:t>].</w:t>
      </w:r>
      <w:proofErr w:type="gramEnd"/>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Говорящий, строя текст, кодирует свои представления о каком-то объекте или отрезке действительности на основе предварительно встроенной ментальной модели. Слушающий декодирует текст и на основе результата декодирования строит собственную ментальную модель по обсуждаемой теме. Обратим внимание на то, что если оценивать возможности языка по адекватности замысла текста его интерпретации, то «придется признать, что все естественно возникшие языковые структуры устроены в достаточной мере плохо» [</w:t>
      </w:r>
      <w:r w:rsidRPr="0047656B">
        <w:rPr>
          <w:bCs/>
          <w:kern w:val="36"/>
          <w:sz w:val="28"/>
          <w:szCs w:val="28"/>
        </w:rPr>
        <w:t>48</w:t>
      </w:r>
      <w:r w:rsidRPr="007A03E1">
        <w:rPr>
          <w:bCs/>
          <w:color w:val="222222"/>
          <w:kern w:val="36"/>
          <w:sz w:val="28"/>
          <w:szCs w:val="28"/>
        </w:rPr>
        <w:t xml:space="preserve">]. Для полной адекватности «нужны условия, в естественной ситуации практически недостижимые: для этого требуется, чтобы адресат и адресант пользовались полностью идентичными кодами, то есть </w:t>
      </w:r>
      <w:proofErr w:type="gramStart"/>
      <w:r w:rsidRPr="007A03E1">
        <w:rPr>
          <w:bCs/>
          <w:color w:val="222222"/>
          <w:kern w:val="36"/>
          <w:sz w:val="28"/>
          <w:szCs w:val="28"/>
        </w:rPr>
        <w:t>фактически</w:t>
      </w:r>
      <w:proofErr w:type="gramEnd"/>
      <w:r w:rsidRPr="007A03E1">
        <w:rPr>
          <w:bCs/>
          <w:color w:val="222222"/>
          <w:kern w:val="36"/>
          <w:sz w:val="28"/>
          <w:szCs w:val="28"/>
        </w:rPr>
        <w:t xml:space="preserve"> чтобы они в семиотическом отношении представляли как бы удвоенную одну и ту же личность» [</w:t>
      </w:r>
      <w:r w:rsidRPr="0047656B">
        <w:rPr>
          <w:bCs/>
          <w:kern w:val="36"/>
          <w:sz w:val="28"/>
          <w:szCs w:val="28"/>
        </w:rPr>
        <w:t>48</w:t>
      </w:r>
      <w:r w:rsidRPr="007A03E1">
        <w:rPr>
          <w:bCs/>
          <w:color w:val="222222"/>
          <w:kern w:val="36"/>
          <w:sz w:val="28"/>
          <w:szCs w:val="28"/>
        </w:rPr>
        <w:t>].</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Внутренняя речь человека – именно то декодирующее устройство, успешность и правильность настройки которого определяет эффективность коммуникативной деятельности носителя устройства. </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Психические особенности автора текста, составляющие его психологический портрет, определяются на основе анализа его высказываний и невербальных сопутствующих знаков. В совокупности результаты анализа говорят о коммуникативном намерении, мотивах, желаниях и целях говорящего, даже если они явно не выражены. </w:t>
      </w:r>
    </w:p>
    <w:p w:rsidR="00214834" w:rsidRPr="007A03E1" w:rsidRDefault="00214834" w:rsidP="00214834">
      <w:pPr>
        <w:spacing w:line="240" w:lineRule="auto"/>
        <w:ind w:firstLine="567"/>
        <w:jc w:val="both"/>
        <w:outlineLvl w:val="0"/>
        <w:rPr>
          <w:bCs/>
          <w:color w:val="222222"/>
          <w:kern w:val="36"/>
          <w:sz w:val="28"/>
          <w:szCs w:val="28"/>
        </w:rPr>
      </w:pPr>
      <w:r>
        <w:rPr>
          <w:bCs/>
          <w:color w:val="222222"/>
          <w:kern w:val="36"/>
          <w:sz w:val="28"/>
          <w:szCs w:val="28"/>
        </w:rPr>
        <w:t>О</w:t>
      </w:r>
      <w:r w:rsidRPr="00BC2459">
        <w:rPr>
          <w:bCs/>
          <w:color w:val="222222"/>
          <w:kern w:val="36"/>
          <w:sz w:val="28"/>
          <w:szCs w:val="28"/>
        </w:rPr>
        <w:t xml:space="preserve">собенности языкового оформления мыслей </w:t>
      </w:r>
      <w:r>
        <w:rPr>
          <w:bCs/>
          <w:color w:val="222222"/>
          <w:kern w:val="36"/>
          <w:sz w:val="28"/>
          <w:szCs w:val="28"/>
        </w:rPr>
        <w:t>анализируются не только для построения психологического портрета собеседника, но и для осознания смысла текста:</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Смысл текста складывается из трех составляющих – семантики, синтактики и прагматики. Корреляции текстового содержания с объективной действительностью иногда получают название </w:t>
      </w:r>
      <w:proofErr w:type="spellStart"/>
      <w:r w:rsidRPr="007A03E1">
        <w:rPr>
          <w:bCs/>
          <w:color w:val="222222"/>
          <w:kern w:val="36"/>
          <w:sz w:val="28"/>
          <w:szCs w:val="28"/>
        </w:rPr>
        <w:t>сигматики</w:t>
      </w:r>
      <w:proofErr w:type="spellEnd"/>
      <w:r w:rsidRPr="007A03E1">
        <w:rPr>
          <w:bCs/>
          <w:color w:val="222222"/>
          <w:kern w:val="36"/>
          <w:sz w:val="28"/>
          <w:szCs w:val="28"/>
        </w:rPr>
        <w:t>, мы же используем термин «</w:t>
      </w:r>
      <w:proofErr w:type="spellStart"/>
      <w:r w:rsidRPr="007A03E1">
        <w:rPr>
          <w:bCs/>
          <w:color w:val="222222"/>
          <w:kern w:val="36"/>
          <w:sz w:val="28"/>
          <w:szCs w:val="28"/>
        </w:rPr>
        <w:t>пресуппозиция</w:t>
      </w:r>
      <w:proofErr w:type="spellEnd"/>
      <w:r w:rsidRPr="007A03E1">
        <w:rPr>
          <w:bCs/>
          <w:color w:val="222222"/>
          <w:kern w:val="36"/>
          <w:sz w:val="28"/>
          <w:szCs w:val="28"/>
        </w:rPr>
        <w:t>». Законы логики привлекаются на всех этапах анализа текста как знака.</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Анализ семантики текста (объема, содержания понятий и их взаимосвязи) производится с помощью логических операций с понятиями: объем, содержание понятия и его дефиниция.</w:t>
      </w:r>
    </w:p>
    <w:p w:rsidR="00214834"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Анализ взаимосвязи понятий и выявление нарушений логики: логическая схема по системе графов. </w:t>
      </w:r>
      <w:r>
        <w:rPr>
          <w:bCs/>
          <w:color w:val="222222"/>
          <w:kern w:val="36"/>
          <w:sz w:val="28"/>
          <w:szCs w:val="28"/>
        </w:rPr>
        <w:t>Д</w:t>
      </w:r>
      <w:r w:rsidRPr="007A03E1">
        <w:rPr>
          <w:bCs/>
          <w:color w:val="222222"/>
          <w:kern w:val="36"/>
          <w:sz w:val="28"/>
          <w:szCs w:val="28"/>
        </w:rPr>
        <w:t>остоверность и непротиворечивость информации – логика (денотативно-предикативный анализ текста), анализ связи суждений в тексте (аналогия, причина и следствие, последовательность, одновременность), анализ логических ошибок и выявление их причин и целей, семантика (</w:t>
      </w:r>
      <w:proofErr w:type="spellStart"/>
      <w:r w:rsidRPr="007A03E1">
        <w:rPr>
          <w:bCs/>
          <w:color w:val="222222"/>
          <w:kern w:val="36"/>
          <w:sz w:val="28"/>
          <w:szCs w:val="28"/>
        </w:rPr>
        <w:t>пресуппозиции</w:t>
      </w:r>
      <w:proofErr w:type="spellEnd"/>
      <w:r w:rsidRPr="007A03E1">
        <w:rPr>
          <w:bCs/>
          <w:color w:val="222222"/>
          <w:kern w:val="36"/>
          <w:sz w:val="28"/>
          <w:szCs w:val="28"/>
        </w:rPr>
        <w:t>), аксиология (воздействие через культурную отнесенность).</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lastRenderedPageBreak/>
        <w:t>Определение степени избыточности /недостаточности информации (дифференциация новой и старой информации - тема - рема), определение достоверности, истинности и применимости новой информации в практике: рема подвергается анализу и синтезу, что обеспечивает противодействие манипуляциям.</w:t>
      </w:r>
    </w:p>
    <w:p w:rsidR="00214834" w:rsidRPr="007A03E1" w:rsidRDefault="00214834" w:rsidP="00214834">
      <w:pPr>
        <w:spacing w:line="240" w:lineRule="auto"/>
        <w:ind w:firstLine="567"/>
        <w:jc w:val="both"/>
        <w:outlineLvl w:val="0"/>
        <w:rPr>
          <w:bCs/>
          <w:color w:val="222222"/>
          <w:kern w:val="36"/>
          <w:sz w:val="28"/>
          <w:szCs w:val="28"/>
        </w:rPr>
      </w:pPr>
      <w:r w:rsidRPr="007A03E1">
        <w:rPr>
          <w:bCs/>
          <w:color w:val="222222"/>
          <w:kern w:val="36"/>
          <w:sz w:val="28"/>
          <w:szCs w:val="28"/>
        </w:rPr>
        <w:t xml:space="preserve">Синтез: представление информации в виде собственного усовершенствованного текста  – перестройка логики текста, привлечение необходимой </w:t>
      </w:r>
      <w:proofErr w:type="spellStart"/>
      <w:r w:rsidRPr="007A03E1">
        <w:rPr>
          <w:bCs/>
          <w:color w:val="222222"/>
          <w:kern w:val="36"/>
          <w:sz w:val="28"/>
          <w:szCs w:val="28"/>
        </w:rPr>
        <w:t>пресуппозиции</w:t>
      </w:r>
      <w:proofErr w:type="spellEnd"/>
      <w:r w:rsidRPr="007A03E1">
        <w:rPr>
          <w:bCs/>
          <w:color w:val="222222"/>
          <w:kern w:val="36"/>
          <w:sz w:val="28"/>
          <w:szCs w:val="28"/>
        </w:rPr>
        <w:t>, создание прогноза относительно развития темы (определение степени энтропии – что нового добавляет данное знание и какие новые проблемы поднимает).</w:t>
      </w:r>
    </w:p>
    <w:p w:rsidR="00214834" w:rsidRDefault="00214834" w:rsidP="00214834">
      <w:pPr>
        <w:spacing w:line="240" w:lineRule="auto"/>
        <w:ind w:firstLine="567"/>
        <w:jc w:val="both"/>
        <w:outlineLvl w:val="0"/>
        <w:rPr>
          <w:bCs/>
          <w:color w:val="222222"/>
          <w:kern w:val="36"/>
          <w:sz w:val="28"/>
          <w:szCs w:val="28"/>
        </w:rPr>
      </w:pPr>
      <w:r>
        <w:rPr>
          <w:bCs/>
          <w:color w:val="222222"/>
          <w:kern w:val="36"/>
          <w:sz w:val="28"/>
          <w:szCs w:val="28"/>
        </w:rPr>
        <w:t>Представим в виде таблицы логические операции, совершаемые интерпретатором сообщения:</w:t>
      </w:r>
    </w:p>
    <w:p w:rsidR="00214834" w:rsidRPr="00CB46A5" w:rsidRDefault="00214834" w:rsidP="00214834">
      <w:pPr>
        <w:shd w:val="clear" w:color="auto" w:fill="FFFFFF"/>
        <w:spacing w:line="240" w:lineRule="auto"/>
        <w:ind w:left="0" w:firstLine="284"/>
        <w:jc w:val="both"/>
        <w:rPr>
          <w:rFonts w:eastAsia="Calibri"/>
          <w:lang w:eastAsia="en-US"/>
        </w:rPr>
      </w:pPr>
    </w:p>
    <w:p w:rsidR="00214834" w:rsidRPr="00E31919" w:rsidRDefault="00214834" w:rsidP="00214834">
      <w:pPr>
        <w:shd w:val="clear" w:color="auto" w:fill="FFFFFF"/>
        <w:spacing w:line="240" w:lineRule="auto"/>
        <w:ind w:left="0" w:firstLine="284"/>
        <w:jc w:val="both"/>
        <w:rPr>
          <w:rFonts w:eastAsia="Calibri"/>
          <w:b/>
          <w:sz w:val="28"/>
          <w:lang w:eastAsia="en-US"/>
        </w:rPr>
      </w:pPr>
      <w:r w:rsidRPr="00E31919">
        <w:rPr>
          <w:rFonts w:eastAsia="Calibri"/>
          <w:b/>
          <w:sz w:val="28"/>
          <w:lang w:eastAsia="en-US"/>
        </w:rPr>
        <w:t xml:space="preserve">Таблица </w:t>
      </w:r>
      <w:r>
        <w:rPr>
          <w:rFonts w:eastAsia="Calibri"/>
          <w:b/>
          <w:sz w:val="28"/>
          <w:lang w:eastAsia="en-US"/>
        </w:rPr>
        <w:t>16</w:t>
      </w:r>
      <w:r w:rsidRPr="00E31919">
        <w:rPr>
          <w:rFonts w:eastAsia="Calibri"/>
          <w:b/>
          <w:sz w:val="28"/>
          <w:lang w:eastAsia="en-US"/>
        </w:rPr>
        <w:t>. Логические операции как этапы деятельности интерпретатора</w:t>
      </w:r>
    </w:p>
    <w:tbl>
      <w:tblPr>
        <w:tblW w:w="94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694"/>
        <w:gridCol w:w="4678"/>
      </w:tblGrid>
      <w:tr w:rsidR="00214834" w:rsidRPr="00E31919" w:rsidTr="00BA07B2">
        <w:tc>
          <w:tcPr>
            <w:tcW w:w="2126"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Операция </w:t>
            </w:r>
          </w:p>
        </w:tc>
        <w:tc>
          <w:tcPr>
            <w:tcW w:w="2694"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Суть операции</w:t>
            </w:r>
          </w:p>
        </w:tc>
        <w:tc>
          <w:tcPr>
            <w:tcW w:w="4678"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Этапы деятельности интерпретатора</w:t>
            </w:r>
          </w:p>
        </w:tc>
      </w:tr>
      <w:tr w:rsidR="00214834" w:rsidRPr="00E31919" w:rsidTr="00BA07B2">
        <w:tc>
          <w:tcPr>
            <w:tcW w:w="2126"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категоризация</w:t>
            </w:r>
          </w:p>
        </w:tc>
        <w:tc>
          <w:tcPr>
            <w:tcW w:w="2694"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sz w:val="28"/>
                <w:lang w:eastAsia="en-US"/>
              </w:rPr>
              <w:t>ориентировка на всем материа</w:t>
            </w:r>
            <w:r w:rsidRPr="00E31919">
              <w:rPr>
                <w:rFonts w:eastAsia="Calibri"/>
                <w:sz w:val="28"/>
                <w:lang w:eastAsia="en-US"/>
              </w:rPr>
              <w:softHyphen/>
              <w:t>ле -  отнесение его элементов к определенным категориям, включением в тот или иной алфавит.</w:t>
            </w:r>
          </w:p>
        </w:tc>
        <w:tc>
          <w:tcPr>
            <w:tcW w:w="4678"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Классификация - </w:t>
            </w:r>
            <w:r w:rsidRPr="00E31919">
              <w:rPr>
                <w:rFonts w:eastAsia="Calibri"/>
                <w:sz w:val="28"/>
                <w:lang w:eastAsia="en-US"/>
              </w:rPr>
              <w:t>распределение каких-либо предметов, явлений, понятий по классам, группам, разрядам на основе определенных общих признаков;</w:t>
            </w:r>
          </w:p>
          <w:p w:rsidR="00214834" w:rsidRPr="00E31919" w:rsidRDefault="00214834" w:rsidP="00BA07B2">
            <w:pPr>
              <w:shd w:val="clear" w:color="auto" w:fill="FFFFFF"/>
              <w:spacing w:line="240" w:lineRule="auto"/>
              <w:ind w:left="0" w:firstLine="34"/>
              <w:jc w:val="both"/>
              <w:rPr>
                <w:rFonts w:eastAsia="Calibri"/>
                <w:sz w:val="28"/>
                <w:lang w:eastAsia="en-US"/>
              </w:rPr>
            </w:pPr>
            <w:r w:rsidRPr="00E31919">
              <w:rPr>
                <w:rFonts w:eastAsia="Calibri"/>
                <w:b/>
                <w:sz w:val="28"/>
                <w:lang w:eastAsia="en-US"/>
              </w:rPr>
              <w:t xml:space="preserve">Аналогия - </w:t>
            </w:r>
            <w:r w:rsidRPr="00E31919">
              <w:rPr>
                <w:rFonts w:eastAsia="Calibri"/>
                <w:sz w:val="28"/>
                <w:lang w:eastAsia="en-US"/>
              </w:rPr>
              <w:t>установление сходства, подобия в определенных отноше</w:t>
            </w:r>
            <w:r w:rsidRPr="00E31919">
              <w:rPr>
                <w:rFonts w:eastAsia="Calibri"/>
                <w:sz w:val="28"/>
                <w:lang w:eastAsia="en-US"/>
              </w:rPr>
              <w:softHyphen/>
              <w:t>ниях предметов, явлений, понятий, в целом различных;</w:t>
            </w:r>
          </w:p>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Ассоциация - </w:t>
            </w:r>
            <w:r w:rsidRPr="00E31919">
              <w:rPr>
                <w:rFonts w:eastAsia="Calibri"/>
                <w:sz w:val="28"/>
                <w:lang w:eastAsia="en-US"/>
              </w:rPr>
              <w:t>установление связей по сходству, смежности или проти</w:t>
            </w:r>
            <w:r w:rsidRPr="00E31919">
              <w:rPr>
                <w:rFonts w:eastAsia="Calibri"/>
                <w:sz w:val="28"/>
                <w:lang w:eastAsia="en-US"/>
              </w:rPr>
              <w:softHyphen/>
              <w:t>воположности запоминаемого с индивидуальным опытом субъекта и т.д.</w:t>
            </w:r>
          </w:p>
        </w:tc>
      </w:tr>
      <w:tr w:rsidR="00214834" w:rsidRPr="00E31919" w:rsidTr="00BA07B2">
        <w:tc>
          <w:tcPr>
            <w:tcW w:w="2126"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выделение групп</w:t>
            </w:r>
          </w:p>
        </w:tc>
        <w:tc>
          <w:tcPr>
            <w:tcW w:w="2694"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sz w:val="28"/>
                <w:lang w:eastAsia="en-US"/>
              </w:rPr>
              <w:t>поиск и выделение критериев группи</w:t>
            </w:r>
            <w:r w:rsidRPr="00E31919">
              <w:rPr>
                <w:rFonts w:eastAsia="Calibri"/>
                <w:sz w:val="28"/>
                <w:lang w:eastAsia="en-US"/>
              </w:rPr>
              <w:softHyphen/>
              <w:t>ровки, адекватных структуре объекта и задачам его предстоящего воспроиз</w:t>
            </w:r>
            <w:r w:rsidRPr="00E31919">
              <w:rPr>
                <w:rFonts w:eastAsia="Calibri"/>
                <w:sz w:val="28"/>
                <w:lang w:eastAsia="en-US"/>
              </w:rPr>
              <w:softHyphen/>
              <w:t>ведения</w:t>
            </w:r>
          </w:p>
        </w:tc>
        <w:tc>
          <w:tcPr>
            <w:tcW w:w="4678"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Группировка - </w:t>
            </w:r>
            <w:r w:rsidRPr="00E31919">
              <w:rPr>
                <w:rFonts w:eastAsia="Calibri"/>
                <w:sz w:val="28"/>
                <w:lang w:eastAsia="en-US"/>
              </w:rPr>
              <w:t>разбиение материала на группы по каким-либо основани</w:t>
            </w:r>
            <w:r w:rsidRPr="00E31919">
              <w:rPr>
                <w:rFonts w:eastAsia="Calibri"/>
                <w:sz w:val="28"/>
                <w:lang w:eastAsia="en-US"/>
              </w:rPr>
              <w:softHyphen/>
              <w:t>ям (смыслу, ассоциациям и т.д.);</w:t>
            </w:r>
          </w:p>
        </w:tc>
      </w:tr>
      <w:tr w:rsidR="00214834" w:rsidRPr="00E31919" w:rsidTr="00BA07B2">
        <w:tc>
          <w:tcPr>
            <w:tcW w:w="2126"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установление </w:t>
            </w:r>
            <w:proofErr w:type="spellStart"/>
            <w:proofErr w:type="gramStart"/>
            <w:r w:rsidRPr="00E31919">
              <w:rPr>
                <w:rFonts w:eastAsia="Calibri"/>
                <w:b/>
                <w:sz w:val="28"/>
                <w:lang w:eastAsia="en-US"/>
              </w:rPr>
              <w:t>внутригруп</w:t>
            </w:r>
            <w:r>
              <w:rPr>
                <w:rFonts w:eastAsia="Calibri"/>
                <w:b/>
                <w:sz w:val="28"/>
                <w:lang w:eastAsia="en-US"/>
              </w:rPr>
              <w:t>-</w:t>
            </w:r>
            <w:r w:rsidRPr="00E31919">
              <w:rPr>
                <w:rFonts w:eastAsia="Calibri"/>
                <w:b/>
                <w:sz w:val="28"/>
                <w:lang w:eastAsia="en-US"/>
              </w:rPr>
              <w:t>повых</w:t>
            </w:r>
            <w:proofErr w:type="spellEnd"/>
            <w:proofErr w:type="gramEnd"/>
            <w:r w:rsidRPr="00E31919">
              <w:rPr>
                <w:rFonts w:eastAsia="Calibri"/>
                <w:b/>
                <w:sz w:val="28"/>
                <w:lang w:eastAsia="en-US"/>
              </w:rPr>
              <w:t xml:space="preserve"> отношений</w:t>
            </w:r>
          </w:p>
        </w:tc>
        <w:tc>
          <w:tcPr>
            <w:tcW w:w="2694"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внутригрупповых отношений эле</w:t>
            </w:r>
            <w:r w:rsidRPr="00E31919">
              <w:rPr>
                <w:rFonts w:eastAsia="Calibri"/>
                <w:sz w:val="28"/>
                <w:lang w:eastAsia="en-US"/>
              </w:rPr>
              <w:softHyphen/>
              <w:t xml:space="preserve">ментов и  комплектование групп, т.е. формирование </w:t>
            </w:r>
            <w:r w:rsidRPr="00E31919">
              <w:rPr>
                <w:rFonts w:eastAsia="Calibri"/>
                <w:sz w:val="28"/>
                <w:lang w:eastAsia="en-US"/>
              </w:rPr>
              <w:lastRenderedPageBreak/>
              <w:t>пространст</w:t>
            </w:r>
            <w:r w:rsidRPr="00E31919">
              <w:rPr>
                <w:rFonts w:eastAsia="Calibri"/>
                <w:sz w:val="28"/>
                <w:lang w:eastAsia="en-US"/>
              </w:rPr>
              <w:softHyphen/>
              <w:t>венно-временные связей элементов, соответствующих их смысловой общно</w:t>
            </w:r>
            <w:r w:rsidRPr="00E31919">
              <w:rPr>
                <w:rFonts w:eastAsia="Calibri"/>
                <w:sz w:val="28"/>
                <w:lang w:eastAsia="en-US"/>
              </w:rPr>
              <w:softHyphen/>
              <w:t>сти, установленной предшествующей операцией</w:t>
            </w:r>
          </w:p>
        </w:tc>
        <w:tc>
          <w:tcPr>
            <w:tcW w:w="4678"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lastRenderedPageBreak/>
              <w:t xml:space="preserve">Структурирование - </w:t>
            </w:r>
            <w:r w:rsidRPr="00E31919">
              <w:rPr>
                <w:rFonts w:eastAsia="Calibri"/>
                <w:sz w:val="28"/>
                <w:lang w:eastAsia="en-US"/>
              </w:rPr>
              <w:t>установление взаимного расположения частей, состав</w:t>
            </w:r>
            <w:r w:rsidRPr="00E31919">
              <w:rPr>
                <w:rFonts w:eastAsia="Calibri"/>
                <w:sz w:val="28"/>
                <w:lang w:eastAsia="en-US"/>
              </w:rPr>
              <w:softHyphen/>
              <w:t>ляющих целое, внутреннего строения запоминаемого;</w:t>
            </w:r>
          </w:p>
        </w:tc>
      </w:tr>
    </w:tbl>
    <w:p w:rsidR="00214834" w:rsidRDefault="00214834" w:rsidP="00214834">
      <w:pPr>
        <w:spacing w:line="240" w:lineRule="auto"/>
        <w:ind w:left="1687" w:firstLine="0"/>
        <w:outlineLvl w:val="0"/>
        <w:rPr>
          <w:b/>
          <w:bCs/>
          <w:color w:val="222222"/>
          <w:kern w:val="36"/>
          <w:sz w:val="28"/>
          <w:szCs w:val="28"/>
        </w:rPr>
      </w:pPr>
    </w:p>
    <w:p w:rsidR="00214834" w:rsidRDefault="00214834" w:rsidP="00214834">
      <w:pPr>
        <w:spacing w:line="240" w:lineRule="auto"/>
        <w:ind w:left="1687" w:firstLine="0"/>
        <w:outlineLvl w:val="0"/>
        <w:rPr>
          <w:b/>
          <w:bCs/>
          <w:color w:val="222222"/>
          <w:kern w:val="36"/>
          <w:sz w:val="28"/>
          <w:szCs w:val="28"/>
        </w:rPr>
      </w:pPr>
    </w:p>
    <w:p w:rsidR="00214834" w:rsidRPr="005C5E97" w:rsidRDefault="00214834" w:rsidP="00214834">
      <w:pPr>
        <w:shd w:val="clear" w:color="auto" w:fill="FFFFFF"/>
        <w:spacing w:line="240" w:lineRule="auto"/>
        <w:ind w:left="0" w:firstLine="284"/>
        <w:jc w:val="right"/>
        <w:rPr>
          <w:rFonts w:eastAsia="Calibri"/>
          <w:sz w:val="28"/>
          <w:lang w:eastAsia="en-US"/>
        </w:rPr>
      </w:pPr>
      <w:r w:rsidRPr="005C5E97">
        <w:rPr>
          <w:rFonts w:eastAsia="Calibri"/>
          <w:sz w:val="28"/>
          <w:lang w:eastAsia="en-US"/>
        </w:rPr>
        <w:t>Таблица 1</w:t>
      </w:r>
      <w:r>
        <w:rPr>
          <w:rFonts w:eastAsia="Calibri"/>
          <w:sz w:val="28"/>
          <w:lang w:eastAsia="en-US"/>
        </w:rPr>
        <w:t>6</w:t>
      </w:r>
      <w:r w:rsidRPr="005C5E97">
        <w:rPr>
          <w:rFonts w:eastAsia="Calibri"/>
          <w:sz w:val="28"/>
          <w:lang w:eastAsia="en-US"/>
        </w:rPr>
        <w:t xml:space="preserve">. </w:t>
      </w:r>
      <w:r>
        <w:rPr>
          <w:rFonts w:eastAsia="Calibri"/>
          <w:sz w:val="28"/>
          <w:lang w:eastAsia="en-US"/>
        </w:rPr>
        <w:t>Окончание</w:t>
      </w:r>
      <w:r w:rsidRPr="005C5E97">
        <w:rPr>
          <w:rFonts w:eastAsia="Calibri"/>
          <w:sz w:val="28"/>
          <w:lang w:eastAsia="en-US"/>
        </w:rPr>
        <w:t xml:space="preserve"> </w:t>
      </w:r>
    </w:p>
    <w:tbl>
      <w:tblPr>
        <w:tblW w:w="94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694"/>
        <w:gridCol w:w="4678"/>
      </w:tblGrid>
      <w:tr w:rsidR="00214834" w:rsidRPr="00E31919" w:rsidTr="00BA07B2">
        <w:tc>
          <w:tcPr>
            <w:tcW w:w="2126"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Операция </w:t>
            </w:r>
          </w:p>
        </w:tc>
        <w:tc>
          <w:tcPr>
            <w:tcW w:w="2694"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Суть операции</w:t>
            </w:r>
          </w:p>
        </w:tc>
        <w:tc>
          <w:tcPr>
            <w:tcW w:w="4678"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r w:rsidRPr="00E31919">
              <w:rPr>
                <w:rFonts w:eastAsia="Calibri"/>
                <w:b/>
                <w:sz w:val="28"/>
                <w:lang w:eastAsia="en-US"/>
              </w:rPr>
              <w:t>Этапы деятельности интерпретатора</w:t>
            </w:r>
          </w:p>
        </w:tc>
      </w:tr>
      <w:tr w:rsidR="00214834" w:rsidRPr="00E31919" w:rsidTr="00BA07B2">
        <w:tc>
          <w:tcPr>
            <w:tcW w:w="2126"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rPr>
                <w:rFonts w:eastAsia="Calibri"/>
                <w:b/>
                <w:sz w:val="28"/>
                <w:lang w:eastAsia="en-US"/>
              </w:rPr>
            </w:pPr>
            <w:r w:rsidRPr="00E31919">
              <w:rPr>
                <w:rFonts w:eastAsia="Calibri"/>
                <w:b/>
                <w:sz w:val="28"/>
                <w:lang w:eastAsia="en-US"/>
              </w:rPr>
              <w:t xml:space="preserve">построение </w:t>
            </w:r>
            <w:proofErr w:type="spellStart"/>
            <w:proofErr w:type="gramStart"/>
            <w:r w:rsidRPr="00E31919">
              <w:rPr>
                <w:rFonts w:eastAsia="Calibri"/>
                <w:b/>
                <w:sz w:val="28"/>
                <w:lang w:eastAsia="en-US"/>
              </w:rPr>
              <w:t>межгруппо</w:t>
            </w:r>
            <w:r>
              <w:rPr>
                <w:rFonts w:eastAsia="Calibri"/>
                <w:b/>
                <w:sz w:val="28"/>
                <w:lang w:eastAsia="en-US"/>
              </w:rPr>
              <w:t>-</w:t>
            </w:r>
            <w:r w:rsidRPr="00E31919">
              <w:rPr>
                <w:rFonts w:eastAsia="Calibri"/>
                <w:b/>
                <w:sz w:val="28"/>
                <w:lang w:eastAsia="en-US"/>
              </w:rPr>
              <w:t>вых</w:t>
            </w:r>
            <w:proofErr w:type="spellEnd"/>
            <w:proofErr w:type="gramEnd"/>
            <w:r w:rsidRPr="00E31919">
              <w:rPr>
                <w:rFonts w:eastAsia="Calibri"/>
                <w:b/>
                <w:sz w:val="28"/>
                <w:lang w:eastAsia="en-US"/>
              </w:rPr>
              <w:t xml:space="preserve"> отношений (</w:t>
            </w:r>
            <w:proofErr w:type="spellStart"/>
            <w:r w:rsidRPr="00E31919">
              <w:rPr>
                <w:rFonts w:eastAsia="Calibri"/>
                <w:b/>
                <w:sz w:val="28"/>
                <w:lang w:eastAsia="en-US"/>
              </w:rPr>
              <w:t>комплекто</w:t>
            </w:r>
            <w:r>
              <w:rPr>
                <w:rFonts w:eastAsia="Calibri"/>
                <w:b/>
                <w:sz w:val="28"/>
                <w:lang w:eastAsia="en-US"/>
              </w:rPr>
              <w:t>-</w:t>
            </w:r>
            <w:r w:rsidRPr="00E31919">
              <w:rPr>
                <w:rFonts w:eastAsia="Calibri"/>
                <w:b/>
                <w:sz w:val="28"/>
                <w:lang w:eastAsia="en-US"/>
              </w:rPr>
              <w:t>вание</w:t>
            </w:r>
            <w:proofErr w:type="spellEnd"/>
            <w:r w:rsidRPr="00E31919">
              <w:rPr>
                <w:rFonts w:eastAsia="Calibri"/>
                <w:b/>
                <w:sz w:val="28"/>
                <w:lang w:eastAsia="en-US"/>
              </w:rPr>
              <w:t xml:space="preserve"> целостной системы связей)</w:t>
            </w:r>
          </w:p>
        </w:tc>
        <w:tc>
          <w:tcPr>
            <w:tcW w:w="2694"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межгрупповых отношений.</w:t>
            </w:r>
          </w:p>
          <w:p w:rsidR="00214834" w:rsidRPr="00E31919" w:rsidRDefault="00214834" w:rsidP="00BA07B2">
            <w:pPr>
              <w:tabs>
                <w:tab w:val="left" w:pos="851"/>
              </w:tabs>
              <w:spacing w:line="240" w:lineRule="auto"/>
              <w:ind w:left="0" w:firstLine="34"/>
              <w:rPr>
                <w:rFonts w:eastAsia="Calibri"/>
                <w:sz w:val="28"/>
                <w:lang w:eastAsia="en-US"/>
              </w:rPr>
            </w:pPr>
            <w:r w:rsidRPr="00E31919">
              <w:rPr>
                <w:rFonts w:eastAsia="Calibri"/>
                <w:sz w:val="28"/>
                <w:lang w:eastAsia="en-US"/>
              </w:rPr>
              <w:t xml:space="preserve"> Эта операция завершает систематизацию материала как целого на основе крите</w:t>
            </w:r>
            <w:r w:rsidRPr="00E31919">
              <w:rPr>
                <w:rFonts w:eastAsia="Calibri"/>
                <w:sz w:val="28"/>
                <w:lang w:eastAsia="en-US"/>
              </w:rPr>
              <w:softHyphen/>
              <w:t>риев, выделенных в нем двумя первыми операциями</w:t>
            </w:r>
          </w:p>
        </w:tc>
        <w:tc>
          <w:tcPr>
            <w:tcW w:w="4678"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proofErr w:type="gramStart"/>
            <w:r w:rsidRPr="00E31919">
              <w:rPr>
                <w:rFonts w:eastAsia="Calibri"/>
                <w:b/>
                <w:sz w:val="28"/>
                <w:lang w:eastAsia="en-US"/>
              </w:rPr>
              <w:t xml:space="preserve">Опорные пункты - </w:t>
            </w:r>
            <w:r w:rsidRPr="00E31919">
              <w:rPr>
                <w:rFonts w:eastAsia="Calibri"/>
                <w:sz w:val="28"/>
                <w:lang w:eastAsia="en-US"/>
              </w:rPr>
              <w:t>выделение какого-либо краткого пункта, служащего опо</w:t>
            </w:r>
            <w:r w:rsidRPr="00E31919">
              <w:rPr>
                <w:rFonts w:eastAsia="Calibri"/>
                <w:sz w:val="28"/>
                <w:lang w:eastAsia="en-US"/>
              </w:rPr>
              <w:softHyphen/>
              <w:t>рой более широкого содержания (тезисы, заголовки, во</w:t>
            </w:r>
            <w:r w:rsidRPr="00E31919">
              <w:rPr>
                <w:rFonts w:eastAsia="Calibri"/>
                <w:sz w:val="28"/>
                <w:lang w:eastAsia="en-US"/>
              </w:rPr>
              <w:softHyphen/>
              <w:t>просы, образы излагаемого в тексте, цифровые данные, сравнения, имена, эпитеты и др.);</w:t>
            </w:r>
            <w:proofErr w:type="gramEnd"/>
          </w:p>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Систематизация - </w:t>
            </w:r>
            <w:r w:rsidRPr="00E31919">
              <w:rPr>
                <w:rFonts w:eastAsia="Calibri"/>
                <w:sz w:val="28"/>
                <w:lang w:eastAsia="en-US"/>
              </w:rPr>
              <w:t>установление определенного порядка в расположении час</w:t>
            </w:r>
            <w:r w:rsidRPr="00E31919">
              <w:rPr>
                <w:rFonts w:eastAsia="Calibri"/>
                <w:sz w:val="28"/>
                <w:lang w:eastAsia="en-US"/>
              </w:rPr>
              <w:softHyphen/>
              <w:t>тей целого и связей между ними;</w:t>
            </w:r>
          </w:p>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t>Серийная органи</w:t>
            </w:r>
            <w:r w:rsidRPr="00E31919">
              <w:rPr>
                <w:rFonts w:eastAsia="Calibri"/>
                <w:b/>
                <w:sz w:val="28"/>
                <w:lang w:eastAsia="en-US"/>
              </w:rPr>
              <w:softHyphen/>
              <w:t xml:space="preserve">зация материала - </w:t>
            </w:r>
            <w:r w:rsidRPr="00E31919">
              <w:rPr>
                <w:rFonts w:eastAsia="Calibri"/>
                <w:sz w:val="28"/>
                <w:lang w:eastAsia="en-US"/>
              </w:rPr>
              <w:t>установление или построение различных последователь</w:t>
            </w:r>
            <w:r w:rsidRPr="00E31919">
              <w:rPr>
                <w:rFonts w:eastAsia="Calibri"/>
                <w:sz w:val="28"/>
                <w:lang w:eastAsia="en-US"/>
              </w:rPr>
              <w:softHyphen/>
              <w:t>ностей: распределение по объему; распределение по вре</w:t>
            </w:r>
            <w:r w:rsidRPr="00E31919">
              <w:rPr>
                <w:rFonts w:eastAsia="Calibri"/>
                <w:sz w:val="28"/>
                <w:lang w:eastAsia="en-US"/>
              </w:rPr>
              <w:softHyphen/>
              <w:t>мени; упорядочивание в пространстве и т.д.;</w:t>
            </w:r>
          </w:p>
        </w:tc>
      </w:tr>
      <w:tr w:rsidR="00214834" w:rsidRPr="00E31919" w:rsidTr="00BA07B2">
        <w:tc>
          <w:tcPr>
            <w:tcW w:w="2126"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b/>
                <w:sz w:val="28"/>
                <w:lang w:eastAsia="en-US"/>
              </w:rPr>
            </w:pPr>
            <w:proofErr w:type="spellStart"/>
            <w:proofErr w:type="gramStart"/>
            <w:r w:rsidRPr="00E31919">
              <w:rPr>
                <w:rFonts w:eastAsia="Calibri"/>
                <w:b/>
                <w:sz w:val="28"/>
                <w:lang w:eastAsia="en-US"/>
              </w:rPr>
              <w:t>Интерпрета</w:t>
            </w:r>
            <w:r>
              <w:rPr>
                <w:rFonts w:eastAsia="Calibri"/>
                <w:b/>
                <w:sz w:val="28"/>
                <w:lang w:eastAsia="en-US"/>
              </w:rPr>
              <w:t>-</w:t>
            </w:r>
            <w:r w:rsidRPr="00E31919">
              <w:rPr>
                <w:rFonts w:eastAsia="Calibri"/>
                <w:b/>
                <w:sz w:val="28"/>
                <w:lang w:eastAsia="en-US"/>
              </w:rPr>
              <w:t>ция</w:t>
            </w:r>
            <w:proofErr w:type="spellEnd"/>
            <w:proofErr w:type="gramEnd"/>
            <w:r w:rsidRPr="00E31919">
              <w:rPr>
                <w:rFonts w:eastAsia="Calibri"/>
                <w:b/>
                <w:sz w:val="28"/>
                <w:lang w:eastAsia="en-US"/>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связи полученной информации с имеющимися знаниями, ее переработка и толкование</w:t>
            </w:r>
          </w:p>
        </w:tc>
        <w:tc>
          <w:tcPr>
            <w:tcW w:w="4678" w:type="dxa"/>
            <w:tcBorders>
              <w:top w:val="single" w:sz="4" w:space="0" w:color="000000"/>
              <w:left w:val="single" w:sz="4" w:space="0" w:color="000000"/>
              <w:bottom w:val="single" w:sz="4" w:space="0" w:color="000000"/>
              <w:right w:val="single" w:sz="4" w:space="0" w:color="000000"/>
            </w:tcBorders>
            <w:hideMark/>
          </w:tcPr>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Схематизация - </w:t>
            </w:r>
            <w:r w:rsidRPr="00E31919">
              <w:rPr>
                <w:rFonts w:eastAsia="Calibri"/>
                <w:sz w:val="28"/>
                <w:lang w:eastAsia="en-US"/>
              </w:rPr>
              <w:t>изображение или описание чего-либо в основных чертах или упрощенного представления запоминаемой информа</w:t>
            </w:r>
            <w:r w:rsidRPr="00E31919">
              <w:rPr>
                <w:rFonts w:eastAsia="Calibri"/>
                <w:sz w:val="28"/>
                <w:lang w:eastAsia="en-US"/>
              </w:rPr>
              <w:softHyphen/>
              <w:t>ции;</w:t>
            </w:r>
          </w:p>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Перекодирование - </w:t>
            </w:r>
            <w:r w:rsidRPr="00E31919">
              <w:rPr>
                <w:rFonts w:eastAsia="Calibri"/>
                <w:sz w:val="28"/>
                <w:lang w:eastAsia="en-US"/>
              </w:rPr>
              <w:t>вербализация или проговаривание, называние, представ</w:t>
            </w:r>
            <w:r w:rsidRPr="00E31919">
              <w:rPr>
                <w:rFonts w:eastAsia="Calibri"/>
                <w:sz w:val="28"/>
                <w:lang w:eastAsia="en-US"/>
              </w:rPr>
              <w:softHyphen/>
              <w:t>ление информации в образной форме, преобразование ин</w:t>
            </w:r>
            <w:r w:rsidRPr="00E31919">
              <w:rPr>
                <w:rFonts w:eastAsia="Calibri"/>
                <w:sz w:val="28"/>
                <w:lang w:eastAsia="en-US"/>
              </w:rPr>
              <w:softHyphen/>
              <w:t>формации на основе семантических связей;</w:t>
            </w:r>
          </w:p>
          <w:p w:rsidR="00214834" w:rsidRPr="00E31919" w:rsidRDefault="00214834" w:rsidP="00BA07B2">
            <w:pPr>
              <w:tabs>
                <w:tab w:val="left" w:pos="851"/>
              </w:tabs>
              <w:spacing w:line="240" w:lineRule="auto"/>
              <w:ind w:left="0" w:firstLine="34"/>
              <w:jc w:val="both"/>
              <w:rPr>
                <w:rFonts w:eastAsia="Calibri"/>
                <w:sz w:val="28"/>
                <w:lang w:eastAsia="en-US"/>
              </w:rPr>
            </w:pPr>
            <w:r w:rsidRPr="00E31919">
              <w:rPr>
                <w:rFonts w:eastAsia="Calibri"/>
                <w:b/>
                <w:sz w:val="28"/>
                <w:lang w:eastAsia="en-US"/>
              </w:rPr>
              <w:t>Достраивание за</w:t>
            </w:r>
            <w:r w:rsidRPr="00E31919">
              <w:rPr>
                <w:rFonts w:eastAsia="Calibri"/>
                <w:b/>
                <w:sz w:val="28"/>
                <w:lang w:eastAsia="en-US"/>
              </w:rPr>
              <w:softHyphen/>
              <w:t>поминаемого ма</w:t>
            </w:r>
            <w:r w:rsidRPr="00E31919">
              <w:rPr>
                <w:rFonts w:eastAsia="Calibri"/>
                <w:b/>
                <w:sz w:val="28"/>
                <w:lang w:eastAsia="en-US"/>
              </w:rPr>
              <w:softHyphen/>
              <w:t xml:space="preserve">териала - </w:t>
            </w:r>
            <w:r w:rsidRPr="00E31919">
              <w:rPr>
                <w:rFonts w:eastAsia="Calibri"/>
                <w:sz w:val="28"/>
                <w:lang w:eastAsia="en-US"/>
              </w:rPr>
              <w:t xml:space="preserve">привнесение в </w:t>
            </w:r>
            <w:r w:rsidRPr="00E31919">
              <w:rPr>
                <w:rFonts w:eastAsia="Calibri"/>
                <w:sz w:val="28"/>
                <w:lang w:eastAsia="en-US"/>
              </w:rPr>
              <w:lastRenderedPageBreak/>
              <w:t>запоминаемое субъектом: использование вербальных посредников; объединение и привнесение че</w:t>
            </w:r>
            <w:r w:rsidRPr="00E31919">
              <w:rPr>
                <w:rFonts w:eastAsia="Calibri"/>
                <w:sz w:val="28"/>
                <w:lang w:eastAsia="en-US"/>
              </w:rPr>
              <w:softHyphen/>
              <w:t>го-либо по ситуативным признакам; распределение по ме</w:t>
            </w:r>
            <w:r>
              <w:rPr>
                <w:rFonts w:eastAsia="Calibri"/>
                <w:sz w:val="28"/>
                <w:lang w:eastAsia="en-US"/>
              </w:rPr>
              <w:t>стам (метод локальной привязки)</w:t>
            </w:r>
          </w:p>
        </w:tc>
      </w:tr>
    </w:tbl>
    <w:p w:rsidR="00214834" w:rsidRDefault="00214834" w:rsidP="00214834">
      <w:pPr>
        <w:spacing w:line="240" w:lineRule="auto"/>
        <w:ind w:left="1687" w:firstLine="0"/>
        <w:outlineLvl w:val="0"/>
        <w:rPr>
          <w:b/>
          <w:bCs/>
          <w:color w:val="222222"/>
          <w:kern w:val="36"/>
          <w:sz w:val="28"/>
          <w:szCs w:val="28"/>
        </w:rPr>
      </w:pPr>
    </w:p>
    <w:p w:rsidR="00214834" w:rsidRDefault="00214834" w:rsidP="00214834">
      <w:pPr>
        <w:spacing w:line="240" w:lineRule="auto"/>
        <w:ind w:left="1687" w:firstLine="0"/>
        <w:outlineLvl w:val="0"/>
        <w:rPr>
          <w:b/>
          <w:bCs/>
          <w:color w:val="222222"/>
          <w:kern w:val="36"/>
          <w:sz w:val="28"/>
          <w:szCs w:val="28"/>
        </w:rPr>
      </w:pPr>
    </w:p>
    <w:p w:rsidR="00214834" w:rsidRDefault="00214834" w:rsidP="00214834">
      <w:pPr>
        <w:spacing w:line="240" w:lineRule="auto"/>
        <w:ind w:left="0"/>
        <w:jc w:val="both"/>
        <w:rPr>
          <w:b/>
          <w:sz w:val="28"/>
          <w:szCs w:val="28"/>
        </w:rPr>
      </w:pPr>
      <w:r>
        <w:rPr>
          <w:b/>
          <w:sz w:val="28"/>
          <w:szCs w:val="28"/>
        </w:rPr>
        <w:t>Ссылки см. в источнике:</w:t>
      </w:r>
    </w:p>
    <w:p w:rsidR="00214834" w:rsidRPr="001648A4" w:rsidRDefault="00214834" w:rsidP="00214834">
      <w:pPr>
        <w:spacing w:line="240" w:lineRule="auto"/>
        <w:ind w:left="0"/>
        <w:jc w:val="both"/>
        <w:rPr>
          <w:b/>
          <w:sz w:val="28"/>
          <w:szCs w:val="28"/>
        </w:rPr>
      </w:pPr>
      <w:proofErr w:type="spellStart"/>
      <w:r>
        <w:rPr>
          <w:b/>
          <w:sz w:val="28"/>
          <w:szCs w:val="28"/>
        </w:rPr>
        <w:t>Цупикова</w:t>
      </w:r>
      <w:proofErr w:type="spellEnd"/>
      <w:r>
        <w:rPr>
          <w:b/>
          <w:sz w:val="28"/>
          <w:szCs w:val="28"/>
        </w:rPr>
        <w:t xml:space="preserve"> Е.В.</w:t>
      </w:r>
      <w:r w:rsidRPr="001648A4">
        <w:rPr>
          <w:b/>
          <w:sz w:val="28"/>
          <w:szCs w:val="28"/>
        </w:rPr>
        <w:t xml:space="preserve"> </w:t>
      </w:r>
      <w:r>
        <w:rPr>
          <w:b/>
          <w:sz w:val="28"/>
          <w:szCs w:val="28"/>
        </w:rPr>
        <w:t xml:space="preserve">Техники </w:t>
      </w:r>
      <w:r w:rsidRPr="008047F2">
        <w:rPr>
          <w:b/>
          <w:sz w:val="28"/>
          <w:szCs w:val="28"/>
        </w:rPr>
        <w:t>коррекции негативных воздействий в деловом общении</w:t>
      </w:r>
      <w:proofErr w:type="gramStart"/>
      <w:r>
        <w:rPr>
          <w:b/>
          <w:sz w:val="28"/>
          <w:szCs w:val="28"/>
        </w:rPr>
        <w:t xml:space="preserve"> </w:t>
      </w:r>
      <w:r w:rsidRPr="001648A4">
        <w:rPr>
          <w:b/>
          <w:sz w:val="28"/>
          <w:szCs w:val="28"/>
        </w:rPr>
        <w:t>:</w:t>
      </w:r>
      <w:proofErr w:type="gramEnd"/>
      <w:r w:rsidRPr="001648A4">
        <w:rPr>
          <w:b/>
          <w:sz w:val="28"/>
          <w:szCs w:val="28"/>
        </w:rPr>
        <w:t xml:space="preserve"> учебное пособие. – Омск: </w:t>
      </w:r>
      <w:proofErr w:type="spellStart"/>
      <w:r w:rsidRPr="001648A4">
        <w:rPr>
          <w:b/>
          <w:sz w:val="28"/>
          <w:szCs w:val="28"/>
        </w:rPr>
        <w:t>СибАДИ</w:t>
      </w:r>
      <w:proofErr w:type="spellEnd"/>
      <w:r w:rsidRPr="001648A4">
        <w:rPr>
          <w:b/>
          <w:sz w:val="28"/>
          <w:szCs w:val="28"/>
        </w:rPr>
        <w:t>, 201</w:t>
      </w:r>
      <w:r>
        <w:rPr>
          <w:b/>
          <w:sz w:val="28"/>
          <w:szCs w:val="28"/>
        </w:rPr>
        <w:t>9</w:t>
      </w:r>
      <w:r w:rsidRPr="001648A4">
        <w:rPr>
          <w:b/>
          <w:sz w:val="28"/>
          <w:szCs w:val="28"/>
        </w:rPr>
        <w:t xml:space="preserve">. </w:t>
      </w:r>
      <w:r w:rsidRPr="00675C8E">
        <w:rPr>
          <w:b/>
          <w:sz w:val="28"/>
          <w:szCs w:val="28"/>
        </w:rPr>
        <w:t xml:space="preserve">– </w:t>
      </w:r>
      <w:r w:rsidRPr="009F371E">
        <w:rPr>
          <w:b/>
          <w:sz w:val="28"/>
          <w:szCs w:val="28"/>
        </w:rPr>
        <w:t>1</w:t>
      </w:r>
      <w:r>
        <w:rPr>
          <w:b/>
          <w:sz w:val="28"/>
          <w:szCs w:val="28"/>
        </w:rPr>
        <w:t>42</w:t>
      </w:r>
      <w:r w:rsidRPr="00675C8E">
        <w:rPr>
          <w:b/>
          <w:sz w:val="28"/>
          <w:szCs w:val="28"/>
        </w:rPr>
        <w:t xml:space="preserve"> с.</w:t>
      </w:r>
    </w:p>
    <w:p w:rsidR="00E474BF" w:rsidRDefault="00E474BF">
      <w:bookmarkStart w:id="0" w:name="_GoBack"/>
      <w:bookmarkEnd w:id="0"/>
    </w:p>
    <w:sectPr w:rsidR="00E47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4D27"/>
    <w:multiLevelType w:val="multilevel"/>
    <w:tmpl w:val="19D6666E"/>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34"/>
    <w:rsid w:val="00214834"/>
    <w:rsid w:val="00E4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14834"/>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14834"/>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9529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2020-11-12T12:33:00Z</dcterms:created>
  <dcterms:modified xsi:type="dcterms:W3CDTF">2020-11-12T12:39:00Z</dcterms:modified>
</cp:coreProperties>
</file>