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7E" w:rsidRPr="005951B5" w:rsidRDefault="0045487E" w:rsidP="0045487E">
      <w:pPr>
        <w:spacing w:line="240" w:lineRule="auto"/>
        <w:ind w:left="0"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Использование когнитивных искажений в целях манипулирования сознанием собеседника в деловой коммуникации</w:t>
      </w:r>
    </w:p>
    <w:p w:rsidR="0045487E" w:rsidRDefault="0045487E" w:rsidP="0045487E">
      <w:pPr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45487E" w:rsidRPr="00681D69" w:rsidRDefault="0045487E" w:rsidP="0045487E">
      <w:pPr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Когнитивное искажение определяется как повторяющиеся ошибк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 (сбои) мышления,</w:t>
      </w:r>
      <w:r w:rsidRPr="005951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следование шаблонным суждениям о жизни, ситуациях и окружающих людях. «Ошибки мышления», по мнению ученых, помогают увеличить адаптивные способности человека к окружающей среде, увеличить скорость принятия решений. Однако, избавившись от наиболее явных «когнитивных искажений» можно увеличить скорость и качество мышления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</w:t>
      </w: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развить творческие способности.</w:t>
      </w:r>
    </w:p>
    <w:p w:rsidR="0045487E" w:rsidRPr="00587D54" w:rsidRDefault="0045487E" w:rsidP="0045487E">
      <w:p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качестве когнитивных искажений могут выступать ложные или неточные убеждения, неоправданные обобщения, выводы, сделанные в условиях нехватки информации. Опишем некоторые из когнитивных 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искажений, снижающие или сводящие на нет деловое сотрудничество: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Восприятие спора не как конструктивного поиска истины, а как средства получения власти над оппонентом (см. аргументационную теорию рассудка Хьюго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Мерсиера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Дэн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Спербера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). Это объясняет продолжение спора в тех случаях, когда все факты против нас. Признание своей неправоты вовремя – важное условие успешности сотрудничества.  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Неверный просчет вероятностей (отрицание вероятности) вследствие влияния эмоций (чем больше эмоций связано с маловероятным событием, тем более вероятным оно нам кажется) ведет к преувеличению риска безобидных вещей и невниманию к действительно опасным мероприятиям. Бытовым примером может служить боязнь авиакатастрофы (при том, что статистически более опасным признаны автоаварии).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Фундаментальная ошибка атрибуции (двойные стандарты – для себя и для других людей) заключается в нашей склонности осуждать других, не принимая во внимание обстоятельства, и оправдывать себя сложившейся внешней ситуацией. Ошибка приводит к тому, что учет обстоятельств сводится </w:t>
      </w:r>
      <w:proofErr w:type="gram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</w:t>
      </w:r>
      <w:proofErr w:type="gram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нет. Так, например, люди часто осуждают полного человека, думая, что его лишний вес – его вина (он не хочет правильно питаться и заниматься спортом), при этом не учитывают возможные проблемы со здоровьем, метаболизм и иные факторы. Сам же полный человек найдет дополнительные оправдания: нет свободного времени, постоянный стресс, личный выбор и предпочтение и др.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Большее доверие у нас вызывают люди, похожие в чем-то на нас.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Ингрупповой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фаворитизм ведет к переоценке возможностей похожих на нас людей и к пренебрежению, недоверию, ненависти и страху к людям, от нас отличающимся. 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Склонность к конформизму – следованию мнению большинства – избавляет нас от необходимости прилагать свои усилия к оценке ситуации и принятию решения, позволяет действовать автоматически, однако в большинстве случаев не приводит </w:t>
      </w:r>
      <w:proofErr w:type="gram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правильному решению.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привязки заключается в том, что новую информацию мы сравниваем с уже существующей, и больше всего на нас влияет информация, 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которую мы услышали первой. Поэтому, когда нам предлагают три варианта на выбор, мы обычно выбираем средний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не слишком дешёвый и не слишком дорогой; сравнивается при этом не качество товаров, а цена на них. </w:t>
      </w:r>
    </w:p>
    <w:p w:rsidR="0045487E" w:rsidRPr="00587D54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Феномен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Баадера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Майнхоф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заключается в склонности человека видеть совпадения там, где их нет, и на этой основе делать ложные выводы  (например, человек придумывает какую-нибудь важную для себя цифру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ему вдруг начинает казаться, что эта цифра появляется везде). </w:t>
      </w:r>
    </w:p>
    <w:p w:rsidR="0045487E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Восприятие себя в будущем как другого, чужого человека приводит к гиперболическому дисконтированию – стремлению получить хоть какую-то выгоду сейчас, не думая о будущих последствиях. Поэтому люди охотно берут кредиты – деньги они получают сейчас, сразу, а рассчитываться с долгами будет уже другой, «будущий» человек.  </w:t>
      </w:r>
    </w:p>
    <w:p w:rsidR="0045487E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Иллюзия контроля заключается в том, что человек считает, что все зависит только от него, что он способен контролировать ситуацию и даже других людей. 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Переоценка воздействия – когнитивное искажение, приводящее к тому, что незначительное событие и переживание воспринимается как катастрофа. Событию приписывается огромное значение, и существенное влияние на будущую жизнь.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повального увлечения – это стремление следовать «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мейнстриму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», общему мнению. Отчетливо проявляется в Интернет, когда одна идея захватывает массы, её считают безоговорочно верной. Данное когнитивное искажение непосредственно относится к стадному инстинкту.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контраста: два события, произошедшие в недавнем времени сравниваются по принципу контраста, хотя оснований для сравнения может не наблюдаться. 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Хоторнский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эффект – если за человеком наблюдают, он показывает лучшие результаты в деятельности. 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Излишний оптимизм – человек слишком оптимистично относится к своим шансам на успех, когда нет стопроцентной гарантии победы.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сверхуверенности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человек переоценивает свои способности, силы и достоинства.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Стереотипизация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приписывание другому человеку характерных для группы черт характера без знаний индивидуальных черт данной личности. Например: «все мужчины – эгоисты», «все богатые – </w:t>
      </w:r>
      <w:proofErr w:type="gram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скряги</w:t>
      </w:r>
      <w:proofErr w:type="gram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 и т.п. Проявляется ежедневно в неправильных суждениях о людях.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Приукрашивание прошлого – приписывание прошлым событиям большего значения и оптимистичного значения.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Феномен «справедливого мира» состоит в безосновательной вере во всеобщую справедливость, равенство и т.п. Человек ожидает справедливой оценки его действий и стараний и очень обижается на любое несоответствие ожиданий.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ореола. Личности, которые нам нравятся или имеют авторитет в обществе, считаются непогрешимыми, а доказательства недостатков игнорируются или приписываются к достоинствам.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Эффект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Даннинга-Крюгера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 Люди с низкой квалификацией высоко оценивают свои достижения, игнорируют неудачи и делают ошибочные выводы, в то время как действительно высококвалифицированные специалисты страдают неуверенностью, считают других более компетентными.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Проекция себя на других людей – тенденция приписывать другим свои мысли, убеждения и ценности.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озера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Вобегон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человек даёт своей персоне слишком лестные и лживые отзывы, оценивая себя выше других.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Самосбывающиеся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пророчества – человек вовлекается исключительно в те виды деятельности, которые со стопроцентной вероятностью подтвердят его убеждения. Например, тенденция знакомиться с заведомо неподходящими людьми ради подтверждения убеждения: «Я всегда буду одна, мне не везет с личной жизнью». 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первого впечатления – первоначальное мнение о человеке практически не меняется со временем даже при наличии фактов, его опровергающих.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Иллюзия прозрачности – человек значительно переоценивает способности других понимать его мысли, чувства и убеждения.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Обесценивание – тенденция отметать подтверждения успехов, неудач или людей, если они противоречат убеждениям человека. Например, красивая, талантливая и успешная женщина будет считать себя неудачницей до последнего, сколько бы успехов она б не достигла.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Сверхобобщение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тенденция делать глобальные выводы на основе одного события. К примеру, неудача на собеседовании заставит человека считать себя плохим и никому не нужным специалистом, а неудачное свидание – непривлекательной женщиной для всего мужского пола.</w:t>
      </w:r>
    </w:p>
    <w:p w:rsidR="0045487E" w:rsidRPr="00681D69" w:rsidRDefault="0045487E" w:rsidP="0045487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Сравнение – тенденция всё время проводить сравнения себя с остальными, более успешными в каких-то видах деятельности, личностями. После сравнения неизменно приходят сожаления и плохое настроение.</w:t>
      </w:r>
    </w:p>
    <w:p w:rsidR="0045487E" w:rsidRDefault="0045487E" w:rsidP="0045487E"/>
    <w:p w:rsidR="0045487E" w:rsidRDefault="0045487E" w:rsidP="0045487E"/>
    <w:p w:rsidR="0045487E" w:rsidRPr="0045487E" w:rsidRDefault="0045487E" w:rsidP="0045487E">
      <w:pPr>
        <w:rPr>
          <w:b/>
        </w:rPr>
      </w:pPr>
      <w:bookmarkStart w:id="0" w:name="_GoBack"/>
      <w:r w:rsidRPr="0045487E">
        <w:rPr>
          <w:b/>
        </w:rPr>
        <w:t>Ссылки см. в источнике:</w:t>
      </w:r>
    </w:p>
    <w:p w:rsidR="00E474BF" w:rsidRPr="0045487E" w:rsidRDefault="0045487E" w:rsidP="0045487E">
      <w:pPr>
        <w:rPr>
          <w:b/>
        </w:rPr>
      </w:pPr>
      <w:proofErr w:type="spellStart"/>
      <w:r w:rsidRPr="0045487E">
        <w:rPr>
          <w:b/>
        </w:rPr>
        <w:t>Цупикова</w:t>
      </w:r>
      <w:proofErr w:type="spellEnd"/>
      <w:r w:rsidRPr="0045487E">
        <w:rPr>
          <w:b/>
        </w:rPr>
        <w:t xml:space="preserve"> Е.В. Техники коррекции негативных воздействий в деловом общении</w:t>
      </w:r>
      <w:proofErr w:type="gramStart"/>
      <w:r w:rsidRPr="0045487E">
        <w:rPr>
          <w:b/>
        </w:rPr>
        <w:t xml:space="preserve"> :</w:t>
      </w:r>
      <w:proofErr w:type="gramEnd"/>
      <w:r w:rsidRPr="0045487E">
        <w:rPr>
          <w:b/>
        </w:rPr>
        <w:t xml:space="preserve"> учебное пособие. – Омск: </w:t>
      </w:r>
      <w:proofErr w:type="spellStart"/>
      <w:r w:rsidRPr="0045487E">
        <w:rPr>
          <w:b/>
        </w:rPr>
        <w:t>СибАДИ</w:t>
      </w:r>
      <w:proofErr w:type="spellEnd"/>
      <w:r w:rsidRPr="0045487E">
        <w:rPr>
          <w:b/>
        </w:rPr>
        <w:t>, 2019. – 142 с.</w:t>
      </w:r>
      <w:bookmarkEnd w:id="0"/>
    </w:p>
    <w:sectPr w:rsidR="00E474BF" w:rsidRPr="0045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2C1C"/>
    <w:multiLevelType w:val="hybridMultilevel"/>
    <w:tmpl w:val="6ADAA270"/>
    <w:lvl w:ilvl="0" w:tplc="D0DE667E">
      <w:start w:val="1"/>
      <w:numFmt w:val="decimal"/>
      <w:lvlText w:val="%1."/>
      <w:lvlJc w:val="left"/>
      <w:pPr>
        <w:ind w:left="1537" w:hanging="97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7E"/>
    <w:rsid w:val="0045487E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5487E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5487E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2020-11-12T12:30:00Z</dcterms:created>
  <dcterms:modified xsi:type="dcterms:W3CDTF">2020-11-12T12:38:00Z</dcterms:modified>
</cp:coreProperties>
</file>