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5A" w:rsidRPr="00A96C89" w:rsidRDefault="00C8385A" w:rsidP="00C8385A">
      <w:pPr>
        <w:spacing w:line="240" w:lineRule="auto"/>
        <w:ind w:left="0" w:firstLine="426"/>
        <w:jc w:val="center"/>
        <w:rPr>
          <w:rFonts w:eastAsia="Calibri"/>
          <w:b/>
          <w:sz w:val="28"/>
          <w:lang w:eastAsia="en-US"/>
        </w:rPr>
      </w:pPr>
      <w:r w:rsidRPr="00A96C89">
        <w:rPr>
          <w:rFonts w:eastAsia="Calibri"/>
          <w:b/>
          <w:sz w:val="28"/>
          <w:lang w:eastAsia="en-US"/>
        </w:rPr>
        <w:t>Использование психических механизмов и особенностей психологии человека как средств осуществления негативных воздействий в общении</w:t>
      </w:r>
    </w:p>
    <w:p w:rsidR="00C8385A" w:rsidRDefault="00C8385A" w:rsidP="00C8385A">
      <w:pPr>
        <w:spacing w:line="240" w:lineRule="auto"/>
        <w:ind w:left="0" w:firstLine="426"/>
        <w:jc w:val="both"/>
        <w:rPr>
          <w:rFonts w:eastAsia="Calibri"/>
          <w:sz w:val="32"/>
          <w:highlight w:val="yellow"/>
          <w:lang w:eastAsia="en-US"/>
        </w:rPr>
      </w:pPr>
    </w:p>
    <w:p w:rsidR="00C8385A" w:rsidRPr="00F2131F" w:rsidRDefault="00C8385A" w:rsidP="00C8385A">
      <w:pPr>
        <w:shd w:val="clear" w:color="auto" w:fill="FFFFFF"/>
        <w:spacing w:line="240" w:lineRule="auto"/>
        <w:ind w:left="0" w:firstLine="426"/>
        <w:jc w:val="both"/>
        <w:rPr>
          <w:sz w:val="28"/>
          <w:szCs w:val="28"/>
        </w:rPr>
      </w:pPr>
      <w:r w:rsidRPr="00F2131F">
        <w:rPr>
          <w:sz w:val="28"/>
          <w:szCs w:val="28"/>
        </w:rPr>
        <w:t>Психологические уловки, применяемые манипуляторами, в той или иной степени включают намерение скрыть, исказить или конструировать информацию. Представим психологические уловки в виде таблицы:</w:t>
      </w:r>
    </w:p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  <w:r w:rsidRPr="00F2131F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9</w:t>
      </w:r>
      <w:r w:rsidRPr="00F2131F">
        <w:rPr>
          <w:b/>
          <w:sz w:val="28"/>
          <w:szCs w:val="28"/>
        </w:rPr>
        <w:t>. Психологические уловки</w:t>
      </w:r>
    </w:p>
    <w:p w:rsidR="00C8385A" w:rsidRPr="00F2131F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5079"/>
        <w:gridCol w:w="2088"/>
      </w:tblGrid>
      <w:tr w:rsidR="00C8385A" w:rsidRPr="00F2131F" w:rsidTr="00BA07B2">
        <w:tc>
          <w:tcPr>
            <w:tcW w:w="2430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>Прием манипуляции</w:t>
            </w:r>
          </w:p>
        </w:tc>
        <w:tc>
          <w:tcPr>
            <w:tcW w:w="523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Суть </w:t>
            </w:r>
          </w:p>
        </w:tc>
        <w:tc>
          <w:tcPr>
            <w:tcW w:w="2093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Цель </w:t>
            </w:r>
          </w:p>
        </w:tc>
      </w:tr>
      <w:tr w:rsidR="00C8385A" w:rsidRPr="00F2131F" w:rsidTr="00BA07B2">
        <w:tc>
          <w:tcPr>
            <w:tcW w:w="2430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proofErr w:type="gramStart"/>
            <w:r w:rsidRPr="00F2131F">
              <w:rPr>
                <w:sz w:val="28"/>
                <w:szCs w:val="28"/>
              </w:rPr>
              <w:t>палочные доводы (отсылка к высшим интересам без аргументации причин</w:t>
            </w:r>
            <w:proofErr w:type="gramEnd"/>
          </w:p>
        </w:tc>
        <w:tc>
          <w:tcPr>
            <w:tcW w:w="523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вы понимаете, на что покушаетесь? ваши предложения – возврат к тоталитаризму, разрушение основы национальной безопасности, опасность для высших ценностей и целей, свободы, здоровья нации, демократии…, это антинаучная демагогия, именно такие высказывания способствуют провоцированию национальных конфликтов, вы сознательно используете факты, способствующие разжиганию национализма, антисемитизма…».</w:t>
            </w:r>
          </w:p>
        </w:tc>
        <w:tc>
          <w:tcPr>
            <w:tcW w:w="2093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Вызвать растерянность, негативные эмоции</w:t>
            </w:r>
          </w:p>
        </w:tc>
      </w:tr>
    </w:tbl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/>
        <w:jc w:val="right"/>
        <w:rPr>
          <w:sz w:val="28"/>
          <w:szCs w:val="28"/>
        </w:rPr>
      </w:pPr>
      <w:r w:rsidRPr="00CE115D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9</w:t>
      </w:r>
      <w:r w:rsidRPr="00CE115D">
        <w:rPr>
          <w:sz w:val="28"/>
          <w:szCs w:val="28"/>
        </w:rPr>
        <w:t>. Продолжение</w:t>
      </w: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5235"/>
        <w:gridCol w:w="2093"/>
      </w:tblGrid>
      <w:tr w:rsidR="00C8385A" w:rsidRPr="00F2131F" w:rsidTr="00BA07B2">
        <w:tc>
          <w:tcPr>
            <w:tcW w:w="2429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>Прием манипуляции</w:t>
            </w:r>
          </w:p>
        </w:tc>
        <w:tc>
          <w:tcPr>
            <w:tcW w:w="5235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Суть </w:t>
            </w:r>
          </w:p>
        </w:tc>
        <w:tc>
          <w:tcPr>
            <w:tcW w:w="2093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Цель </w:t>
            </w:r>
          </w:p>
        </w:tc>
      </w:tr>
      <w:tr w:rsidR="00C8385A" w:rsidRPr="00F2131F" w:rsidTr="00BA07B2">
        <w:tc>
          <w:tcPr>
            <w:tcW w:w="2429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ложный стыд с последующим упреком;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>раздражение</w:t>
            </w:r>
            <w:r w:rsidRPr="00F2131F">
              <w:rPr>
                <w:sz w:val="28"/>
                <w:szCs w:val="28"/>
              </w:rPr>
              <w:t xml:space="preserve"> оппонента (насмешки, ирония, подтекст, принижение достоинства, </w:t>
            </w:r>
            <w:r w:rsidRPr="00F2131F">
              <w:rPr>
                <w:sz w:val="28"/>
                <w:szCs w:val="28"/>
              </w:rPr>
              <w:lastRenderedPageBreak/>
              <w:t>интеллекта и манеры поведения)</w:t>
            </w:r>
          </w:p>
        </w:tc>
        <w:tc>
          <w:tcPr>
            <w:tcW w:w="5235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lastRenderedPageBreak/>
              <w:t xml:space="preserve">данная уловка направлена не на суть обсуждаемой проблемы, а на личность собеседника: "как, вы этого не читали?" или "как, вы не знакомы с этими данными?" с последующим добавлением-упреком типа: "так о чем тогда с вами говорить?" 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как, вы не знакомы </w:t>
            </w:r>
            <w:proofErr w:type="gramStart"/>
            <w:r w:rsidRPr="00F2131F">
              <w:rPr>
                <w:sz w:val="28"/>
                <w:szCs w:val="28"/>
              </w:rPr>
              <w:t>с</w:t>
            </w:r>
            <w:proofErr w:type="gramEnd"/>
            <w:r w:rsidRPr="00F2131F">
              <w:rPr>
                <w:sz w:val="28"/>
                <w:szCs w:val="28"/>
              </w:rPr>
              <w:t xml:space="preserve">…?! </w:t>
            </w:r>
            <w:proofErr w:type="gramStart"/>
            <w:r w:rsidRPr="00F2131F">
              <w:rPr>
                <w:sz w:val="28"/>
                <w:szCs w:val="28"/>
              </w:rPr>
              <w:t>вы</w:t>
            </w:r>
            <w:proofErr w:type="gramEnd"/>
            <w:r w:rsidRPr="00F2131F">
              <w:rPr>
                <w:sz w:val="28"/>
                <w:szCs w:val="28"/>
              </w:rPr>
              <w:t xml:space="preserve"> не знаете элементарных понятий…? …что в </w:t>
            </w:r>
            <w:r w:rsidRPr="00F2131F">
              <w:rPr>
                <w:sz w:val="28"/>
                <w:szCs w:val="28"/>
              </w:rPr>
              <w:lastRenderedPageBreak/>
              <w:t>таком случае можно с вами обсуждать?!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93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lastRenderedPageBreak/>
              <w:t>принижение оппонента, унижение его достоинства и т.п.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завершить дискуссию или продолжить умело уводить </w:t>
            </w:r>
            <w:r w:rsidRPr="00F2131F">
              <w:rPr>
                <w:sz w:val="28"/>
                <w:szCs w:val="28"/>
              </w:rPr>
              <w:lastRenderedPageBreak/>
              <w:t>в сторону от обсуждения проблемы</w:t>
            </w:r>
          </w:p>
        </w:tc>
      </w:tr>
      <w:tr w:rsidR="00C8385A" w:rsidRPr="00F2131F" w:rsidTr="00BA07B2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lastRenderedPageBreak/>
              <w:t>Лживая информация и ее опровержение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Опровержение идет со значительным запаздыванием, так что в итоге оно не вызывает эффекта</w:t>
            </w:r>
            <w:proofErr w:type="gramStart"/>
            <w:r w:rsidRPr="00F2131F">
              <w:rPr>
                <w:sz w:val="28"/>
                <w:szCs w:val="28"/>
              </w:rPr>
              <w:t>.</w:t>
            </w:r>
            <w:proofErr w:type="gramEnd"/>
            <w:r w:rsidRPr="00F2131F">
              <w:rPr>
                <w:sz w:val="28"/>
                <w:szCs w:val="28"/>
              </w:rPr>
              <w:t xml:space="preserve"> </w:t>
            </w:r>
            <w:proofErr w:type="gramStart"/>
            <w:r w:rsidRPr="00F2131F">
              <w:rPr>
                <w:sz w:val="28"/>
                <w:szCs w:val="28"/>
              </w:rPr>
              <w:t>ч</w:t>
            </w:r>
            <w:proofErr w:type="gramEnd"/>
            <w:r w:rsidRPr="00F2131F">
              <w:rPr>
                <w:sz w:val="28"/>
                <w:szCs w:val="28"/>
              </w:rPr>
              <w:t>аще всего это опровержение занимает небольшой объем, так что читатель или слушатель может его не заметить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Оставить объект в уверенности, что представленная ему информация истинна</w:t>
            </w:r>
          </w:p>
        </w:tc>
      </w:tr>
      <w:tr w:rsidR="00C8385A" w:rsidRPr="00F2131F" w:rsidTr="00BA07B2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Собственное возвышение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Я доктор наук, автор более чем восьмидесяти научных </w:t>
            </w:r>
            <w:proofErr w:type="gramStart"/>
            <w:r w:rsidRPr="00F2131F">
              <w:rPr>
                <w:sz w:val="28"/>
                <w:szCs w:val="28"/>
              </w:rPr>
              <w:t>трудов</w:t>
            </w:r>
            <w:proofErr w:type="gramEnd"/>
            <w:r w:rsidRPr="00F2131F">
              <w:rPr>
                <w:sz w:val="28"/>
                <w:szCs w:val="28"/>
              </w:rPr>
              <w:t>… прежде чем обсуждать и критиковать, стоило бы заиметь опят работы! я в педагогике уже 10 лет, и знаю, что такие ситуации не допустимы!! мне нечего скрывать, я скажу откровенно… я вам со всей ответственностью авторитетно заявляю…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(косвенное принижение оппонента) + выделение мысли; остальное при этом становится фоном</w:t>
            </w:r>
          </w:p>
        </w:tc>
      </w:tr>
    </w:tbl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Pr="00F2131F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Pr="00CE115D" w:rsidRDefault="00C8385A" w:rsidP="00C8385A">
      <w:pPr>
        <w:spacing w:line="240" w:lineRule="auto"/>
        <w:ind w:left="0"/>
        <w:jc w:val="right"/>
        <w:rPr>
          <w:sz w:val="28"/>
          <w:szCs w:val="28"/>
        </w:rPr>
      </w:pPr>
      <w:r w:rsidRPr="00CE115D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9</w:t>
      </w:r>
      <w:r w:rsidRPr="00CE115D">
        <w:rPr>
          <w:sz w:val="28"/>
          <w:szCs w:val="28"/>
        </w:rPr>
        <w:t>. Продолжение</w:t>
      </w: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5298"/>
        <w:gridCol w:w="2185"/>
      </w:tblGrid>
      <w:tr w:rsidR="00C8385A" w:rsidRPr="00F2131F" w:rsidTr="00BA07B2">
        <w:tc>
          <w:tcPr>
            <w:tcW w:w="2466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>Прием манипуляции</w:t>
            </w:r>
          </w:p>
        </w:tc>
        <w:tc>
          <w:tcPr>
            <w:tcW w:w="5298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Суть </w:t>
            </w:r>
          </w:p>
        </w:tc>
        <w:tc>
          <w:tcPr>
            <w:tcW w:w="2185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Цель </w:t>
            </w:r>
          </w:p>
        </w:tc>
      </w:tr>
      <w:tr w:rsidR="00C8385A" w:rsidRPr="00F2131F" w:rsidTr="00BA07B2">
        <w:tc>
          <w:tcPr>
            <w:tcW w:w="2466" w:type="dxa"/>
          </w:tcPr>
          <w:p w:rsidR="00C8385A" w:rsidRPr="00F2131F" w:rsidRDefault="00C8385A" w:rsidP="00BA07B2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eastAsia="TimesNewRoman"/>
                <w:color w:val="000000"/>
                <w:sz w:val="28"/>
                <w:szCs w:val="28"/>
              </w:rPr>
            </w:pPr>
            <w:r w:rsidRPr="00F2131F">
              <w:rPr>
                <w:rFonts w:eastAsia="TimesNewRoman"/>
                <w:color w:val="000000"/>
                <w:sz w:val="28"/>
                <w:szCs w:val="28"/>
              </w:rPr>
              <w:t>Приемы скрытого получения информации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98" w:type="dxa"/>
          </w:tcPr>
          <w:p w:rsidR="00C8385A" w:rsidRPr="00F2131F" w:rsidRDefault="00C8385A" w:rsidP="00BA07B2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eastAsia="TimesNewRoman"/>
                <w:color w:val="000000"/>
                <w:sz w:val="28"/>
                <w:szCs w:val="28"/>
              </w:rPr>
            </w:pPr>
            <w:r w:rsidRPr="00F2131F">
              <w:rPr>
                <w:rFonts w:eastAsia="TimesNewRoman"/>
                <w:color w:val="000000"/>
                <w:sz w:val="28"/>
                <w:szCs w:val="28"/>
              </w:rPr>
              <w:t xml:space="preserve">- обращение за советом по какому-либо вопросу. </w:t>
            </w:r>
          </w:p>
          <w:p w:rsidR="00C8385A" w:rsidRPr="00F2131F" w:rsidRDefault="00C8385A" w:rsidP="00BA07B2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eastAsia="TimesNewRoman"/>
                <w:color w:val="000000"/>
                <w:sz w:val="28"/>
                <w:szCs w:val="28"/>
              </w:rPr>
            </w:pPr>
            <w:r w:rsidRPr="00F2131F">
              <w:rPr>
                <w:rFonts w:eastAsia="TimesNewRoman"/>
                <w:color w:val="000000"/>
                <w:sz w:val="28"/>
                <w:szCs w:val="28"/>
              </w:rPr>
              <w:t>- провокационные или ложные заявления, цель которых вызвать спор или опровержение и таким образом получить необходимую информацию.</w:t>
            </w:r>
          </w:p>
          <w:p w:rsidR="00C8385A" w:rsidRPr="00F2131F" w:rsidRDefault="00C8385A" w:rsidP="00BA07B2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eastAsia="TimesNewRoman"/>
                <w:color w:val="000000"/>
                <w:sz w:val="28"/>
                <w:szCs w:val="28"/>
              </w:rPr>
            </w:pPr>
            <w:r w:rsidRPr="00F2131F">
              <w:rPr>
                <w:rFonts w:eastAsia="TimesNewRoman"/>
                <w:color w:val="000000"/>
                <w:sz w:val="28"/>
                <w:szCs w:val="28"/>
              </w:rPr>
              <w:t xml:space="preserve">- подчеркивание собеседнику, что тот и раньше был известен как человек самостоятельных, оригинальных взглядов, можно стимулировать его к еще более откровенным суждениям. </w:t>
            </w:r>
          </w:p>
          <w:p w:rsidR="00C8385A" w:rsidRPr="00F2131F" w:rsidRDefault="00C8385A" w:rsidP="00BA07B2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eastAsia="TimesNewRoman"/>
                <w:color w:val="000000"/>
                <w:sz w:val="28"/>
                <w:szCs w:val="28"/>
              </w:rPr>
            </w:pPr>
            <w:r w:rsidRPr="00F2131F">
              <w:rPr>
                <w:rFonts w:eastAsia="TimesNewRoman"/>
                <w:color w:val="000000"/>
                <w:sz w:val="28"/>
                <w:szCs w:val="28"/>
              </w:rPr>
              <w:t>- использование смежной темы разговора</w:t>
            </w:r>
            <w:proofErr w:type="gramStart"/>
            <w:r w:rsidRPr="00F2131F">
              <w:rPr>
                <w:rFonts w:eastAsia="TimesNewRoman"/>
                <w:color w:val="000000"/>
                <w:sz w:val="28"/>
                <w:szCs w:val="28"/>
              </w:rPr>
              <w:t>.</w:t>
            </w:r>
            <w:proofErr w:type="gramEnd"/>
            <w:r w:rsidRPr="00F2131F">
              <w:rPr>
                <w:rFonts w:eastAsia="TimesNew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2131F">
              <w:rPr>
                <w:rFonts w:eastAsia="TimesNewRoman"/>
                <w:color w:val="000000"/>
                <w:sz w:val="28"/>
                <w:szCs w:val="28"/>
              </w:rPr>
              <w:t>в</w:t>
            </w:r>
            <w:proofErr w:type="gramEnd"/>
            <w:r w:rsidRPr="00F2131F">
              <w:rPr>
                <w:rFonts w:eastAsia="TimesNewRoman"/>
                <w:color w:val="000000"/>
                <w:sz w:val="28"/>
                <w:szCs w:val="28"/>
              </w:rPr>
              <w:t xml:space="preserve">озможность репродукции </w:t>
            </w:r>
            <w:r w:rsidRPr="00F2131F">
              <w:rPr>
                <w:rFonts w:eastAsia="TimesNewRoman"/>
                <w:color w:val="000000"/>
                <w:sz w:val="28"/>
                <w:szCs w:val="28"/>
              </w:rPr>
              <w:lastRenderedPageBreak/>
              <w:t>образов под влиянием таких речевых воздействий основывается на психофизиологическом явлении семантической генерализации, установленном в лаборатории Н.И. Красногорского в 1935 году. Сущность этого явления заключается в том, что практически одинаковые реакции возникают у человека на слова, которые сходны по смыслу, относятся к одному семантическому полю, используются из-за одних и тех же логических предпосылок, что почти не зависят от их звучания или написания</w:t>
            </w:r>
            <w:proofErr w:type="gramStart"/>
            <w:r w:rsidRPr="00F2131F">
              <w:rPr>
                <w:rFonts w:eastAsia="TimesNewRoman"/>
                <w:color w:val="000000"/>
                <w:sz w:val="28"/>
                <w:szCs w:val="28"/>
              </w:rPr>
              <w:t>.</w:t>
            </w:r>
            <w:proofErr w:type="gramEnd"/>
            <w:r w:rsidRPr="00F2131F">
              <w:rPr>
                <w:rFonts w:eastAsia="TimesNew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2131F">
              <w:rPr>
                <w:rFonts w:eastAsia="TimesNewRoman"/>
                <w:color w:val="000000"/>
                <w:sz w:val="28"/>
                <w:szCs w:val="28"/>
              </w:rPr>
              <w:t>и</w:t>
            </w:r>
            <w:proofErr w:type="gramEnd"/>
            <w:r w:rsidRPr="00F2131F">
              <w:rPr>
                <w:rFonts w:eastAsia="TimesNewRoman"/>
                <w:color w:val="000000"/>
                <w:sz w:val="28"/>
                <w:szCs w:val="28"/>
              </w:rPr>
              <w:t>менно в силу семантической генерализации, протекающей неосознанно, смежная тема разговора неизменно оживляет целый комплекс образов и последовательно приводит к тем высказываниям, которые от человека ожидаются как непреднамеренная реакция.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rFonts w:eastAsia="TimesNewRoman"/>
                <w:color w:val="000000"/>
                <w:sz w:val="28"/>
                <w:szCs w:val="28"/>
              </w:rPr>
              <w:t>- компонентом активизации информационного обмена являются приемы активного слушания – кивки, визуальный контакт с собеседником, поддакивания, использование реплик стимулирующих собеседника и пр.</w:t>
            </w:r>
          </w:p>
        </w:tc>
        <w:tc>
          <w:tcPr>
            <w:tcW w:w="2185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lastRenderedPageBreak/>
              <w:t>Выманить у объекта сведения путем эмоционального раздражения, стимулирования собеседника, лести и провокации</w:t>
            </w:r>
          </w:p>
        </w:tc>
      </w:tr>
    </w:tbl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Pr="00CE115D" w:rsidRDefault="00C8385A" w:rsidP="00C8385A">
      <w:pPr>
        <w:spacing w:line="240" w:lineRule="auto"/>
        <w:ind w:left="0"/>
        <w:jc w:val="right"/>
        <w:rPr>
          <w:sz w:val="28"/>
          <w:szCs w:val="28"/>
        </w:rPr>
      </w:pPr>
      <w:r w:rsidRPr="00CE115D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9</w:t>
      </w:r>
      <w:r w:rsidRPr="00CE115D">
        <w:rPr>
          <w:sz w:val="28"/>
          <w:szCs w:val="28"/>
        </w:rPr>
        <w:t xml:space="preserve">. </w:t>
      </w:r>
      <w:r>
        <w:rPr>
          <w:sz w:val="28"/>
          <w:szCs w:val="28"/>
        </w:rPr>
        <w:t>Окончание</w:t>
      </w: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5298"/>
        <w:gridCol w:w="154"/>
        <w:gridCol w:w="2031"/>
      </w:tblGrid>
      <w:tr w:rsidR="00C8385A" w:rsidRPr="00F2131F" w:rsidTr="00BA07B2">
        <w:tc>
          <w:tcPr>
            <w:tcW w:w="2466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>Прием манипуляции</w:t>
            </w:r>
          </w:p>
        </w:tc>
        <w:tc>
          <w:tcPr>
            <w:tcW w:w="5298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Суть </w:t>
            </w:r>
          </w:p>
        </w:tc>
        <w:tc>
          <w:tcPr>
            <w:tcW w:w="2185" w:type="dxa"/>
            <w:gridSpan w:val="2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Цель </w:t>
            </w:r>
          </w:p>
        </w:tc>
      </w:tr>
      <w:tr w:rsidR="00C8385A" w:rsidRPr="00F2131F" w:rsidTr="00BA07B2">
        <w:tc>
          <w:tcPr>
            <w:tcW w:w="2466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Демонстративная обида + перебивание, прерывание, повышение голоса, акты поведения, демонстрирующие неуважение и невнимание к оппоненту</w:t>
            </w:r>
          </w:p>
        </w:tc>
        <w:tc>
          <w:tcPr>
            <w:tcW w:w="5452" w:type="dxa"/>
            <w:gridSpan w:val="2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с вами невозможно обсуждать серьезные вопросы, ваши оскорбительные выпады и поведение делают невозможным продолжение этой встречи, я готов продолжить обсуждение, но прежде приведите в порядок свои нервы, после того, как вы научитесь себя вести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proofErr w:type="gramStart"/>
            <w:r w:rsidRPr="00F2131F">
              <w:rPr>
                <w:sz w:val="28"/>
                <w:szCs w:val="28"/>
              </w:rPr>
              <w:t>с вами невозможно разговаривать, ведь вы не даете ни одного вразумительного ответа на вопрос, не даете возможности говорить, высказать не совпадающую с вашей точку зрения</w:t>
            </w:r>
            <w:proofErr w:type="gramEnd"/>
          </w:p>
        </w:tc>
        <w:tc>
          <w:tcPr>
            <w:tcW w:w="203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срыв или уход от обсуждения</w:t>
            </w:r>
          </w:p>
        </w:tc>
      </w:tr>
      <w:tr w:rsidR="00C8385A" w:rsidRPr="00F2131F" w:rsidTr="00BA07B2">
        <w:tc>
          <w:tcPr>
            <w:tcW w:w="2466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</w:t>
            </w:r>
            <w:r w:rsidRPr="00F2131F">
              <w:rPr>
                <w:sz w:val="28"/>
                <w:szCs w:val="28"/>
              </w:rPr>
              <w:t xml:space="preserve">е в сердцах </w:t>
            </w:r>
          </w:p>
        </w:tc>
        <w:tc>
          <w:tcPr>
            <w:tcW w:w="5452" w:type="dxa"/>
            <w:gridSpan w:val="2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…вы говорите так, защищая честь мундира, ведомственные, корпоративные </w:t>
            </w:r>
            <w:r w:rsidRPr="00F2131F">
              <w:rPr>
                <w:sz w:val="28"/>
                <w:szCs w:val="28"/>
              </w:rPr>
              <w:lastRenderedPageBreak/>
              <w:t>интересы, причина вашей агрессивной критики очевидна – стремление дискредитировать прогрессивные силы, но политика не терпит такой халатности!!!</w:t>
            </w:r>
          </w:p>
        </w:tc>
        <w:tc>
          <w:tcPr>
            <w:tcW w:w="203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lastRenderedPageBreak/>
              <w:t xml:space="preserve">Переместить внимание </w:t>
            </w:r>
            <w:r w:rsidRPr="00F2131F">
              <w:rPr>
                <w:sz w:val="28"/>
                <w:szCs w:val="28"/>
              </w:rPr>
              <w:lastRenderedPageBreak/>
              <w:t>с содержания спора на якобы имеющиеся у оппонента причины отстаивать свою точку зрения</w:t>
            </w:r>
          </w:p>
        </w:tc>
      </w:tr>
    </w:tbl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Pr="00F2131F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  <w:r w:rsidRPr="00F2131F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10</w:t>
      </w:r>
      <w:r w:rsidRPr="00F2131F">
        <w:rPr>
          <w:b/>
          <w:sz w:val="28"/>
          <w:szCs w:val="28"/>
        </w:rPr>
        <w:t>. Пути нейтрализации психологических уловок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C8385A" w:rsidRPr="00F2131F" w:rsidTr="00BA07B2">
        <w:tc>
          <w:tcPr>
            <w:tcW w:w="3936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>Прием манипуляции</w:t>
            </w:r>
          </w:p>
        </w:tc>
        <w:tc>
          <w:tcPr>
            <w:tcW w:w="5953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>Нейтрализация</w:t>
            </w:r>
          </w:p>
        </w:tc>
      </w:tr>
      <w:tr w:rsidR="00C8385A" w:rsidRPr="00F2131F" w:rsidTr="00BA07B2">
        <w:tc>
          <w:tcPr>
            <w:tcW w:w="3936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Палочные доводы </w:t>
            </w:r>
          </w:p>
        </w:tc>
        <w:tc>
          <w:tcPr>
            <w:tcW w:w="5953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Требование конкретики: на что именно я покушаюсь? </w:t>
            </w:r>
            <w:proofErr w:type="gramStart"/>
            <w:r w:rsidRPr="00F2131F">
              <w:rPr>
                <w:sz w:val="28"/>
                <w:szCs w:val="28"/>
              </w:rPr>
              <w:t>Ирония: а на что я еще не успел покуситься?)</w:t>
            </w:r>
            <w:proofErr w:type="gramEnd"/>
          </w:p>
        </w:tc>
      </w:tr>
      <w:tr w:rsidR="00C8385A" w:rsidRPr="00F2131F" w:rsidTr="00BA07B2">
        <w:tc>
          <w:tcPr>
            <w:tcW w:w="3936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Ложный стыд с последующим упреком</w:t>
            </w:r>
          </w:p>
        </w:tc>
        <w:tc>
          <w:tcPr>
            <w:tcW w:w="5953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Помнить, что человеку свойственно и естественно чего-то не знать, необходимо спокойно восполнять пробелы в знаниях</w:t>
            </w:r>
          </w:p>
        </w:tc>
      </w:tr>
      <w:tr w:rsidR="00C8385A" w:rsidRPr="00F2131F" w:rsidTr="00BA07B2">
        <w:tc>
          <w:tcPr>
            <w:tcW w:w="3936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Лживая информация и ее опровержение</w:t>
            </w:r>
          </w:p>
        </w:tc>
        <w:tc>
          <w:tcPr>
            <w:tcW w:w="5953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Анализ: кому и для чего была нужна ложь?</w:t>
            </w:r>
          </w:p>
        </w:tc>
      </w:tr>
      <w:tr w:rsidR="00C8385A" w:rsidRPr="00F2131F" w:rsidTr="00BA07B2">
        <w:tc>
          <w:tcPr>
            <w:tcW w:w="3936" w:type="dxa"/>
          </w:tcPr>
          <w:p w:rsidR="00C8385A" w:rsidRPr="00F2131F" w:rsidRDefault="00C8385A" w:rsidP="00BA07B2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eastAsia="TimesNewRoman"/>
                <w:color w:val="000000"/>
                <w:sz w:val="28"/>
                <w:szCs w:val="28"/>
              </w:rPr>
            </w:pPr>
            <w:r w:rsidRPr="00F2131F">
              <w:rPr>
                <w:rFonts w:eastAsia="TimesNewRoman"/>
                <w:color w:val="000000"/>
                <w:sz w:val="28"/>
                <w:szCs w:val="28"/>
              </w:rPr>
              <w:t>Приемы скрытого получения информации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Если стоит цель сохранить какую-либо информацию в тайне, не надо терять эту цель из поля зрения</w:t>
            </w:r>
          </w:p>
        </w:tc>
      </w:tr>
    </w:tbl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Pr="00CE115D" w:rsidRDefault="00C8385A" w:rsidP="00C8385A">
      <w:pPr>
        <w:spacing w:line="240" w:lineRule="auto"/>
        <w:ind w:left="0"/>
        <w:jc w:val="right"/>
        <w:rPr>
          <w:sz w:val="28"/>
          <w:szCs w:val="28"/>
        </w:rPr>
      </w:pPr>
      <w:r w:rsidRPr="00CE115D">
        <w:rPr>
          <w:sz w:val="28"/>
          <w:szCs w:val="28"/>
        </w:rPr>
        <w:t>Таблица 10. Окончание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C8385A" w:rsidRPr="00F2131F" w:rsidTr="00BA07B2">
        <w:tc>
          <w:tcPr>
            <w:tcW w:w="3936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>Прием манипуляции</w:t>
            </w:r>
          </w:p>
        </w:tc>
        <w:tc>
          <w:tcPr>
            <w:tcW w:w="5953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>Нейтрализация</w:t>
            </w:r>
          </w:p>
        </w:tc>
      </w:tr>
      <w:tr w:rsidR="00C8385A" w:rsidRPr="00F2131F" w:rsidTr="00BA07B2">
        <w:tc>
          <w:tcPr>
            <w:tcW w:w="3936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Собственное возвышение </w:t>
            </w:r>
          </w:p>
        </w:tc>
        <w:tc>
          <w:tcPr>
            <w:tcW w:w="5953" w:type="dxa"/>
          </w:tcPr>
          <w:p w:rsidR="00C8385A" w:rsidRPr="00F2131F" w:rsidRDefault="00C8385A" w:rsidP="00BA07B2">
            <w:pPr>
              <w:spacing w:line="240" w:lineRule="auto"/>
              <w:ind w:left="0" w:firstLine="426"/>
              <w:jc w:val="both"/>
              <w:rPr>
                <w:b/>
                <w:color w:val="FF0000"/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«Когда </w:t>
            </w:r>
            <w:proofErr w:type="spellStart"/>
            <w:r w:rsidRPr="00F2131F">
              <w:rPr>
                <w:sz w:val="28"/>
                <w:szCs w:val="28"/>
              </w:rPr>
              <w:t>А.Д.Сахаров</w:t>
            </w:r>
            <w:proofErr w:type="spellEnd"/>
            <w:r w:rsidRPr="00F2131F">
              <w:rPr>
                <w:sz w:val="28"/>
                <w:szCs w:val="28"/>
              </w:rPr>
              <w:t xml:space="preserve">, который всю жизнь в закрытом институте изучал слабые взаимодействия в ядре атома, внушает нам мысль, что СССР должен разделиться на 35 государств, а армяне должны начать войну за Карабах, и при этом напоминает, что он – академик, то это грубый прием манипуляции. Никакого авторитета в вопросе государственного устройства или спора армян с азербайджанцами ни его запас знаний, ни его жизненный опыт ему не дают. Использование им авторитета ученого – подлог» (Кара-Мурза 2000). </w:t>
            </w:r>
          </w:p>
        </w:tc>
      </w:tr>
      <w:tr w:rsidR="00C8385A" w:rsidRPr="00F2131F" w:rsidTr="00BA07B2">
        <w:tc>
          <w:tcPr>
            <w:tcW w:w="3936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Демонстративная обида + перебивание, прерывание, повышение голоса…</w:t>
            </w:r>
          </w:p>
        </w:tc>
        <w:tc>
          <w:tcPr>
            <w:tcW w:w="5953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Раскрытие уловки, постановка условий ведения дальнейших переговоров</w:t>
            </w:r>
          </w:p>
        </w:tc>
      </w:tr>
      <w:tr w:rsidR="00C8385A" w:rsidRPr="00F2131F" w:rsidTr="00BA07B2">
        <w:tc>
          <w:tcPr>
            <w:tcW w:w="3936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lastRenderedPageBreak/>
              <w:t>Чтение в сердцах</w:t>
            </w:r>
          </w:p>
        </w:tc>
        <w:tc>
          <w:tcPr>
            <w:tcW w:w="5953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Указание на то, что ваши причины не удалось раскрыть собеседнику, насколько проницательным он ни старался быть</w:t>
            </w:r>
          </w:p>
        </w:tc>
      </w:tr>
    </w:tbl>
    <w:p w:rsidR="00C8385A" w:rsidRPr="00F2131F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</w:p>
    <w:p w:rsidR="00C8385A" w:rsidRPr="00F2131F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  <w:r w:rsidRPr="00F2131F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11</w:t>
      </w:r>
      <w:r w:rsidRPr="00F2131F">
        <w:rPr>
          <w:b/>
          <w:sz w:val="28"/>
          <w:szCs w:val="28"/>
        </w:rPr>
        <w:t>. Механические уловки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082"/>
        <w:gridCol w:w="2671"/>
      </w:tblGrid>
      <w:tr w:rsidR="00C8385A" w:rsidRPr="00F2131F" w:rsidTr="00BA07B2">
        <w:tc>
          <w:tcPr>
            <w:tcW w:w="2802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>Приемы</w:t>
            </w:r>
          </w:p>
        </w:tc>
        <w:tc>
          <w:tcPr>
            <w:tcW w:w="4082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>Суть</w:t>
            </w:r>
          </w:p>
        </w:tc>
        <w:tc>
          <w:tcPr>
            <w:tcW w:w="2671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>Цель</w:t>
            </w:r>
          </w:p>
        </w:tc>
      </w:tr>
      <w:tr w:rsidR="00C8385A" w:rsidRPr="00F2131F" w:rsidTr="00BA07B2">
        <w:tc>
          <w:tcPr>
            <w:tcW w:w="2802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</w:rPr>
            </w:pPr>
            <w:r w:rsidRPr="00F2131F">
              <w:rPr>
                <w:rFonts w:eastAsia="TimesNewRoman"/>
                <w:color w:val="000000"/>
                <w:sz w:val="28"/>
                <w:szCs w:val="28"/>
              </w:rPr>
              <w:t>«механические уловки»: прерывание; перебивание; повышение голоса; демонстративные акты поведения, показывающие нежелание слушать и неуважение к оппоненту</w:t>
            </w:r>
          </w:p>
        </w:tc>
        <w:tc>
          <w:tcPr>
            <w:tcW w:w="4082" w:type="dxa"/>
          </w:tcPr>
          <w:p w:rsidR="00C8385A" w:rsidRPr="00F2131F" w:rsidRDefault="00C8385A" w:rsidP="00BA07B2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eastAsia="TimesNewRoman"/>
                <w:color w:val="000000"/>
                <w:sz w:val="28"/>
                <w:szCs w:val="28"/>
              </w:rPr>
            </w:pPr>
            <w:r w:rsidRPr="00F2131F">
              <w:rPr>
                <w:rFonts w:eastAsia="TimesNewRoman"/>
                <w:color w:val="000000"/>
                <w:sz w:val="28"/>
                <w:szCs w:val="28"/>
              </w:rPr>
              <w:t>после их применения делаются высказывания типа: «...с вами</w:t>
            </w:r>
          </w:p>
          <w:p w:rsidR="00C8385A" w:rsidRPr="00F2131F" w:rsidRDefault="00C8385A" w:rsidP="00BA07B2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eastAsia="TimesNewRoman"/>
                <w:color w:val="000000"/>
                <w:sz w:val="28"/>
                <w:szCs w:val="28"/>
              </w:rPr>
            </w:pPr>
            <w:r w:rsidRPr="00F2131F">
              <w:rPr>
                <w:rFonts w:eastAsia="TimesNewRoman"/>
                <w:color w:val="000000"/>
                <w:sz w:val="28"/>
                <w:szCs w:val="28"/>
              </w:rPr>
              <w:t>невозможно разговаривать (дискутировать, обсуждать и т.п.), ведь вы не даете ни одного</w:t>
            </w:r>
          </w:p>
          <w:p w:rsidR="00C8385A" w:rsidRPr="00F2131F" w:rsidRDefault="00C8385A" w:rsidP="00BA07B2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eastAsia="TimesNewRoman"/>
                <w:color w:val="000000"/>
                <w:sz w:val="28"/>
                <w:szCs w:val="28"/>
              </w:rPr>
            </w:pPr>
            <w:r w:rsidRPr="00F2131F">
              <w:rPr>
                <w:rFonts w:eastAsia="TimesNewRoman"/>
                <w:color w:val="000000"/>
                <w:sz w:val="28"/>
                <w:szCs w:val="28"/>
              </w:rPr>
              <w:t>вразумительного ответа ни на один вопрос»; «...с вами невозможно разговаривать</w:t>
            </w:r>
          </w:p>
          <w:p w:rsidR="00C8385A" w:rsidRPr="00F2131F" w:rsidRDefault="00C8385A" w:rsidP="00BA07B2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eastAsia="TimesNewRoman"/>
                <w:color w:val="000000"/>
                <w:sz w:val="28"/>
                <w:szCs w:val="28"/>
              </w:rPr>
            </w:pPr>
            <w:r w:rsidRPr="00F2131F">
              <w:rPr>
                <w:rFonts w:eastAsia="TimesNewRoman"/>
                <w:color w:val="000000"/>
                <w:sz w:val="28"/>
                <w:szCs w:val="28"/>
              </w:rPr>
              <w:t>(дискутировать, обсуждать и т.п.), ведь вы не даете возможности говорить, возразить вам,</w:t>
            </w:r>
          </w:p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</w:rPr>
            </w:pPr>
            <w:r w:rsidRPr="00F2131F">
              <w:rPr>
                <w:rFonts w:eastAsia="TimesNewRoman"/>
                <w:color w:val="000000"/>
                <w:sz w:val="28"/>
                <w:szCs w:val="28"/>
              </w:rPr>
              <w:t xml:space="preserve">высказать не совпадающую с </w:t>
            </w:r>
            <w:proofErr w:type="gramStart"/>
            <w:r w:rsidRPr="00F2131F">
              <w:rPr>
                <w:rFonts w:eastAsia="TimesNewRoman"/>
                <w:color w:val="000000"/>
                <w:sz w:val="28"/>
                <w:szCs w:val="28"/>
              </w:rPr>
              <w:t>вашей</w:t>
            </w:r>
            <w:proofErr w:type="gramEnd"/>
            <w:r w:rsidRPr="00F2131F">
              <w:rPr>
                <w:rFonts w:eastAsia="TimesNewRoman"/>
                <w:color w:val="000000"/>
                <w:sz w:val="28"/>
                <w:szCs w:val="28"/>
              </w:rPr>
              <w:t xml:space="preserve"> альтернативную точку зрения...» и т.д.</w:t>
            </w:r>
          </w:p>
        </w:tc>
        <w:tc>
          <w:tcPr>
            <w:tcW w:w="2671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Выведение оппонента из себя, создание помех в его способности логически рассуждать, беспристрастно воспринимать происходящее</w:t>
            </w:r>
          </w:p>
        </w:tc>
      </w:tr>
    </w:tbl>
    <w:p w:rsidR="00C8385A" w:rsidRPr="00F2131F" w:rsidRDefault="00C8385A" w:rsidP="00C8385A">
      <w:pPr>
        <w:pStyle w:val="sm"/>
        <w:tabs>
          <w:tab w:val="left" w:pos="284"/>
          <w:tab w:val="left" w:pos="567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8385A" w:rsidRPr="00F2131F" w:rsidRDefault="00C8385A" w:rsidP="00C8385A">
      <w:pPr>
        <w:pStyle w:val="sm"/>
        <w:tabs>
          <w:tab w:val="left" w:pos="284"/>
          <w:tab w:val="left" w:pos="567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F2131F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12</w:t>
      </w:r>
      <w:r w:rsidRPr="00F2131F">
        <w:rPr>
          <w:b/>
          <w:sz w:val="28"/>
          <w:szCs w:val="28"/>
        </w:rPr>
        <w:t>. Нейтрализация механических уловок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6604"/>
      </w:tblGrid>
      <w:tr w:rsidR="00C8385A" w:rsidRPr="00F2131F" w:rsidTr="00BA07B2">
        <w:tc>
          <w:tcPr>
            <w:tcW w:w="3285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Уловка </w:t>
            </w:r>
          </w:p>
        </w:tc>
        <w:tc>
          <w:tcPr>
            <w:tcW w:w="6604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Нейтрализация </w:t>
            </w:r>
          </w:p>
        </w:tc>
      </w:tr>
      <w:tr w:rsidR="00C8385A" w:rsidRPr="00F2131F" w:rsidTr="00BA07B2">
        <w:tc>
          <w:tcPr>
            <w:tcW w:w="3285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rFonts w:eastAsia="TimesNewRoman"/>
                <w:sz w:val="28"/>
                <w:szCs w:val="28"/>
              </w:rPr>
            </w:pPr>
            <w:r w:rsidRPr="00F2131F">
              <w:rPr>
                <w:rFonts w:eastAsia="TimesNewRoman"/>
                <w:sz w:val="28"/>
                <w:szCs w:val="28"/>
              </w:rPr>
              <w:t>«Механические уловки»</w:t>
            </w:r>
          </w:p>
        </w:tc>
        <w:tc>
          <w:tcPr>
            <w:tcW w:w="6604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Сохранение спокойствия и логического мышления</w:t>
            </w:r>
          </w:p>
        </w:tc>
      </w:tr>
    </w:tbl>
    <w:p w:rsidR="00C8385A" w:rsidRPr="00F2131F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sz w:val="28"/>
          <w:szCs w:val="28"/>
        </w:rPr>
      </w:pPr>
      <w:r w:rsidRPr="00F2131F">
        <w:rPr>
          <w:sz w:val="28"/>
          <w:szCs w:val="28"/>
        </w:rPr>
        <w:t>Проиллюстрируем пути нейтрализации манипуляций, основанных на мишенях воздействия:</w:t>
      </w:r>
    </w:p>
    <w:p w:rsidR="00C8385A" w:rsidRPr="00F2131F" w:rsidRDefault="00C8385A" w:rsidP="00C8385A">
      <w:pPr>
        <w:spacing w:line="240" w:lineRule="auto"/>
        <w:ind w:left="0" w:firstLine="426"/>
        <w:jc w:val="both"/>
        <w:rPr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  <w:r w:rsidRPr="00F2131F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13</w:t>
      </w:r>
      <w:r w:rsidRPr="00F2131F">
        <w:rPr>
          <w:b/>
          <w:sz w:val="28"/>
          <w:szCs w:val="28"/>
        </w:rPr>
        <w:t>. Пути нейтрализации манипуляций, основанных на мишенях воздействия</w:t>
      </w:r>
    </w:p>
    <w:p w:rsidR="00C8385A" w:rsidRPr="00F2131F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379"/>
      </w:tblGrid>
      <w:tr w:rsidR="00C8385A" w:rsidRPr="00F2131F" w:rsidTr="00BA07B2">
        <w:tc>
          <w:tcPr>
            <w:tcW w:w="354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Мишень </w:t>
            </w:r>
          </w:p>
        </w:tc>
        <w:tc>
          <w:tcPr>
            <w:tcW w:w="6379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>Нейтрализация</w:t>
            </w:r>
          </w:p>
        </w:tc>
      </w:tr>
      <w:tr w:rsidR="00C8385A" w:rsidRPr="00F2131F" w:rsidTr="00BA07B2">
        <w:tc>
          <w:tcPr>
            <w:tcW w:w="354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Страхи </w:t>
            </w:r>
          </w:p>
        </w:tc>
        <w:tc>
          <w:tcPr>
            <w:tcW w:w="6379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C8385A" w:rsidRPr="00F2131F" w:rsidTr="00BA07B2">
        <w:tc>
          <w:tcPr>
            <w:tcW w:w="354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Негативное прогнозирование (страх перед будущим)</w:t>
            </w:r>
          </w:p>
        </w:tc>
        <w:tc>
          <w:tcPr>
            <w:tcW w:w="6379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Поиск мотивации – есть ли реальная опасность? Ее размеры? Правило: избегая мелких опасностей (неприятностей, болей), вы подвергаете себя большему риску.</w:t>
            </w:r>
          </w:p>
        </w:tc>
      </w:tr>
      <w:tr w:rsidR="00C8385A" w:rsidRPr="00F2131F" w:rsidTr="00BA07B2">
        <w:tc>
          <w:tcPr>
            <w:tcW w:w="354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Страх перед настоящим и будущим: уход в мир фантазий из враждебной реальности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lastRenderedPageBreak/>
              <w:t>Ощущение пустоты и бессмысленности жизни</w:t>
            </w:r>
          </w:p>
        </w:tc>
        <w:tc>
          <w:tcPr>
            <w:tcW w:w="6379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lastRenderedPageBreak/>
              <w:t>Поиск деятельности, доставляющей положительные эмоции, повышающей самооценку в реальности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F2131F">
              <w:rPr>
                <w:sz w:val="28"/>
                <w:szCs w:val="28"/>
              </w:rPr>
              <w:t xml:space="preserve">Осознание положительных эмоций, </w:t>
            </w:r>
            <w:r w:rsidRPr="00F2131F">
              <w:rPr>
                <w:sz w:val="28"/>
                <w:szCs w:val="28"/>
              </w:rPr>
              <w:lastRenderedPageBreak/>
              <w:t>спокойствие, поиск смысла жизни в добре и любви к близким и помощи им</w:t>
            </w:r>
            <w:proofErr w:type="gramEnd"/>
          </w:p>
        </w:tc>
      </w:tr>
      <w:tr w:rsidR="00C8385A" w:rsidRPr="00F2131F" w:rsidTr="00BA07B2">
        <w:tc>
          <w:tcPr>
            <w:tcW w:w="354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lastRenderedPageBreak/>
              <w:t>Ущербная логика</w:t>
            </w:r>
          </w:p>
        </w:tc>
        <w:tc>
          <w:tcPr>
            <w:tcW w:w="6379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C8385A" w:rsidRPr="00F2131F" w:rsidTr="00BA07B2">
        <w:tc>
          <w:tcPr>
            <w:tcW w:w="354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Ложные знания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F2131F">
              <w:rPr>
                <w:sz w:val="28"/>
                <w:szCs w:val="28"/>
              </w:rPr>
              <w:t>Додумывание</w:t>
            </w:r>
            <w:proofErr w:type="spellEnd"/>
            <w:r w:rsidRPr="00F2131F">
              <w:rPr>
                <w:sz w:val="28"/>
                <w:szCs w:val="28"/>
              </w:rPr>
              <w:t xml:space="preserve"> ситуации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Привычка судить других по себе, необоснованный расчет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Убеждение в том, что видят человека «насквозь»</w:t>
            </w:r>
          </w:p>
        </w:tc>
        <w:tc>
          <w:tcPr>
            <w:tcW w:w="6379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Критический анализ ситуации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Сбор и проверка информации, проверка логичности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Осмотрительность: все люди разные, нужно учесть все обстоятельства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Четкость выражения, анализ чужих слов, уточнение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Pr="00CF5198" w:rsidRDefault="00C8385A" w:rsidP="00C8385A">
      <w:pPr>
        <w:spacing w:line="240" w:lineRule="auto"/>
        <w:ind w:left="0" w:firstLine="426"/>
        <w:jc w:val="right"/>
        <w:rPr>
          <w:sz w:val="28"/>
          <w:szCs w:val="28"/>
        </w:rPr>
      </w:pPr>
      <w:r w:rsidRPr="00CF5198">
        <w:rPr>
          <w:sz w:val="28"/>
          <w:szCs w:val="28"/>
        </w:rPr>
        <w:t>Таблица 13. Продолжение</w:t>
      </w:r>
    </w:p>
    <w:p w:rsidR="00C8385A" w:rsidRPr="00F2131F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67"/>
        <w:gridCol w:w="142"/>
        <w:gridCol w:w="5670"/>
      </w:tblGrid>
      <w:tr w:rsidR="00C8385A" w:rsidRPr="00F2131F" w:rsidTr="00BA07B2">
        <w:tc>
          <w:tcPr>
            <w:tcW w:w="354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Мишень </w:t>
            </w:r>
          </w:p>
        </w:tc>
        <w:tc>
          <w:tcPr>
            <w:tcW w:w="6379" w:type="dxa"/>
            <w:gridSpan w:val="3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>Нейтрализация</w:t>
            </w:r>
          </w:p>
        </w:tc>
      </w:tr>
      <w:tr w:rsidR="00C8385A" w:rsidRPr="00F2131F" w:rsidTr="00BA07B2">
        <w:tc>
          <w:tcPr>
            <w:tcW w:w="354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Трусость в мышлении – боязнь опасных практических последствий, вытекающих от принятия известного положения; надежда найти факты, подтверждающие ценные для нас взгляды, побуждающая нас видеть эти факты там, где их нет, любовь и ненависть, и т. д. </w:t>
            </w:r>
          </w:p>
        </w:tc>
        <w:tc>
          <w:tcPr>
            <w:tcW w:w="6379" w:type="dxa"/>
            <w:gridSpan w:val="3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Софизмы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Полупустое есть то же, что и </w:t>
            </w:r>
            <w:proofErr w:type="spellStart"/>
            <w:r w:rsidRPr="00F2131F">
              <w:rPr>
                <w:sz w:val="28"/>
                <w:szCs w:val="28"/>
              </w:rPr>
              <w:t>полуполное</w:t>
            </w:r>
            <w:proofErr w:type="spellEnd"/>
            <w:r w:rsidRPr="00F2131F">
              <w:rPr>
                <w:sz w:val="28"/>
                <w:szCs w:val="28"/>
              </w:rPr>
              <w:t>. Если равны половины, значит, равны и целые. Следовательно, пустое есть то же, что и полное.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5 есть 2 + 3 («два и три»). Два – число четное, три – нечетное, выходит, что пять – число и четное и нечетное. Пять не делится на два, </w:t>
            </w:r>
            <w:proofErr w:type="gramStart"/>
            <w:r w:rsidRPr="00F2131F">
              <w:rPr>
                <w:sz w:val="28"/>
                <w:szCs w:val="28"/>
              </w:rPr>
              <w:t>также, как</w:t>
            </w:r>
            <w:proofErr w:type="gramEnd"/>
            <w:r w:rsidRPr="00F2131F">
              <w:rPr>
                <w:sz w:val="28"/>
                <w:szCs w:val="28"/>
              </w:rPr>
              <w:t xml:space="preserve"> и 2 + 3, значит, оба числа нечетные.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Вор не желает приобрести ничего дурного. Приобретение </w:t>
            </w:r>
            <w:proofErr w:type="gramStart"/>
            <w:r w:rsidRPr="00F2131F">
              <w:rPr>
                <w:sz w:val="28"/>
                <w:szCs w:val="28"/>
              </w:rPr>
              <w:t>хорошего</w:t>
            </w:r>
            <w:proofErr w:type="gramEnd"/>
            <w:r w:rsidRPr="00F2131F">
              <w:rPr>
                <w:sz w:val="28"/>
                <w:szCs w:val="28"/>
              </w:rPr>
              <w:t xml:space="preserve"> есть дело хорошее. Следовательно, вор желает </w:t>
            </w:r>
            <w:proofErr w:type="gramStart"/>
            <w:r w:rsidRPr="00F2131F">
              <w:rPr>
                <w:sz w:val="28"/>
                <w:szCs w:val="28"/>
              </w:rPr>
              <w:t>хорошего</w:t>
            </w:r>
            <w:proofErr w:type="gramEnd"/>
            <w:r w:rsidRPr="00F2131F">
              <w:rPr>
                <w:sz w:val="28"/>
                <w:szCs w:val="28"/>
              </w:rPr>
              <w:t>.</w:t>
            </w:r>
          </w:p>
        </w:tc>
      </w:tr>
      <w:tr w:rsidR="00C8385A" w:rsidRPr="00F2131F" w:rsidTr="00BA07B2">
        <w:tc>
          <w:tcPr>
            <w:tcW w:w="4253" w:type="dxa"/>
            <w:gridSpan w:val="3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F2131F">
              <w:rPr>
                <w:sz w:val="28"/>
                <w:szCs w:val="28"/>
              </w:rPr>
              <w:t>Преобладании</w:t>
            </w:r>
            <w:proofErr w:type="gramEnd"/>
            <w:r w:rsidRPr="00F2131F">
              <w:rPr>
                <w:sz w:val="28"/>
                <w:szCs w:val="28"/>
              </w:rPr>
              <w:t xml:space="preserve"> в уме объекта ассоциаций по смежности над ассоциациями по сходству, отсутствие развития способности управлять вниманием, активно мыслить, слабая память, непривычка к точному словоупотреблению, бедность </w:t>
            </w:r>
            <w:r w:rsidRPr="00F2131F">
              <w:rPr>
                <w:sz w:val="28"/>
                <w:szCs w:val="28"/>
              </w:rPr>
              <w:lastRenderedPageBreak/>
              <w:t xml:space="preserve">фактических знаний по данному предмету, леность в мышлении и т. п. </w:t>
            </w:r>
          </w:p>
        </w:tc>
        <w:tc>
          <w:tcPr>
            <w:tcW w:w="5670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lastRenderedPageBreak/>
              <w:t xml:space="preserve">Софизмы 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Лекарство, принимаемое больным, есть добро. Чем больше делать добра, тем лучше. Значит, лекарств нужно принимать как можно больше.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Есть ли у тебя то, что ты не терял? </w:t>
            </w:r>
            <w:proofErr w:type="gramStart"/>
            <w:r w:rsidRPr="00F2131F">
              <w:rPr>
                <w:sz w:val="28"/>
                <w:szCs w:val="28"/>
              </w:rPr>
              <w:t>Конечно</w:t>
            </w:r>
            <w:proofErr w:type="gramEnd"/>
            <w:r w:rsidRPr="00F2131F">
              <w:rPr>
                <w:sz w:val="28"/>
                <w:szCs w:val="28"/>
              </w:rPr>
              <w:t xml:space="preserve"> есть. Ты рога не терял, </w:t>
            </w:r>
            <w:proofErr w:type="gramStart"/>
            <w:r w:rsidRPr="00F2131F">
              <w:rPr>
                <w:sz w:val="28"/>
                <w:szCs w:val="28"/>
              </w:rPr>
              <w:t>значит</w:t>
            </w:r>
            <w:proofErr w:type="gramEnd"/>
            <w:r w:rsidRPr="00F2131F">
              <w:rPr>
                <w:sz w:val="28"/>
                <w:szCs w:val="28"/>
              </w:rPr>
              <w:t xml:space="preserve"> они у тебя есть.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lastRenderedPageBreak/>
              <w:t>– Знаешь ли ты то, о чем я хочу тебя спросить?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 – Нет.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 – Знаешь ли ты, что добродетель есть добро?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 – Знаю.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 – Об этом я и хотел тебя спросить. А ты, выходит, не знаешь то, что знаешь.</w:t>
            </w:r>
          </w:p>
        </w:tc>
      </w:tr>
      <w:tr w:rsidR="00C8385A" w:rsidRPr="00F2131F" w:rsidTr="00BA07B2">
        <w:tc>
          <w:tcPr>
            <w:tcW w:w="4111" w:type="dxa"/>
            <w:gridSpan w:val="2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lastRenderedPageBreak/>
              <w:t>Склонности и стереотипы</w:t>
            </w:r>
          </w:p>
        </w:tc>
        <w:tc>
          <w:tcPr>
            <w:tcW w:w="5812" w:type="dxa"/>
            <w:gridSpan w:val="2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C8385A" w:rsidRPr="00F2131F" w:rsidTr="00BA07B2">
        <w:tc>
          <w:tcPr>
            <w:tcW w:w="4111" w:type="dxa"/>
            <w:gridSpan w:val="2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Склонность к навешиванию ярлыков (созданию не подлежащего дальнейшему уточнению или пересмотру упрощенного представления о чем-л., ком-л.) 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Представление о рыцарстве, свадьбе, борьбе поколений, суждения по первому впечатлению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Все красивое - хорошее</w:t>
            </w:r>
          </w:p>
        </w:tc>
        <w:tc>
          <w:tcPr>
            <w:tcW w:w="5812" w:type="dxa"/>
            <w:gridSpan w:val="2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Попытка расширить представления о чем-ком-л. за счет новой информации, попытка понять точки зрения других людей</w:t>
            </w:r>
          </w:p>
        </w:tc>
      </w:tr>
    </w:tbl>
    <w:p w:rsidR="00C8385A" w:rsidRPr="00F2131F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Pr="00CF5198" w:rsidRDefault="00C8385A" w:rsidP="00C8385A">
      <w:pPr>
        <w:spacing w:line="240" w:lineRule="auto"/>
        <w:ind w:left="0" w:firstLine="426"/>
        <w:jc w:val="right"/>
        <w:rPr>
          <w:sz w:val="28"/>
          <w:szCs w:val="28"/>
        </w:rPr>
      </w:pPr>
      <w:r w:rsidRPr="00CF5198">
        <w:rPr>
          <w:sz w:val="28"/>
          <w:szCs w:val="28"/>
        </w:rPr>
        <w:t>Таблица 13. Продолжение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954"/>
      </w:tblGrid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Мишень 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>Нейтрализация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Верность надуманным идеалам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Инертность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Боязнь нового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Пересмотр своих убеждений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Стремление к совершенству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Анализ ситуации и поиск конкретных путей самосовершенствования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Привычки 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Привычка страдать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«Зачем я страдаю?» какую пользу это приносит? А что мне принесет пользу в данной ситуации?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Привычка принимать желаемое за действительное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Настороженное объективное отношение: а причины?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Стремление к </w:t>
            </w:r>
            <w:proofErr w:type="gramStart"/>
            <w:r w:rsidRPr="00F2131F">
              <w:rPr>
                <w:sz w:val="28"/>
                <w:szCs w:val="28"/>
              </w:rPr>
              <w:t>противоположному</w:t>
            </w:r>
            <w:proofErr w:type="gramEnd"/>
            <w:r w:rsidRPr="00F2131F">
              <w:rPr>
                <w:sz w:val="28"/>
                <w:szCs w:val="28"/>
              </w:rPr>
              <w:t>, упрямство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Здравый смысл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Перекладывание ответственности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F2131F">
              <w:rPr>
                <w:sz w:val="28"/>
                <w:szCs w:val="28"/>
              </w:rPr>
              <w:t>Саморефлексия</w:t>
            </w:r>
            <w:proofErr w:type="spellEnd"/>
            <w:r w:rsidRPr="00F2131F">
              <w:rPr>
                <w:sz w:val="28"/>
                <w:szCs w:val="28"/>
              </w:rPr>
              <w:t>, анализ ситуации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Комплексы 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Комплекс вины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Четкое представление о себе и осознание неизменности прошлого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Убеждения 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Чувство долга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Помнить, что проявление помощи и </w:t>
            </w:r>
            <w:r w:rsidRPr="00F2131F">
              <w:rPr>
                <w:sz w:val="28"/>
                <w:szCs w:val="28"/>
              </w:rPr>
              <w:lastRenderedPageBreak/>
              <w:t>дружелюбия – не обязательство, а подарок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lastRenderedPageBreak/>
              <w:t>Чувство ответственности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Пересмотр представлений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Убеждение в том, что счастье – это комплекс материальных благ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Анализ, развитие умений наслаждаться настоящим моментом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Слабости 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Стыдливость 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Неважно, что с тобой произошло, если ты можешь относиться к этому так, как считаешь нужным. От твоего выбора зависит, будешь ли ты радоваться или огорчаться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Зависть (синдром Сальери – навязчивая потребность испортить жизнь объекту зависти)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Осознание деструктивного характера зависти, умение полноценно наслаждаться тем, что у вас есть, концентрироваться на положительных сторонах своей жизни. Сравнивать себя не только с теми, кому очень «повезло» в жизни, но и с теми, кому не повезло</w:t>
            </w:r>
          </w:p>
        </w:tc>
      </w:tr>
    </w:tbl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Pr="00CF5198" w:rsidRDefault="00C8385A" w:rsidP="00C8385A">
      <w:pPr>
        <w:spacing w:line="240" w:lineRule="auto"/>
        <w:ind w:left="0" w:firstLine="426"/>
        <w:jc w:val="right"/>
        <w:rPr>
          <w:sz w:val="28"/>
          <w:szCs w:val="28"/>
        </w:rPr>
      </w:pPr>
      <w:r w:rsidRPr="00CF5198">
        <w:rPr>
          <w:sz w:val="28"/>
          <w:szCs w:val="28"/>
        </w:rPr>
        <w:t>Таблица 13. Окончание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954"/>
      </w:tblGrid>
      <w:tr w:rsidR="00C8385A" w:rsidRPr="00F2131F" w:rsidTr="00BA07B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Мишень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>Нейтрализация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Нежелание признать свои ошибки (избегание ответственности)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самоотчет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Стеснительность 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Сосредоточение на собеседнике и внешнем мире, а не на своих ощущениях и переживаниях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Одержимость (работа, влюбленность)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Ревность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Устранение или ослабление доминанты (удовлетворение ее или замещение доминантной потребности другой). Чувство здравого смысла и смирения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>Инстинкты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Соперничество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Не соперничать, а сотрудничать, ориентироваться на себя и свои взгляды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>Потребности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Адекватно оценивать свои потребности (кому-то не хватает на новые штаны, а кому-то – на новый самолет)</w:t>
            </w:r>
          </w:p>
        </w:tc>
      </w:tr>
      <w:tr w:rsidR="00C8385A" w:rsidRPr="00F2131F" w:rsidTr="00BA07B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F2131F">
              <w:rPr>
                <w:b/>
                <w:sz w:val="28"/>
                <w:szCs w:val="28"/>
              </w:rPr>
              <w:t>Гиперпотребности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Определить, есть ли у вас потребности, которые могут перерасти в манию. Анализ </w:t>
            </w:r>
            <w:proofErr w:type="gramStart"/>
            <w:r w:rsidRPr="00F2131F">
              <w:rPr>
                <w:sz w:val="28"/>
                <w:szCs w:val="28"/>
              </w:rPr>
              <w:t>причин</w:t>
            </w:r>
            <w:proofErr w:type="gramEnd"/>
            <w:r w:rsidRPr="00F2131F">
              <w:rPr>
                <w:sz w:val="28"/>
                <w:szCs w:val="28"/>
              </w:rPr>
              <w:t xml:space="preserve">: какие наши потребности не удовлетворены, из-за чего возникают такие </w:t>
            </w:r>
            <w:r w:rsidRPr="00F2131F">
              <w:rPr>
                <w:sz w:val="28"/>
                <w:szCs w:val="28"/>
              </w:rPr>
              <w:lastRenderedPageBreak/>
              <w:t xml:space="preserve">мании? 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lastRenderedPageBreak/>
              <w:t xml:space="preserve">Иллюзии 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Иллюзия опасности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F2131F">
              <w:rPr>
                <w:sz w:val="28"/>
                <w:szCs w:val="28"/>
              </w:rPr>
              <w:t>Авторефлексия</w:t>
            </w:r>
            <w:proofErr w:type="spellEnd"/>
            <w:r w:rsidRPr="00F2131F">
              <w:rPr>
                <w:sz w:val="28"/>
                <w:szCs w:val="28"/>
              </w:rPr>
              <w:t>, анализ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Иллюзия счастья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F2131F">
              <w:rPr>
                <w:sz w:val="28"/>
                <w:szCs w:val="28"/>
              </w:rPr>
              <w:t>Счастье не во вне, а в душе человека, надо не ждать его, а создавать, работая над собой.</w:t>
            </w:r>
            <w:proofErr w:type="gramEnd"/>
            <w:r w:rsidRPr="00F2131F">
              <w:rPr>
                <w:sz w:val="28"/>
                <w:szCs w:val="28"/>
              </w:rPr>
              <w:t xml:space="preserve"> Нужно ценить то, что у вас есть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Иллюзия страдания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За страданием стоит страх, глупость или боль. Найдите и устраните причину</w:t>
            </w:r>
          </w:p>
        </w:tc>
      </w:tr>
      <w:tr w:rsidR="00C8385A" w:rsidRPr="00F2131F" w:rsidTr="00BA07B2">
        <w:tc>
          <w:tcPr>
            <w:tcW w:w="4111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Иллюзия взаимопонимания</w:t>
            </w:r>
          </w:p>
        </w:tc>
        <w:tc>
          <w:tcPr>
            <w:tcW w:w="5954" w:type="dxa"/>
          </w:tcPr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Люди разные настолько, что «полное» понимание невозможно</w:t>
            </w:r>
          </w:p>
        </w:tc>
      </w:tr>
    </w:tbl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Pr="00F2131F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Pr="00F2131F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  <w:r w:rsidRPr="00F2131F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14</w:t>
      </w:r>
      <w:r w:rsidRPr="00F2131F">
        <w:rPr>
          <w:b/>
          <w:sz w:val="28"/>
          <w:szCs w:val="28"/>
        </w:rPr>
        <w:t>. Нейтрализация психологических уловок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C8385A" w:rsidRPr="00F2131F" w:rsidTr="00BA07B2">
        <w:tc>
          <w:tcPr>
            <w:tcW w:w="4962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Предубеждения </w:t>
            </w:r>
          </w:p>
        </w:tc>
        <w:tc>
          <w:tcPr>
            <w:tcW w:w="4819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Убеждения </w:t>
            </w:r>
          </w:p>
        </w:tc>
      </w:tr>
      <w:tr w:rsidR="00C8385A" w:rsidRPr="00F2131F" w:rsidTr="00BA07B2">
        <w:tc>
          <w:tcPr>
            <w:tcW w:w="4962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Объективно меня могут оценить только окружающие </w:t>
            </w:r>
          </w:p>
        </w:tc>
        <w:tc>
          <w:tcPr>
            <w:tcW w:w="4819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Я имею право оценивать себя, свое поведение, мысли и эмоции – ведь я отвечаю за их последствия</w:t>
            </w:r>
          </w:p>
        </w:tc>
      </w:tr>
      <w:tr w:rsidR="00C8385A" w:rsidRPr="00F2131F" w:rsidTr="00BA07B2">
        <w:tc>
          <w:tcPr>
            <w:tcW w:w="4962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Свои поступки надо объяснять окружающим, и, если нужно, извиняться за них</w:t>
            </w:r>
          </w:p>
        </w:tc>
        <w:tc>
          <w:tcPr>
            <w:tcW w:w="4819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 xml:space="preserve">Я имею право не объяснять свое поведение и не извиняться </w:t>
            </w:r>
          </w:p>
        </w:tc>
      </w:tr>
      <w:tr w:rsidR="00C8385A" w:rsidRPr="00F2131F" w:rsidTr="00BA07B2">
        <w:tc>
          <w:tcPr>
            <w:tcW w:w="4962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Нужно жертвовать собственным достоинством и приспосабливаться к коллективу, начальству</w:t>
            </w:r>
          </w:p>
        </w:tc>
        <w:tc>
          <w:tcPr>
            <w:tcW w:w="4819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Я не отвечаю за проблемы других людей!</w:t>
            </w:r>
          </w:p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Осознание факта существования событий, не зависящих от вашей воли</w:t>
            </w:r>
          </w:p>
        </w:tc>
      </w:tr>
      <w:tr w:rsidR="00C8385A" w:rsidRPr="00F2131F" w:rsidTr="00BA07B2">
        <w:tc>
          <w:tcPr>
            <w:tcW w:w="4962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Нужно придерживаться одной точки зрения и не менять ее</w:t>
            </w:r>
          </w:p>
        </w:tc>
        <w:tc>
          <w:tcPr>
            <w:tcW w:w="4819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Я могу и имею право менять свое мнение</w:t>
            </w:r>
          </w:p>
        </w:tc>
      </w:tr>
      <w:tr w:rsidR="00C8385A" w:rsidRPr="00F2131F" w:rsidTr="00BA07B2">
        <w:tc>
          <w:tcPr>
            <w:tcW w:w="4962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Специалист не может ошибаться, иначе будет чувствовать себя виноватым</w:t>
            </w:r>
          </w:p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Ложный стыд</w:t>
            </w:r>
          </w:p>
        </w:tc>
        <w:tc>
          <w:tcPr>
            <w:tcW w:w="4819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Я имею право на ошибку. Я могу сам ответить за свои ошибки</w:t>
            </w:r>
          </w:p>
        </w:tc>
      </w:tr>
      <w:tr w:rsidR="00C8385A" w:rsidRPr="00F2131F" w:rsidTr="00BA07B2">
        <w:tc>
          <w:tcPr>
            <w:tcW w:w="4962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Я должен суметь ответить на любой вопрос</w:t>
            </w:r>
          </w:p>
        </w:tc>
        <w:tc>
          <w:tcPr>
            <w:tcW w:w="4819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Я имею право сказать «я не знаю»</w:t>
            </w:r>
          </w:p>
        </w:tc>
      </w:tr>
      <w:tr w:rsidR="00C8385A" w:rsidRPr="00F2131F" w:rsidTr="00BA07B2">
        <w:tc>
          <w:tcPr>
            <w:tcW w:w="4962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Надо соблюдать логику, разумно лишь то, что логично</w:t>
            </w:r>
          </w:p>
        </w:tc>
        <w:tc>
          <w:tcPr>
            <w:tcW w:w="4819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Я имею право принимать нелогичные решения</w:t>
            </w:r>
          </w:p>
        </w:tc>
      </w:tr>
      <w:tr w:rsidR="00C8385A" w:rsidRPr="00F2131F" w:rsidTr="00BA07B2">
        <w:tc>
          <w:tcPr>
            <w:tcW w:w="4962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Надо быть внимательным собеседником, «читать мысли» собеседника</w:t>
            </w:r>
          </w:p>
        </w:tc>
        <w:tc>
          <w:tcPr>
            <w:tcW w:w="4819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Я имею право сказать «я тебя не понимаю»</w:t>
            </w:r>
          </w:p>
        </w:tc>
      </w:tr>
      <w:tr w:rsidR="00C8385A" w:rsidRPr="00F2131F" w:rsidTr="00BA07B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lastRenderedPageBreak/>
              <w:t>Надо внимательно и эмоционально относиться ко всему, что происходит вокруг</w:t>
            </w:r>
          </w:p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Эмоциональная вовлеченность / Внушаемость, мнительность, некритическое восприятие / Заражение (в толпе): все побежали – и я побежал  / Внутренняя агрессивность / Обидчивость / Раздражительность / Слепая вера / Фатализм, пассивное отношение к своей жизни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Я имею право сказать «меня это не интересует (не волнует»)</w:t>
            </w:r>
          </w:p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Логическое мышление, контроль эмоциональных реакций</w:t>
            </w:r>
          </w:p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F2131F">
              <w:rPr>
                <w:sz w:val="28"/>
                <w:szCs w:val="28"/>
              </w:rPr>
              <w:t>Авторефлексия</w:t>
            </w:r>
            <w:proofErr w:type="spellEnd"/>
            <w:r w:rsidRPr="00F2131F">
              <w:rPr>
                <w:sz w:val="28"/>
                <w:szCs w:val="28"/>
              </w:rPr>
              <w:t xml:space="preserve"> и анализ ситуации</w:t>
            </w:r>
          </w:p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Самоконтроль</w:t>
            </w:r>
          </w:p>
        </w:tc>
      </w:tr>
    </w:tbl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Pr="00F2131F" w:rsidRDefault="00C8385A" w:rsidP="00C8385A">
      <w:pPr>
        <w:spacing w:line="240" w:lineRule="auto"/>
        <w:ind w:left="0" w:firstLine="426"/>
        <w:jc w:val="both"/>
        <w:rPr>
          <w:b/>
          <w:sz w:val="28"/>
          <w:szCs w:val="28"/>
        </w:rPr>
      </w:pPr>
    </w:p>
    <w:p w:rsidR="00C8385A" w:rsidRPr="00CF5198" w:rsidRDefault="00C8385A" w:rsidP="00C8385A">
      <w:pPr>
        <w:spacing w:line="240" w:lineRule="auto"/>
        <w:ind w:left="0" w:firstLine="426"/>
        <w:jc w:val="right"/>
        <w:rPr>
          <w:sz w:val="28"/>
          <w:szCs w:val="28"/>
        </w:rPr>
      </w:pPr>
      <w:r w:rsidRPr="00CF5198">
        <w:rPr>
          <w:sz w:val="28"/>
          <w:szCs w:val="28"/>
        </w:rPr>
        <w:t>Таблица 14. Окончание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C8385A" w:rsidRPr="00F2131F" w:rsidTr="00BA07B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Предубеждения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F2131F">
              <w:rPr>
                <w:b/>
                <w:sz w:val="28"/>
                <w:szCs w:val="28"/>
              </w:rPr>
              <w:t xml:space="preserve">Убеждения </w:t>
            </w:r>
          </w:p>
        </w:tc>
      </w:tr>
      <w:tr w:rsidR="00C8385A" w:rsidRPr="00F2131F" w:rsidTr="00BA07B2">
        <w:tc>
          <w:tcPr>
            <w:tcW w:w="4962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Мне важны люди, их мнение, отсюда:</w:t>
            </w:r>
          </w:p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Оптимистичные надежды и переоценка своих возможностей (ждем принца)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Переоценка своих личностных качеств, способностей, возможностей и перспектив</w:t>
            </w:r>
          </w:p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Комплексы неполноценности</w:t>
            </w:r>
          </w:p>
        </w:tc>
        <w:tc>
          <w:tcPr>
            <w:tcW w:w="4819" w:type="dxa"/>
          </w:tcPr>
          <w:p w:rsidR="00C8385A" w:rsidRPr="00F2131F" w:rsidRDefault="00C8385A" w:rsidP="00BA07B2">
            <w:pPr>
              <w:pStyle w:val="sm"/>
              <w:tabs>
                <w:tab w:val="left" w:pos="284"/>
                <w:tab w:val="left" w:pos="56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Я не завишу от доброжелательности и хорошего отношения ко мне других людей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Отказ от роли: «К сожалению, люди любят преувеличивать…»</w:t>
            </w:r>
          </w:p>
          <w:p w:rsidR="00C8385A" w:rsidRPr="00F2131F" w:rsidRDefault="00C8385A" w:rsidP="00BA07B2">
            <w:pPr>
              <w:spacing w:line="240" w:lineRule="auto"/>
              <w:ind w:left="0" w:firstLine="426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Не проявлять дружеского участия в разговоре с малознакомым человеком, не замечать намеков</w:t>
            </w:r>
          </w:p>
          <w:p w:rsidR="00C8385A" w:rsidRPr="00F2131F" w:rsidRDefault="00C8385A" w:rsidP="00BA07B2">
            <w:pPr>
              <w:spacing w:line="240" w:lineRule="auto"/>
              <w:ind w:left="0" w:firstLine="426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Не быть откровенным с человеком, которого вы не считаете другом, и не считать себя обязанным делать то, о чем просит участливый человек</w:t>
            </w:r>
          </w:p>
          <w:p w:rsidR="00C8385A" w:rsidRPr="00F2131F" w:rsidRDefault="00C8385A" w:rsidP="00BA07B2">
            <w:pPr>
              <w:spacing w:line="240" w:lineRule="auto"/>
              <w:ind w:left="0" w:firstLine="426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Задайте себе вопрос: «С чего это вдруг он стал открывать мне глаза?»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Учет непредсказуемости жизни, своих сил, использование реальных шансов, готовность к переменам и иногда – к неудачам – как этапам на пути к цели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Отказ от нереалистичных представлений о себе</w:t>
            </w:r>
          </w:p>
          <w:p w:rsidR="00C8385A" w:rsidRPr="00F2131F" w:rsidRDefault="00C8385A" w:rsidP="00BA07B2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F2131F">
              <w:rPr>
                <w:sz w:val="28"/>
                <w:szCs w:val="28"/>
              </w:rPr>
              <w:t>Если другие ценят вас высоко и оказывают доверие и любовь, оцените и Вы себя как человека достойного</w:t>
            </w:r>
          </w:p>
        </w:tc>
      </w:tr>
    </w:tbl>
    <w:p w:rsidR="00C8385A" w:rsidRPr="00A96C89" w:rsidRDefault="00C8385A" w:rsidP="00C8385A">
      <w:pPr>
        <w:spacing w:line="240" w:lineRule="auto"/>
        <w:ind w:left="0" w:firstLine="426"/>
        <w:jc w:val="both"/>
        <w:rPr>
          <w:rFonts w:eastAsia="Calibri"/>
          <w:sz w:val="32"/>
          <w:highlight w:val="yellow"/>
          <w:lang w:eastAsia="en-US"/>
        </w:rPr>
      </w:pPr>
    </w:p>
    <w:p w:rsidR="00C8385A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Ссылки см. в источнике:</w:t>
      </w:r>
    </w:p>
    <w:p w:rsidR="00C8385A" w:rsidRPr="001648A4" w:rsidRDefault="00C8385A" w:rsidP="00C8385A">
      <w:pPr>
        <w:spacing w:line="240" w:lineRule="auto"/>
        <w:ind w:left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Цупикова</w:t>
      </w:r>
      <w:proofErr w:type="spellEnd"/>
      <w:r>
        <w:rPr>
          <w:b/>
          <w:sz w:val="28"/>
          <w:szCs w:val="28"/>
        </w:rPr>
        <w:t xml:space="preserve"> Е.В.</w:t>
      </w:r>
      <w:r w:rsidRPr="001648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Техники </w:t>
      </w:r>
      <w:r w:rsidRPr="008047F2">
        <w:rPr>
          <w:b/>
          <w:sz w:val="28"/>
          <w:szCs w:val="28"/>
        </w:rPr>
        <w:t>коррекции негативных воздействий в деловом общении</w:t>
      </w:r>
      <w:proofErr w:type="gramStart"/>
      <w:r>
        <w:rPr>
          <w:b/>
          <w:sz w:val="28"/>
          <w:szCs w:val="28"/>
        </w:rPr>
        <w:t xml:space="preserve"> </w:t>
      </w:r>
      <w:r w:rsidRPr="001648A4">
        <w:rPr>
          <w:b/>
          <w:sz w:val="28"/>
          <w:szCs w:val="28"/>
        </w:rPr>
        <w:t>:</w:t>
      </w:r>
      <w:proofErr w:type="gramEnd"/>
      <w:r w:rsidRPr="001648A4">
        <w:rPr>
          <w:b/>
          <w:sz w:val="28"/>
          <w:szCs w:val="28"/>
        </w:rPr>
        <w:t xml:space="preserve"> учебное пособие. – Омск: </w:t>
      </w:r>
      <w:proofErr w:type="spellStart"/>
      <w:r w:rsidRPr="001648A4">
        <w:rPr>
          <w:b/>
          <w:sz w:val="28"/>
          <w:szCs w:val="28"/>
        </w:rPr>
        <w:t>СибАДИ</w:t>
      </w:r>
      <w:proofErr w:type="spellEnd"/>
      <w:r w:rsidRPr="001648A4">
        <w:rPr>
          <w:b/>
          <w:sz w:val="28"/>
          <w:szCs w:val="28"/>
        </w:rPr>
        <w:t>, 201</w:t>
      </w:r>
      <w:r>
        <w:rPr>
          <w:b/>
          <w:sz w:val="28"/>
          <w:szCs w:val="28"/>
        </w:rPr>
        <w:t>9</w:t>
      </w:r>
      <w:r w:rsidRPr="001648A4">
        <w:rPr>
          <w:b/>
          <w:sz w:val="28"/>
          <w:szCs w:val="28"/>
        </w:rPr>
        <w:t xml:space="preserve">. </w:t>
      </w:r>
      <w:r w:rsidRPr="00675C8E">
        <w:rPr>
          <w:b/>
          <w:sz w:val="28"/>
          <w:szCs w:val="28"/>
        </w:rPr>
        <w:t xml:space="preserve">– </w:t>
      </w:r>
      <w:r w:rsidRPr="009F371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42</w:t>
      </w:r>
      <w:r w:rsidRPr="00675C8E">
        <w:rPr>
          <w:b/>
          <w:sz w:val="28"/>
          <w:szCs w:val="28"/>
        </w:rPr>
        <w:t xml:space="preserve"> с.</w:t>
      </w:r>
    </w:p>
    <w:p w:rsidR="00E474BF" w:rsidRDefault="00E474BF">
      <w:bookmarkStart w:id="0" w:name="_GoBack"/>
      <w:bookmarkEnd w:id="0"/>
    </w:p>
    <w:sectPr w:rsidR="00E4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5A"/>
    <w:rsid w:val="00C8385A"/>
    <w:rsid w:val="00E4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8385A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C8385A"/>
    <w:pPr>
      <w:spacing w:before="100" w:beforeAutospacing="1" w:after="100" w:afterAutospacing="1" w:line="240" w:lineRule="auto"/>
      <w:ind w:left="0" w:firstLine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8385A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C8385A"/>
    <w:pPr>
      <w:spacing w:before="100" w:beforeAutospacing="1" w:after="100" w:afterAutospacing="1" w:line="240" w:lineRule="auto"/>
      <w:ind w:left="0" w:firstLine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2020-11-12T12:30:00Z</dcterms:created>
  <dcterms:modified xsi:type="dcterms:W3CDTF">2020-11-12T12:38:00Z</dcterms:modified>
</cp:coreProperties>
</file>