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4B" w:rsidRDefault="001B004B" w:rsidP="001B004B">
      <w:pPr>
        <w:tabs>
          <w:tab w:val="left" w:pos="993"/>
        </w:tabs>
        <w:spacing w:line="240" w:lineRule="auto"/>
        <w:ind w:left="0" w:firstLine="567"/>
        <w:jc w:val="center"/>
        <w:rPr>
          <w:b/>
          <w:sz w:val="28"/>
        </w:rPr>
      </w:pPr>
      <w:r>
        <w:rPr>
          <w:b/>
          <w:sz w:val="28"/>
        </w:rPr>
        <w:t>Причины непонимания в общении</w:t>
      </w:r>
    </w:p>
    <w:p w:rsidR="001B004B" w:rsidRDefault="001B004B" w:rsidP="001B004B">
      <w:pPr>
        <w:tabs>
          <w:tab w:val="left" w:pos="993"/>
        </w:tabs>
        <w:spacing w:line="240" w:lineRule="auto"/>
        <w:ind w:left="0" w:firstLine="567"/>
        <w:jc w:val="center"/>
        <w:rPr>
          <w:b/>
          <w:sz w:val="28"/>
        </w:rPr>
      </w:pPr>
    </w:p>
    <w:p w:rsidR="001B004B" w:rsidRPr="008D3054" w:rsidRDefault="001B004B" w:rsidP="001B004B">
      <w:pPr>
        <w:pStyle w:val="a3"/>
        <w:tabs>
          <w:tab w:val="left" w:pos="993"/>
        </w:tabs>
        <w:spacing w:after="0" w:line="240" w:lineRule="auto"/>
        <w:ind w:left="0" w:firstLine="567"/>
        <w:jc w:val="both"/>
        <w:rPr>
          <w:rFonts w:ascii="Times New Roman" w:hAnsi="Times New Roman"/>
          <w:sz w:val="28"/>
          <w:szCs w:val="24"/>
        </w:rPr>
      </w:pPr>
      <w:r w:rsidRPr="008D3054">
        <w:rPr>
          <w:rFonts w:ascii="Times New Roman" w:hAnsi="Times New Roman"/>
          <w:sz w:val="28"/>
          <w:szCs w:val="24"/>
        </w:rPr>
        <w:t xml:space="preserve">Человек в процессе своего развития не только познает мир, но и создает его. Когнитивные модели включают оценки, эмоции и отношения человека к тем или иным объектам действительности, влияющие на ход </w:t>
      </w:r>
      <w:proofErr w:type="gramStart"/>
      <w:r w:rsidRPr="008D3054">
        <w:rPr>
          <w:rFonts w:ascii="Times New Roman" w:hAnsi="Times New Roman"/>
          <w:sz w:val="28"/>
          <w:szCs w:val="24"/>
        </w:rPr>
        <w:t>логических рассуждений</w:t>
      </w:r>
      <w:proofErr w:type="gramEnd"/>
      <w:r w:rsidRPr="008D3054">
        <w:rPr>
          <w:rFonts w:ascii="Times New Roman" w:hAnsi="Times New Roman"/>
          <w:sz w:val="28"/>
          <w:szCs w:val="24"/>
        </w:rPr>
        <w:t xml:space="preserve"> и иногда даже разрушающие его. Передавая информацию собеседнику, человек стремится, в первую очередь, вызвать адекватную своей картине мира интерпретацию, основа которой – отношение, оценка и эмоции. Выработка общей системы отсчета – так может быть обозначена любая коммуникативная задача в процессе общения.</w:t>
      </w:r>
    </w:p>
    <w:p w:rsidR="001B004B" w:rsidRPr="008D3054" w:rsidRDefault="001B004B" w:rsidP="001B004B">
      <w:pPr>
        <w:pStyle w:val="a3"/>
        <w:tabs>
          <w:tab w:val="left" w:pos="993"/>
        </w:tabs>
        <w:spacing w:after="0" w:line="240" w:lineRule="auto"/>
        <w:ind w:left="0" w:firstLine="567"/>
        <w:jc w:val="both"/>
        <w:rPr>
          <w:rFonts w:ascii="Times New Roman" w:hAnsi="Times New Roman"/>
          <w:sz w:val="28"/>
          <w:szCs w:val="24"/>
        </w:rPr>
      </w:pPr>
      <w:r w:rsidRPr="008D3054">
        <w:rPr>
          <w:rFonts w:ascii="Times New Roman" w:hAnsi="Times New Roman"/>
          <w:sz w:val="28"/>
          <w:szCs w:val="24"/>
        </w:rPr>
        <w:t xml:space="preserve">Об этом пишет чилийский биолог Умберто </w:t>
      </w:r>
      <w:proofErr w:type="spellStart"/>
      <w:r w:rsidRPr="008D3054">
        <w:rPr>
          <w:rFonts w:ascii="Times New Roman" w:hAnsi="Times New Roman"/>
          <w:sz w:val="28"/>
          <w:szCs w:val="24"/>
        </w:rPr>
        <w:t>Матурана</w:t>
      </w:r>
      <w:proofErr w:type="spellEnd"/>
      <w:r w:rsidRPr="008D3054">
        <w:rPr>
          <w:rFonts w:ascii="Times New Roman" w:hAnsi="Times New Roman"/>
          <w:sz w:val="28"/>
          <w:szCs w:val="24"/>
        </w:rPr>
        <w:t xml:space="preserve"> [</w:t>
      </w:r>
      <w:r w:rsidRPr="00614D96">
        <w:rPr>
          <w:rFonts w:ascii="Times New Roman" w:hAnsi="Times New Roman"/>
          <w:sz w:val="28"/>
          <w:szCs w:val="24"/>
        </w:rPr>
        <w:t>52</w:t>
      </w:r>
      <w:r w:rsidRPr="008D3054">
        <w:rPr>
          <w:rFonts w:ascii="Times New Roman" w:hAnsi="Times New Roman"/>
          <w:sz w:val="28"/>
          <w:szCs w:val="24"/>
        </w:rPr>
        <w:t xml:space="preserve">]: «Человек видит то, во что он верит». </w:t>
      </w:r>
      <w:proofErr w:type="spellStart"/>
      <w:r w:rsidRPr="008D3054">
        <w:rPr>
          <w:rFonts w:ascii="Times New Roman" w:hAnsi="Times New Roman"/>
          <w:sz w:val="28"/>
          <w:szCs w:val="24"/>
        </w:rPr>
        <w:t>Мераб</w:t>
      </w:r>
      <w:proofErr w:type="spellEnd"/>
      <w:r w:rsidRPr="008D3054">
        <w:rPr>
          <w:rFonts w:ascii="Times New Roman" w:hAnsi="Times New Roman"/>
          <w:sz w:val="28"/>
          <w:szCs w:val="24"/>
        </w:rPr>
        <w:t xml:space="preserve"> </w:t>
      </w:r>
      <w:proofErr w:type="spellStart"/>
      <w:r w:rsidRPr="008D3054">
        <w:rPr>
          <w:rFonts w:ascii="Times New Roman" w:hAnsi="Times New Roman"/>
          <w:sz w:val="28"/>
          <w:szCs w:val="24"/>
        </w:rPr>
        <w:t>Мамардашвили</w:t>
      </w:r>
      <w:proofErr w:type="spellEnd"/>
      <w:r w:rsidRPr="008D3054">
        <w:rPr>
          <w:rFonts w:ascii="Times New Roman" w:hAnsi="Times New Roman"/>
          <w:sz w:val="28"/>
          <w:szCs w:val="24"/>
        </w:rPr>
        <w:t xml:space="preserve"> писал: «Не надо даже пытаться понять </w:t>
      </w:r>
      <w:proofErr w:type="gramStart"/>
      <w:r w:rsidRPr="008D3054">
        <w:rPr>
          <w:rFonts w:ascii="Times New Roman" w:hAnsi="Times New Roman"/>
          <w:sz w:val="28"/>
          <w:szCs w:val="24"/>
        </w:rPr>
        <w:t>другого</w:t>
      </w:r>
      <w:proofErr w:type="gramEnd"/>
      <w:r w:rsidRPr="008D3054">
        <w:rPr>
          <w:rFonts w:ascii="Times New Roman" w:hAnsi="Times New Roman"/>
          <w:sz w:val="28"/>
          <w:szCs w:val="24"/>
        </w:rPr>
        <w:t>, это бесполезно, лучше вместе понимать что-то третье».</w:t>
      </w:r>
    </w:p>
    <w:p w:rsidR="001B004B" w:rsidRPr="008D3054" w:rsidRDefault="001B004B" w:rsidP="001B004B">
      <w:pPr>
        <w:spacing w:line="240" w:lineRule="auto"/>
        <w:ind w:firstLine="426"/>
        <w:jc w:val="both"/>
        <w:rPr>
          <w:sz w:val="28"/>
          <w:szCs w:val="28"/>
        </w:rPr>
      </w:pPr>
      <w:r w:rsidRPr="008D3054">
        <w:rPr>
          <w:sz w:val="28"/>
          <w:szCs w:val="28"/>
        </w:rPr>
        <w:t xml:space="preserve">Проблема понимания касается не только коммуникантов в бытовой сфере, адекватности коммуникации трудно достичь в переводе с одного языка на другой, в понимании замысла автора литературного произведения, в истолковании речи политика. Кажущиеся нам ясными и не допускающими иных истолкований жесты, действия, могут оказаться специфичными для нашей культуры, </w:t>
      </w:r>
      <w:proofErr w:type="gramStart"/>
      <w:r w:rsidRPr="008D3054">
        <w:rPr>
          <w:sz w:val="28"/>
          <w:szCs w:val="28"/>
        </w:rPr>
        <w:t>а</w:t>
      </w:r>
      <w:proofErr w:type="gramEnd"/>
      <w:r w:rsidRPr="008D3054">
        <w:rPr>
          <w:sz w:val="28"/>
          <w:szCs w:val="28"/>
        </w:rPr>
        <w:t xml:space="preserve"> следовательно, непонятными или понятыми иначе представителями других культур (ср. у японцев поцелуй вызывает отвращение). Однако интерпретация текста не является более простым делом. Установить четкие критерии адекватности понимания текстовых сообщений неоднократно пытались философы, лингвисты и психологи, и эти попытки до сих пор предпринимаются.</w:t>
      </w:r>
    </w:p>
    <w:p w:rsidR="001B004B" w:rsidRPr="008D3054" w:rsidRDefault="001B004B" w:rsidP="001B004B">
      <w:pPr>
        <w:spacing w:line="240" w:lineRule="auto"/>
        <w:ind w:firstLine="426"/>
        <w:jc w:val="both"/>
        <w:rPr>
          <w:sz w:val="28"/>
          <w:szCs w:val="28"/>
        </w:rPr>
      </w:pPr>
      <w:r w:rsidRPr="008D3054">
        <w:rPr>
          <w:sz w:val="28"/>
          <w:szCs w:val="28"/>
        </w:rPr>
        <w:t xml:space="preserve">На основе установления этапов интерпретации текста Нельсон </w:t>
      </w:r>
      <w:proofErr w:type="spellStart"/>
      <w:r w:rsidRPr="008D3054">
        <w:rPr>
          <w:sz w:val="28"/>
          <w:szCs w:val="28"/>
        </w:rPr>
        <w:t>Гудмен</w:t>
      </w:r>
      <w:proofErr w:type="spellEnd"/>
      <w:r w:rsidRPr="008D3054">
        <w:rPr>
          <w:sz w:val="28"/>
          <w:szCs w:val="28"/>
        </w:rPr>
        <w:t xml:space="preserve"> сделал попытку найти четкие критерии адекватности понимания текста</w:t>
      </w:r>
      <w:r>
        <w:rPr>
          <w:sz w:val="28"/>
          <w:szCs w:val="28"/>
        </w:rPr>
        <w:t xml:space="preserve"> </w:t>
      </w:r>
      <w:r w:rsidRPr="00614D96">
        <w:rPr>
          <w:sz w:val="28"/>
          <w:szCs w:val="28"/>
        </w:rPr>
        <w:t>[4]</w:t>
      </w:r>
      <w:r w:rsidRPr="008D3054">
        <w:rPr>
          <w:sz w:val="28"/>
          <w:szCs w:val="28"/>
        </w:rPr>
        <w:t>:</w:t>
      </w:r>
    </w:p>
    <w:p w:rsidR="001B004B" w:rsidRPr="008D3054" w:rsidRDefault="001B004B" w:rsidP="001B004B">
      <w:pPr>
        <w:spacing w:line="240" w:lineRule="auto"/>
        <w:ind w:firstLine="426"/>
        <w:jc w:val="both"/>
        <w:rPr>
          <w:sz w:val="28"/>
          <w:szCs w:val="28"/>
        </w:rPr>
      </w:pPr>
      <w:r w:rsidRPr="008D3054">
        <w:rPr>
          <w:sz w:val="28"/>
          <w:szCs w:val="28"/>
        </w:rPr>
        <w:t>Этап 1. На основе имеющихся данных строится прогноз (предположение) о дальнейшем содержании или смысле всего текста.</w:t>
      </w:r>
    </w:p>
    <w:p w:rsidR="001B004B" w:rsidRPr="008D3054" w:rsidRDefault="001B004B" w:rsidP="001B004B">
      <w:pPr>
        <w:spacing w:line="240" w:lineRule="auto"/>
        <w:ind w:firstLine="426"/>
        <w:jc w:val="both"/>
        <w:rPr>
          <w:sz w:val="28"/>
          <w:szCs w:val="28"/>
        </w:rPr>
      </w:pPr>
      <w:r w:rsidRPr="008D3054">
        <w:rPr>
          <w:sz w:val="28"/>
          <w:szCs w:val="28"/>
        </w:rPr>
        <w:t>Этап 2. Путем соотнесения прогноза и имеющихся обстоятельств и дополнительной информации устраняются противоречия (если имеют место).</w:t>
      </w:r>
    </w:p>
    <w:p w:rsidR="001B004B" w:rsidRPr="008D3054" w:rsidRDefault="001B004B" w:rsidP="001B004B">
      <w:pPr>
        <w:spacing w:line="240" w:lineRule="auto"/>
        <w:ind w:firstLine="426"/>
        <w:jc w:val="both"/>
        <w:rPr>
          <w:sz w:val="28"/>
          <w:szCs w:val="28"/>
        </w:rPr>
      </w:pPr>
      <w:r w:rsidRPr="008D3054">
        <w:rPr>
          <w:sz w:val="28"/>
          <w:szCs w:val="28"/>
        </w:rPr>
        <w:t xml:space="preserve">Этап 3. Устранение противоречий ведет к исключению опровергнутых и исчерпавших себя гипотез и подтверждению оставшихся прогнозов. </w:t>
      </w:r>
    </w:p>
    <w:p w:rsidR="001B004B" w:rsidRPr="008D3054" w:rsidRDefault="001B004B" w:rsidP="001B004B">
      <w:pPr>
        <w:spacing w:line="240" w:lineRule="auto"/>
        <w:ind w:firstLine="426"/>
        <w:jc w:val="both"/>
        <w:rPr>
          <w:sz w:val="32"/>
        </w:rPr>
      </w:pPr>
      <w:r w:rsidRPr="008D3054">
        <w:rPr>
          <w:sz w:val="28"/>
        </w:rPr>
        <w:t>Итогом интерпретации становится реконструкция замысла говорящего и выявление его намерений, в идеале – всех коммуникативных интенций и мотивов автора сообщения. Эффективным приемом в данном случае служит рассмотрение вариантов языкового оформления сообщения и анализ выбора, сделанного автором текста. Семантические нюансы чаще всего выдают скрытые намерения говорящего.</w:t>
      </w:r>
      <w:r w:rsidRPr="008D3054">
        <w:rPr>
          <w:sz w:val="32"/>
        </w:rPr>
        <w:t xml:space="preserve"> </w:t>
      </w:r>
    </w:p>
    <w:p w:rsidR="001B004B" w:rsidRPr="008D3054" w:rsidRDefault="001B004B" w:rsidP="001B004B">
      <w:pPr>
        <w:spacing w:line="240" w:lineRule="auto"/>
        <w:ind w:firstLine="426"/>
        <w:jc w:val="both"/>
        <w:rPr>
          <w:sz w:val="28"/>
        </w:rPr>
      </w:pPr>
      <w:r w:rsidRPr="008D3054">
        <w:rPr>
          <w:sz w:val="28"/>
        </w:rPr>
        <w:t>Непонимание или недопонимание может быть вызвано разными причинами, среди которых перечислим</w:t>
      </w:r>
    </w:p>
    <w:p w:rsidR="001B004B" w:rsidRPr="008D3054" w:rsidRDefault="001B004B" w:rsidP="001B004B">
      <w:pPr>
        <w:spacing w:line="240" w:lineRule="auto"/>
        <w:ind w:firstLine="426"/>
        <w:jc w:val="both"/>
        <w:rPr>
          <w:sz w:val="28"/>
        </w:rPr>
      </w:pPr>
      <w:r w:rsidRPr="008D3054">
        <w:rPr>
          <w:sz w:val="28"/>
        </w:rPr>
        <w:t>- узкий кругозор интерпретатора, бедность его словарного запаса;</w:t>
      </w:r>
    </w:p>
    <w:p w:rsidR="001B004B" w:rsidRPr="008D3054" w:rsidRDefault="001B004B" w:rsidP="001B004B">
      <w:pPr>
        <w:spacing w:line="240" w:lineRule="auto"/>
        <w:ind w:firstLine="426"/>
        <w:jc w:val="both"/>
        <w:rPr>
          <w:sz w:val="28"/>
        </w:rPr>
      </w:pPr>
      <w:r w:rsidRPr="008D3054">
        <w:rPr>
          <w:sz w:val="28"/>
        </w:rPr>
        <w:t>- анализ отдельных частей текста без внимания к целому замыслу;</w:t>
      </w:r>
    </w:p>
    <w:p w:rsidR="001B004B" w:rsidRPr="008D3054" w:rsidRDefault="001B004B" w:rsidP="001B004B">
      <w:pPr>
        <w:spacing w:line="240" w:lineRule="auto"/>
        <w:ind w:firstLine="426"/>
        <w:jc w:val="both"/>
        <w:rPr>
          <w:sz w:val="28"/>
        </w:rPr>
      </w:pPr>
      <w:r w:rsidRPr="008D3054">
        <w:rPr>
          <w:sz w:val="28"/>
        </w:rPr>
        <w:lastRenderedPageBreak/>
        <w:t>- невнимание к нарушению языковых норм и логики, которые всегда значимы для истолкования намерений автора;</w:t>
      </w:r>
    </w:p>
    <w:p w:rsidR="001B004B" w:rsidRPr="008D3054" w:rsidRDefault="001B004B" w:rsidP="001B004B">
      <w:pPr>
        <w:spacing w:line="240" w:lineRule="auto"/>
        <w:ind w:firstLine="426"/>
        <w:jc w:val="both"/>
        <w:rPr>
          <w:sz w:val="28"/>
        </w:rPr>
      </w:pPr>
      <w:r w:rsidRPr="008D3054">
        <w:rPr>
          <w:sz w:val="28"/>
        </w:rPr>
        <w:t>- невнимание к оценочным компонентам текста и подтексту (например, стремлению автора навязать собственное отношение к объекту\явлению, выражаемое прилагательными, суффиксами, описательными конструкциями);</w:t>
      </w:r>
    </w:p>
    <w:p w:rsidR="001B004B" w:rsidRPr="008D3054" w:rsidRDefault="001B004B" w:rsidP="001B004B">
      <w:pPr>
        <w:spacing w:line="240" w:lineRule="auto"/>
        <w:ind w:firstLine="426"/>
        <w:jc w:val="both"/>
        <w:rPr>
          <w:sz w:val="28"/>
        </w:rPr>
      </w:pPr>
      <w:r w:rsidRPr="008D3054">
        <w:rPr>
          <w:sz w:val="28"/>
        </w:rPr>
        <w:t>- невозможность или неумение достроить те</w:t>
      </w:r>
      <w:proofErr w:type="gramStart"/>
      <w:r w:rsidRPr="008D3054">
        <w:rPr>
          <w:sz w:val="28"/>
        </w:rPr>
        <w:t>кст пр</w:t>
      </w:r>
      <w:proofErr w:type="gramEnd"/>
      <w:r w:rsidRPr="008D3054">
        <w:rPr>
          <w:sz w:val="28"/>
        </w:rPr>
        <w:t>и недостатке информации;</w:t>
      </w:r>
    </w:p>
    <w:p w:rsidR="001B004B" w:rsidRPr="008D3054" w:rsidRDefault="001B004B" w:rsidP="001B004B">
      <w:pPr>
        <w:spacing w:line="240" w:lineRule="auto"/>
        <w:ind w:firstLine="426"/>
        <w:jc w:val="both"/>
        <w:rPr>
          <w:sz w:val="28"/>
        </w:rPr>
      </w:pPr>
      <w:r w:rsidRPr="008D3054">
        <w:rPr>
          <w:sz w:val="28"/>
        </w:rPr>
        <w:t xml:space="preserve">- толкование смысла на основе изначально неверного предубеждения относительно замысла автора или описываемого объекта \ явления \ события). </w:t>
      </w:r>
    </w:p>
    <w:p w:rsidR="001B004B" w:rsidRDefault="001B004B" w:rsidP="001B004B">
      <w:pPr>
        <w:spacing w:line="240" w:lineRule="auto"/>
        <w:ind w:firstLine="426"/>
        <w:jc w:val="both"/>
        <w:rPr>
          <w:sz w:val="28"/>
        </w:rPr>
      </w:pPr>
      <w:r>
        <w:rPr>
          <w:sz w:val="28"/>
        </w:rPr>
        <w:t>Причинами неадекватности восприятия могут быть также:</w:t>
      </w:r>
    </w:p>
    <w:p w:rsidR="001B004B" w:rsidRDefault="001B004B" w:rsidP="001B004B">
      <w:pPr>
        <w:spacing w:line="240" w:lineRule="auto"/>
        <w:ind w:firstLine="426"/>
        <w:jc w:val="both"/>
        <w:rPr>
          <w:sz w:val="28"/>
        </w:rPr>
      </w:pPr>
      <w:r>
        <w:rPr>
          <w:sz w:val="28"/>
        </w:rPr>
        <w:t>- различия в информированности собеседников (объем информации);</w:t>
      </w:r>
    </w:p>
    <w:p w:rsidR="001B004B" w:rsidRDefault="001B004B" w:rsidP="001B004B">
      <w:pPr>
        <w:spacing w:line="240" w:lineRule="auto"/>
        <w:ind w:firstLine="426"/>
        <w:jc w:val="both"/>
        <w:rPr>
          <w:sz w:val="28"/>
        </w:rPr>
      </w:pPr>
      <w:r>
        <w:rPr>
          <w:sz w:val="28"/>
        </w:rPr>
        <w:t>- различия в особенностях восприятия информации в связи с внешними условиями жизни коммуникантов (принадлежность к идейным группировкам и др.) и внутренними особенностями их психического склада (интересы, убеждения, уровень образования, стереотипы, уровень развития мышления);</w:t>
      </w:r>
    </w:p>
    <w:p w:rsidR="001B004B" w:rsidRDefault="001B004B" w:rsidP="001B004B">
      <w:pPr>
        <w:spacing w:line="240" w:lineRule="auto"/>
        <w:ind w:firstLine="426"/>
        <w:jc w:val="both"/>
        <w:rPr>
          <w:sz w:val="28"/>
        </w:rPr>
      </w:pPr>
      <w:r>
        <w:rPr>
          <w:sz w:val="28"/>
        </w:rPr>
        <w:t>- разрыв между основным коммуникативным намерением говорящего и способом его реализации (речевым воплощением);</w:t>
      </w:r>
    </w:p>
    <w:p w:rsidR="001B004B" w:rsidRDefault="001B004B" w:rsidP="001B004B">
      <w:pPr>
        <w:spacing w:line="240" w:lineRule="auto"/>
        <w:ind w:firstLine="426"/>
        <w:jc w:val="both"/>
        <w:rPr>
          <w:sz w:val="28"/>
        </w:rPr>
      </w:pPr>
      <w:r>
        <w:rPr>
          <w:sz w:val="28"/>
        </w:rPr>
        <w:t>- несовпадение логики развертывания текста с внутренней логикой его содержательно-смысловой структуры;</w:t>
      </w:r>
    </w:p>
    <w:p w:rsidR="001B004B" w:rsidRDefault="001B004B" w:rsidP="001B004B">
      <w:pPr>
        <w:spacing w:line="240" w:lineRule="auto"/>
        <w:ind w:firstLine="426"/>
        <w:jc w:val="both"/>
        <w:rPr>
          <w:sz w:val="28"/>
        </w:rPr>
      </w:pPr>
      <w:r>
        <w:rPr>
          <w:sz w:val="28"/>
        </w:rPr>
        <w:t>- путаница картины авторского замысла порядком возникновения в тексте тех или иных речевых единиц;</w:t>
      </w:r>
    </w:p>
    <w:p w:rsidR="001B004B" w:rsidRDefault="001B004B" w:rsidP="001B004B">
      <w:pPr>
        <w:spacing w:line="240" w:lineRule="auto"/>
        <w:ind w:firstLine="426"/>
        <w:jc w:val="both"/>
        <w:rPr>
          <w:sz w:val="28"/>
        </w:rPr>
      </w:pPr>
      <w:r>
        <w:rPr>
          <w:sz w:val="28"/>
        </w:rPr>
        <w:t>- нарушение соотношения главного и второстепенного;</w:t>
      </w:r>
    </w:p>
    <w:p w:rsidR="001B004B" w:rsidRDefault="001B004B" w:rsidP="001B004B">
      <w:pPr>
        <w:spacing w:line="240" w:lineRule="auto"/>
        <w:ind w:firstLine="426"/>
        <w:jc w:val="both"/>
        <w:rPr>
          <w:sz w:val="28"/>
        </w:rPr>
      </w:pPr>
      <w:r>
        <w:rPr>
          <w:sz w:val="28"/>
        </w:rPr>
        <w:t>- несоответствие замыслу текста иллюстраций и аргументации;</w:t>
      </w:r>
    </w:p>
    <w:p w:rsidR="001B004B" w:rsidRDefault="001B004B" w:rsidP="001B004B">
      <w:pPr>
        <w:spacing w:line="240" w:lineRule="auto"/>
        <w:ind w:firstLine="426"/>
        <w:jc w:val="both"/>
        <w:rPr>
          <w:sz w:val="28"/>
        </w:rPr>
      </w:pPr>
      <w:r>
        <w:rPr>
          <w:sz w:val="28"/>
        </w:rPr>
        <w:t>- непонятные, неточные или неуместные для раскрытия данного замысла языковые средства;</w:t>
      </w:r>
    </w:p>
    <w:p w:rsidR="001B004B" w:rsidRDefault="001B004B" w:rsidP="001B004B">
      <w:pPr>
        <w:spacing w:line="240" w:lineRule="auto"/>
        <w:ind w:firstLine="426"/>
        <w:jc w:val="both"/>
        <w:rPr>
          <w:sz w:val="28"/>
        </w:rPr>
      </w:pPr>
      <w:r>
        <w:rPr>
          <w:sz w:val="28"/>
        </w:rPr>
        <w:t>- слишком индивидуальные, необычные ассоциации;</w:t>
      </w:r>
    </w:p>
    <w:p w:rsidR="001B004B" w:rsidRDefault="001B004B" w:rsidP="001B004B">
      <w:pPr>
        <w:spacing w:line="240" w:lineRule="auto"/>
        <w:ind w:firstLine="426"/>
        <w:jc w:val="both"/>
        <w:rPr>
          <w:sz w:val="28"/>
        </w:rPr>
      </w:pPr>
      <w:r>
        <w:rPr>
          <w:sz w:val="28"/>
        </w:rPr>
        <w:t>- несоответствие названия текста его содержанию, низкая информативность заголовка, в том числе использование в качестве заголовка речевого штампа.</w:t>
      </w:r>
    </w:p>
    <w:p w:rsidR="001B004B" w:rsidRDefault="001B004B" w:rsidP="001B004B">
      <w:pPr>
        <w:spacing w:line="240" w:lineRule="auto"/>
        <w:ind w:firstLine="426"/>
        <w:jc w:val="both"/>
        <w:rPr>
          <w:sz w:val="28"/>
        </w:rPr>
      </w:pPr>
      <w:r>
        <w:rPr>
          <w:sz w:val="28"/>
        </w:rPr>
        <w:t xml:space="preserve">Вследствие неадекватного восприятия информации возникает эффект «смысловых ножниц» (термин Т. </w:t>
      </w:r>
      <w:proofErr w:type="spellStart"/>
      <w:r>
        <w:rPr>
          <w:sz w:val="28"/>
        </w:rPr>
        <w:t>Дридзе</w:t>
      </w:r>
      <w:proofErr w:type="spellEnd"/>
      <w:r>
        <w:rPr>
          <w:sz w:val="28"/>
        </w:rPr>
        <w:t xml:space="preserve">), препятствующий достижению понимания между собеседниками и эффективному их взаимодействию, что приводит к рассогласованности действий, разрыву социальных связей, разобщению. </w:t>
      </w:r>
    </w:p>
    <w:p w:rsidR="001B004B" w:rsidRDefault="001B004B" w:rsidP="001B004B">
      <w:pPr>
        <w:spacing w:line="240" w:lineRule="auto"/>
        <w:ind w:firstLine="426"/>
        <w:jc w:val="both"/>
        <w:rPr>
          <w:sz w:val="28"/>
        </w:rPr>
      </w:pPr>
      <w:r w:rsidRPr="008D3054">
        <w:rPr>
          <w:sz w:val="28"/>
        </w:rPr>
        <w:t>Попытаемся выявить компоненты, из которых складывается адекватность понимания текста. Представим их в виде схемы:</w:t>
      </w:r>
      <w:r>
        <w:rPr>
          <w:sz w:val="28"/>
        </w:rPr>
        <w:t xml:space="preserve"> см. Схему 11 на С. 103.</w:t>
      </w:r>
    </w:p>
    <w:p w:rsidR="001B004B" w:rsidRDefault="001B004B" w:rsidP="001B004B">
      <w:pPr>
        <w:spacing w:line="240" w:lineRule="auto"/>
        <w:ind w:firstLine="426"/>
        <w:jc w:val="both"/>
        <w:rPr>
          <w:sz w:val="28"/>
        </w:rPr>
      </w:pPr>
    </w:p>
    <w:p w:rsidR="001B004B" w:rsidRDefault="001B004B" w:rsidP="001B004B">
      <w:pPr>
        <w:spacing w:line="240" w:lineRule="auto"/>
        <w:ind w:firstLine="426"/>
        <w:jc w:val="both"/>
        <w:rPr>
          <w:sz w:val="28"/>
        </w:rPr>
      </w:pPr>
    </w:p>
    <w:p w:rsidR="001B004B" w:rsidRDefault="001B004B" w:rsidP="001B004B">
      <w:pPr>
        <w:spacing w:line="240" w:lineRule="auto"/>
        <w:ind w:firstLine="426"/>
        <w:jc w:val="both"/>
        <w:rPr>
          <w:sz w:val="28"/>
        </w:rPr>
      </w:pPr>
    </w:p>
    <w:p w:rsidR="001B004B" w:rsidRDefault="001B004B" w:rsidP="001B004B">
      <w:pPr>
        <w:spacing w:line="240" w:lineRule="auto"/>
        <w:ind w:firstLine="426"/>
        <w:jc w:val="both"/>
        <w:rPr>
          <w:sz w:val="28"/>
        </w:rPr>
      </w:pPr>
    </w:p>
    <w:p w:rsidR="001B004B" w:rsidRPr="008D3054" w:rsidRDefault="001B004B" w:rsidP="001B004B">
      <w:pPr>
        <w:spacing w:line="240" w:lineRule="auto"/>
        <w:ind w:firstLine="426"/>
        <w:jc w:val="both"/>
        <w:rPr>
          <w:sz w:val="32"/>
        </w:rPr>
      </w:pPr>
    </w:p>
    <w:p w:rsidR="001B004B" w:rsidRPr="00C22B37" w:rsidRDefault="001B004B" w:rsidP="001B004B">
      <w:pPr>
        <w:spacing w:line="240" w:lineRule="auto"/>
        <w:ind w:firstLine="426"/>
        <w:jc w:val="both"/>
        <w:rPr>
          <w:b/>
          <w:sz w:val="28"/>
          <w:highlight w:val="magenta"/>
        </w:rPr>
      </w:pPr>
      <w:r w:rsidRPr="008D3054">
        <w:rPr>
          <w:b/>
          <w:sz w:val="28"/>
        </w:rPr>
        <w:t>Схема</w:t>
      </w:r>
      <w:r>
        <w:rPr>
          <w:b/>
          <w:sz w:val="28"/>
        </w:rPr>
        <w:t xml:space="preserve"> 11</w:t>
      </w:r>
      <w:r w:rsidRPr="008D3054">
        <w:rPr>
          <w:b/>
          <w:sz w:val="28"/>
        </w:rPr>
        <w:t>. Компоненты адекватности</w:t>
      </w:r>
    </w:p>
    <w:p w:rsidR="001B004B" w:rsidRPr="00C22B37" w:rsidRDefault="001B004B" w:rsidP="001B004B">
      <w:pPr>
        <w:spacing w:line="240" w:lineRule="auto"/>
        <w:ind w:hanging="40"/>
        <w:jc w:val="both"/>
        <w:rPr>
          <w:sz w:val="32"/>
          <w:highlight w:val="magenta"/>
        </w:rPr>
      </w:pPr>
      <w:r>
        <w:rPr>
          <w:noProof/>
          <w:sz w:val="32"/>
        </w:rPr>
        <w:lastRenderedPageBreak/>
        <mc:AlternateContent>
          <mc:Choice Requires="wpg">
            <w:drawing>
              <wp:anchor distT="0" distB="0" distL="114300" distR="114300" simplePos="0" relativeHeight="251658240" behindDoc="0" locked="0" layoutInCell="1" allowOverlap="1">
                <wp:simplePos x="0" y="0"/>
                <wp:positionH relativeFrom="column">
                  <wp:posOffset>131445</wp:posOffset>
                </wp:positionH>
                <wp:positionV relativeFrom="paragraph">
                  <wp:posOffset>19050</wp:posOffset>
                </wp:positionV>
                <wp:extent cx="6172200" cy="3992245"/>
                <wp:effectExtent l="6985" t="13335" r="12065" b="1397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3992245"/>
                          <a:chOff x="1341" y="2897"/>
                          <a:chExt cx="9720" cy="6287"/>
                        </a:xfrm>
                      </wpg:grpSpPr>
                      <wps:wsp>
                        <wps:cNvPr id="2" name="Rectangle 3"/>
                        <wps:cNvSpPr>
                          <a:spLocks noChangeArrowheads="1"/>
                        </wps:cNvSpPr>
                        <wps:spPr bwMode="auto">
                          <a:xfrm>
                            <a:off x="1341" y="3077"/>
                            <a:ext cx="1980" cy="54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rsidRPr="00ED2A7C">
                                <w:t xml:space="preserve">Универсальные </w:t>
                              </w:r>
                            </w:p>
                          </w:txbxContent>
                        </wps:txbx>
                        <wps:bodyPr rot="0" vert="horz" wrap="square" lIns="91440" tIns="45720" rIns="91440" bIns="45720" anchor="t" anchorCtr="0" upright="1">
                          <a:noAutofit/>
                        </wps:bodyPr>
                      </wps:wsp>
                      <wps:wsp>
                        <wps:cNvPr id="3" name="Rectangle 4"/>
                        <wps:cNvSpPr>
                          <a:spLocks noChangeArrowheads="1"/>
                        </wps:cNvSpPr>
                        <wps:spPr bwMode="auto">
                          <a:xfrm>
                            <a:off x="4581" y="3077"/>
                            <a:ext cx="2340" cy="72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proofErr w:type="spellStart"/>
                              <w:r w:rsidRPr="00ED2A7C">
                                <w:t>Экстралогические</w:t>
                              </w:r>
                              <w:proofErr w:type="spellEnd"/>
                              <w:r w:rsidRPr="00ED2A7C">
                                <w:t xml:space="preserve"> основы</w:t>
                              </w:r>
                            </w:p>
                          </w:txbxContent>
                        </wps:txbx>
                        <wps:bodyPr rot="0" vert="horz" wrap="square" lIns="91440" tIns="45720" rIns="91440" bIns="45720" anchor="t" anchorCtr="0" upright="1">
                          <a:noAutofit/>
                        </wps:bodyPr>
                      </wps:wsp>
                      <wps:wsp>
                        <wps:cNvPr id="4" name="Rectangle 5"/>
                        <wps:cNvSpPr>
                          <a:spLocks noChangeArrowheads="1"/>
                        </wps:cNvSpPr>
                        <wps:spPr bwMode="auto">
                          <a:xfrm>
                            <a:off x="8001" y="2897"/>
                            <a:ext cx="3060" cy="72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rsidRPr="00ED2A7C">
                                <w:t>Базовые примитивы системы</w:t>
                              </w:r>
                            </w:p>
                          </w:txbxContent>
                        </wps:txbx>
                        <wps:bodyPr rot="0" vert="horz" wrap="square" lIns="91440" tIns="45720" rIns="91440" bIns="45720" anchor="t" anchorCtr="0" upright="1">
                          <a:noAutofit/>
                        </wps:bodyPr>
                      </wps:wsp>
                      <wps:wsp>
                        <wps:cNvPr id="5" name="Rectangle 6"/>
                        <wps:cNvSpPr>
                          <a:spLocks noChangeArrowheads="1"/>
                        </wps:cNvSpPr>
                        <wps:spPr bwMode="auto">
                          <a:xfrm>
                            <a:off x="4581" y="3977"/>
                            <a:ext cx="2340" cy="72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rsidRPr="00ED2A7C">
                                <w:t>Логические основы</w:t>
                              </w:r>
                            </w:p>
                          </w:txbxContent>
                        </wps:txbx>
                        <wps:bodyPr rot="0" vert="horz" wrap="square" lIns="91440" tIns="45720" rIns="91440" bIns="45720" anchor="t" anchorCtr="0" upright="1">
                          <a:noAutofit/>
                        </wps:bodyPr>
                      </wps:wsp>
                      <wps:wsp>
                        <wps:cNvPr id="6" name="Rectangle 7"/>
                        <wps:cNvSpPr>
                          <a:spLocks noChangeArrowheads="1"/>
                        </wps:cNvSpPr>
                        <wps:spPr bwMode="auto">
                          <a:xfrm>
                            <a:off x="8001" y="5057"/>
                            <a:ext cx="3060" cy="108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rsidRPr="00ED2A7C">
                                <w:t xml:space="preserve">Способы существования в языке логических отношений </w:t>
                              </w:r>
                            </w:p>
                          </w:txbxContent>
                        </wps:txbx>
                        <wps:bodyPr rot="0" vert="horz" wrap="square" lIns="91440" tIns="45720" rIns="91440" bIns="45720" anchor="t" anchorCtr="0" upright="1">
                          <a:noAutofit/>
                        </wps:bodyPr>
                      </wps:wsp>
                      <wps:wsp>
                        <wps:cNvPr id="7" name="Rectangle 8"/>
                        <wps:cNvSpPr>
                          <a:spLocks noChangeArrowheads="1"/>
                        </wps:cNvSpPr>
                        <wps:spPr bwMode="auto">
                          <a:xfrm>
                            <a:off x="8001" y="3797"/>
                            <a:ext cx="3060" cy="108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rsidRPr="00ED2A7C">
                                <w:t>Определенные способы комбинации базовых примитивов</w:t>
                              </w:r>
                            </w:p>
                          </w:txbxContent>
                        </wps:txbx>
                        <wps:bodyPr rot="0" vert="horz" wrap="square" lIns="91440" tIns="45720" rIns="91440" bIns="45720" anchor="t" anchorCtr="0" upright="1">
                          <a:noAutofit/>
                        </wps:bodyPr>
                      </wps:wsp>
                      <wps:wsp>
                        <wps:cNvPr id="8" name="Rectangle 9"/>
                        <wps:cNvSpPr>
                          <a:spLocks noChangeArrowheads="1"/>
                        </wps:cNvSpPr>
                        <wps:spPr bwMode="auto">
                          <a:xfrm>
                            <a:off x="1521" y="7757"/>
                            <a:ext cx="1980" cy="54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rsidRPr="00ED2A7C">
                                <w:t xml:space="preserve">Специфические </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4401" y="8464"/>
                            <a:ext cx="3060" cy="72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rsidRPr="00ED2A7C">
                                <w:t>Экстралингвистические основы</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4401" y="7397"/>
                            <a:ext cx="2880" cy="72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t>Интра</w:t>
                              </w:r>
                              <w:r w:rsidRPr="00ED2A7C">
                                <w:t>лингвистические основы</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4581" y="4877"/>
                            <a:ext cx="2700" cy="72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rsidRPr="00ED2A7C">
                                <w:t>Общелингвистические основы</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8001" y="7037"/>
                            <a:ext cx="3060" cy="108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rsidRPr="00ED2A7C">
                                <w:t>Способы выражения в языке менталитета его носителей</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8181" y="8464"/>
                            <a:ext cx="2880" cy="72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rsidRPr="00ED2A7C">
                                <w:t>Способы выражения в языке социума</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1521" y="6137"/>
                            <a:ext cx="1800" cy="720"/>
                          </a:xfrm>
                          <a:prstGeom prst="rect">
                            <a:avLst/>
                          </a:prstGeom>
                          <a:solidFill>
                            <a:srgbClr val="FFFFFF"/>
                          </a:solidFill>
                          <a:ln w="9525">
                            <a:solidFill>
                              <a:srgbClr val="000000"/>
                            </a:solidFill>
                            <a:miter lim="800000"/>
                            <a:headEnd/>
                            <a:tailEnd/>
                          </a:ln>
                        </wps:spPr>
                        <wps:txbx>
                          <w:txbxContent>
                            <w:p w:rsidR="001B004B" w:rsidRPr="00ED2A7C" w:rsidRDefault="001B004B" w:rsidP="001B004B">
                              <w:pPr>
                                <w:spacing w:line="240" w:lineRule="auto"/>
                                <w:ind w:firstLine="0"/>
                              </w:pPr>
                              <w:r>
                                <w:t>К</w:t>
                              </w:r>
                              <w:r w:rsidRPr="00ED2A7C">
                                <w:t>омпоненты адекватности</w:t>
                              </w:r>
                            </w:p>
                          </w:txbxContent>
                        </wps:txbx>
                        <wps:bodyPr rot="0" vert="horz" wrap="square" lIns="91440" tIns="45720" rIns="91440" bIns="45720" anchor="t" anchorCtr="0" upright="1">
                          <a:noAutofit/>
                        </wps:bodyPr>
                      </wps:wsp>
                      <wps:wsp>
                        <wps:cNvPr id="15" name="Oval 16"/>
                        <wps:cNvSpPr>
                          <a:spLocks noChangeArrowheads="1"/>
                        </wps:cNvSpPr>
                        <wps:spPr bwMode="auto">
                          <a:xfrm>
                            <a:off x="4041" y="5777"/>
                            <a:ext cx="3600" cy="1260"/>
                          </a:xfrm>
                          <a:prstGeom prst="ellipse">
                            <a:avLst/>
                          </a:prstGeom>
                          <a:solidFill>
                            <a:srgbClr val="FFFFFF"/>
                          </a:solidFill>
                          <a:ln w="9525">
                            <a:solidFill>
                              <a:srgbClr val="000000"/>
                            </a:solidFill>
                            <a:round/>
                            <a:headEnd/>
                            <a:tailEnd/>
                          </a:ln>
                        </wps:spPr>
                        <wps:txbx>
                          <w:txbxContent>
                            <w:p w:rsidR="001B004B" w:rsidRPr="00ED2A7C" w:rsidRDefault="001B004B" w:rsidP="001B004B">
                              <w:pPr>
                                <w:spacing w:line="240" w:lineRule="auto"/>
                                <w:ind w:firstLine="0"/>
                              </w:pPr>
                              <w:proofErr w:type="spellStart"/>
                              <w:r w:rsidRPr="00ED2A7C">
                                <w:t>Межлингвистические</w:t>
                              </w:r>
                              <w:proofErr w:type="spellEnd"/>
                              <w:r w:rsidRPr="00ED2A7C">
                                <w:t xml:space="preserve"> неполные соответствия</w:t>
                              </w:r>
                            </w:p>
                          </w:txbxContent>
                        </wps:txbx>
                        <wps:bodyPr rot="0" vert="horz" wrap="square" lIns="91440" tIns="45720" rIns="91440" bIns="45720" anchor="t" anchorCtr="0" upright="1">
                          <a:noAutofit/>
                        </wps:bodyPr>
                      </wps:wsp>
                      <wps:wsp>
                        <wps:cNvPr id="16" name="Line 17"/>
                        <wps:cNvCnPr/>
                        <wps:spPr bwMode="auto">
                          <a:xfrm>
                            <a:off x="2421" y="6857"/>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wps:spPr bwMode="auto">
                          <a:xfrm flipV="1">
                            <a:off x="2421" y="3617"/>
                            <a:ext cx="0"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wps:spPr bwMode="auto">
                          <a:xfrm>
                            <a:off x="3321" y="3257"/>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a:off x="3321" y="3257"/>
                            <a:ext cx="12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3321" y="3257"/>
                            <a:ext cx="126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flipV="1">
                            <a:off x="3501" y="7744"/>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3501" y="8104"/>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7281" y="774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7461" y="882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wps:spPr bwMode="auto">
                          <a:xfrm>
                            <a:off x="7281" y="540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wps:spPr bwMode="auto">
                          <a:xfrm>
                            <a:off x="6921" y="432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wps:spPr bwMode="auto">
                          <a:xfrm>
                            <a:off x="6921" y="342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10.35pt;margin-top:1.5pt;width:486pt;height:314.35pt;z-index:251658240" coordorigin="1341,2897" coordsize="9720,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">
                <v:rect id="Rectangle 3" o:spid="_x0000_s1027" style="position:absolute;left:1341;top:307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1B004B" w:rsidRPr="00ED2A7C" w:rsidRDefault="001B004B" w:rsidP="001B004B">
                        <w:pPr>
                          <w:spacing w:line="240" w:lineRule="auto"/>
                          <w:ind w:firstLine="0"/>
                        </w:pPr>
                        <w:r w:rsidRPr="00ED2A7C">
                          <w:t xml:space="preserve">Универсальные </w:t>
                        </w:r>
                      </w:p>
                    </w:txbxContent>
                  </v:textbox>
                </v:rect>
                <v:rect id="Rectangle 4" o:spid="_x0000_s1028" style="position:absolute;left:4581;top:3077;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B004B" w:rsidRPr="00ED2A7C" w:rsidRDefault="001B004B" w:rsidP="001B004B">
                        <w:pPr>
                          <w:spacing w:line="240" w:lineRule="auto"/>
                          <w:ind w:firstLine="0"/>
                        </w:pPr>
                        <w:proofErr w:type="spellStart"/>
                        <w:r w:rsidRPr="00ED2A7C">
                          <w:t>Экстралогические</w:t>
                        </w:r>
                        <w:proofErr w:type="spellEnd"/>
                        <w:r w:rsidRPr="00ED2A7C">
                          <w:t xml:space="preserve"> основы</w:t>
                        </w:r>
                      </w:p>
                    </w:txbxContent>
                  </v:textbox>
                </v:rect>
                <v:rect id="Rectangle 5" o:spid="_x0000_s1029" style="position:absolute;left:8001;top:2897;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1B004B" w:rsidRPr="00ED2A7C" w:rsidRDefault="001B004B" w:rsidP="001B004B">
                        <w:pPr>
                          <w:spacing w:line="240" w:lineRule="auto"/>
                          <w:ind w:firstLine="0"/>
                        </w:pPr>
                        <w:r w:rsidRPr="00ED2A7C">
                          <w:t>Базовые примитивы системы</w:t>
                        </w:r>
                      </w:p>
                    </w:txbxContent>
                  </v:textbox>
                </v:rect>
                <v:rect id="Rectangle 6" o:spid="_x0000_s1030" style="position:absolute;left:4581;top:3977;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1B004B" w:rsidRPr="00ED2A7C" w:rsidRDefault="001B004B" w:rsidP="001B004B">
                        <w:pPr>
                          <w:spacing w:line="240" w:lineRule="auto"/>
                          <w:ind w:firstLine="0"/>
                        </w:pPr>
                        <w:r w:rsidRPr="00ED2A7C">
                          <w:t>Логические основы</w:t>
                        </w:r>
                      </w:p>
                    </w:txbxContent>
                  </v:textbox>
                </v:rect>
                <v:rect id="Rectangle 7" o:spid="_x0000_s1031" style="position:absolute;left:8001;top:5057;width:30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B004B" w:rsidRPr="00ED2A7C" w:rsidRDefault="001B004B" w:rsidP="001B004B">
                        <w:pPr>
                          <w:spacing w:line="240" w:lineRule="auto"/>
                          <w:ind w:firstLine="0"/>
                        </w:pPr>
                        <w:r w:rsidRPr="00ED2A7C">
                          <w:t xml:space="preserve">Способы существования в языке логических отношений </w:t>
                        </w:r>
                      </w:p>
                    </w:txbxContent>
                  </v:textbox>
                </v:rect>
                <v:rect id="Rectangle 8" o:spid="_x0000_s1032" style="position:absolute;left:8001;top:3797;width:30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B004B" w:rsidRPr="00ED2A7C" w:rsidRDefault="001B004B" w:rsidP="001B004B">
                        <w:pPr>
                          <w:spacing w:line="240" w:lineRule="auto"/>
                          <w:ind w:firstLine="0"/>
                        </w:pPr>
                        <w:r w:rsidRPr="00ED2A7C">
                          <w:t>Определенные способы комбинации базовых примитивов</w:t>
                        </w:r>
                      </w:p>
                    </w:txbxContent>
                  </v:textbox>
                </v:rect>
                <v:rect id="Rectangle 9" o:spid="_x0000_s1033" style="position:absolute;left:1521;top:7757;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1B004B" w:rsidRPr="00ED2A7C" w:rsidRDefault="001B004B" w:rsidP="001B004B">
                        <w:pPr>
                          <w:spacing w:line="240" w:lineRule="auto"/>
                          <w:ind w:firstLine="0"/>
                        </w:pPr>
                        <w:r w:rsidRPr="00ED2A7C">
                          <w:t xml:space="preserve">Специфические </w:t>
                        </w:r>
                      </w:p>
                    </w:txbxContent>
                  </v:textbox>
                </v:rect>
                <v:rect id="Rectangle 10" o:spid="_x0000_s1034" style="position:absolute;left:4401;top:8464;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1B004B" w:rsidRPr="00ED2A7C" w:rsidRDefault="001B004B" w:rsidP="001B004B">
                        <w:pPr>
                          <w:spacing w:line="240" w:lineRule="auto"/>
                          <w:ind w:firstLine="0"/>
                        </w:pPr>
                        <w:r w:rsidRPr="00ED2A7C">
                          <w:t>Экстралингвистические основы</w:t>
                        </w:r>
                      </w:p>
                    </w:txbxContent>
                  </v:textbox>
                </v:rect>
                <v:rect id="Rectangle 11" o:spid="_x0000_s1035" style="position:absolute;left:4401;top:7397;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1B004B" w:rsidRPr="00ED2A7C" w:rsidRDefault="001B004B" w:rsidP="001B004B">
                        <w:pPr>
                          <w:spacing w:line="240" w:lineRule="auto"/>
                          <w:ind w:firstLine="0"/>
                        </w:pPr>
                        <w:r>
                          <w:t>Интра</w:t>
                        </w:r>
                        <w:r w:rsidRPr="00ED2A7C">
                          <w:t>лингвистические основы</w:t>
                        </w:r>
                      </w:p>
                    </w:txbxContent>
                  </v:textbox>
                </v:rect>
                <v:rect id="Rectangle 12" o:spid="_x0000_s1036" style="position:absolute;left:4581;top:4877;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B004B" w:rsidRPr="00ED2A7C" w:rsidRDefault="001B004B" w:rsidP="001B004B">
                        <w:pPr>
                          <w:spacing w:line="240" w:lineRule="auto"/>
                          <w:ind w:firstLine="0"/>
                        </w:pPr>
                        <w:r w:rsidRPr="00ED2A7C">
                          <w:t>Общелингвистические основы</w:t>
                        </w:r>
                      </w:p>
                    </w:txbxContent>
                  </v:textbox>
                </v:rect>
                <v:rect id="Rectangle 13" o:spid="_x0000_s1037" style="position:absolute;left:8001;top:7037;width:30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B004B" w:rsidRPr="00ED2A7C" w:rsidRDefault="001B004B" w:rsidP="001B004B">
                        <w:pPr>
                          <w:spacing w:line="240" w:lineRule="auto"/>
                          <w:ind w:firstLine="0"/>
                        </w:pPr>
                        <w:r w:rsidRPr="00ED2A7C">
                          <w:t>Способы выражения в языке менталитета его носителей</w:t>
                        </w:r>
                      </w:p>
                    </w:txbxContent>
                  </v:textbox>
                </v:rect>
                <v:rect id="Rectangle 14" o:spid="_x0000_s1038" style="position:absolute;left:8181;top:8464;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B004B" w:rsidRPr="00ED2A7C" w:rsidRDefault="001B004B" w:rsidP="001B004B">
                        <w:pPr>
                          <w:spacing w:line="240" w:lineRule="auto"/>
                          <w:ind w:firstLine="0"/>
                        </w:pPr>
                        <w:r w:rsidRPr="00ED2A7C">
                          <w:t>Способы выражения в языке социума</w:t>
                        </w:r>
                      </w:p>
                    </w:txbxContent>
                  </v:textbox>
                </v:rect>
                <v:rect id="Rectangle 15" o:spid="_x0000_s1039" style="position:absolute;left:1521;top:6137;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B004B" w:rsidRPr="00ED2A7C" w:rsidRDefault="001B004B" w:rsidP="001B004B">
                        <w:pPr>
                          <w:spacing w:line="240" w:lineRule="auto"/>
                          <w:ind w:firstLine="0"/>
                        </w:pPr>
                        <w:r>
                          <w:t>К</w:t>
                        </w:r>
                        <w:r w:rsidRPr="00ED2A7C">
                          <w:t>омпоненты адекватности</w:t>
                        </w:r>
                      </w:p>
                    </w:txbxContent>
                  </v:textbox>
                </v:rect>
                <v:oval id="Oval 16" o:spid="_x0000_s1040" style="position:absolute;left:4041;top:5777;width:36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textbox>
                    <w:txbxContent>
                      <w:p w:rsidR="001B004B" w:rsidRPr="00ED2A7C" w:rsidRDefault="001B004B" w:rsidP="001B004B">
                        <w:pPr>
                          <w:spacing w:line="240" w:lineRule="auto"/>
                          <w:ind w:firstLine="0"/>
                        </w:pPr>
                        <w:proofErr w:type="spellStart"/>
                        <w:r w:rsidRPr="00ED2A7C">
                          <w:t>Межлингвистические</w:t>
                        </w:r>
                        <w:proofErr w:type="spellEnd"/>
                        <w:r w:rsidRPr="00ED2A7C">
                          <w:t xml:space="preserve"> неполные соответствия</w:t>
                        </w:r>
                      </w:p>
                    </w:txbxContent>
                  </v:textbox>
                </v:oval>
                <v:line id="Line 17" o:spid="_x0000_s1041" style="position:absolute;visibility:visible;mso-wrap-style:square" from="2421,6857" to="2421,7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flip:y;visibility:visible;mso-wrap-style:square" from="2421,3617" to="2421,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9" o:spid="_x0000_s1043" style="position:absolute;visibility:visible;mso-wrap-style:square" from="3321,3257" to="4581,3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4" style="position:absolute;visibility:visible;mso-wrap-style:square" from="3321,3257" to="4581,4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5" style="position:absolute;visibility:visible;mso-wrap-style:square" from="3321,3257" to="4581,5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6" style="position:absolute;flip:y;visibility:visible;mso-wrap-style:square" from="3501,7744" to="4401,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visibility:visible;mso-wrap-style:square" from="3501,8104" to="4401,8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4" o:spid="_x0000_s1048" style="position:absolute;visibility:visible;mso-wrap-style:square" from="7281,7744" to="8001,7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5" o:spid="_x0000_s1049" style="position:absolute;visibility:visible;mso-wrap-style:square" from="7461,8824" to="8181,8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6" o:spid="_x0000_s1050" style="position:absolute;visibility:visible;mso-wrap-style:square" from="7281,5404" to="800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7" o:spid="_x0000_s1051" style="position:absolute;visibility:visible;mso-wrap-style:square" from="6921,4324" to="8001,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8" o:spid="_x0000_s1052" style="position:absolute;visibility:visible;mso-wrap-style:square" from="6921,3424" to="8001,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group>
            </w:pict>
          </mc:Fallback>
        </mc:AlternateContent>
      </w:r>
    </w:p>
    <w:p w:rsidR="001B004B" w:rsidRPr="00C22B37"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Default="001B004B" w:rsidP="001B004B">
      <w:pPr>
        <w:spacing w:line="240" w:lineRule="auto"/>
        <w:ind w:firstLine="426"/>
        <w:jc w:val="both"/>
        <w:rPr>
          <w:sz w:val="32"/>
          <w:highlight w:val="magenta"/>
        </w:rPr>
      </w:pPr>
    </w:p>
    <w:p w:rsidR="001B004B" w:rsidRDefault="001B004B" w:rsidP="001B004B">
      <w:pPr>
        <w:spacing w:line="240" w:lineRule="auto"/>
        <w:ind w:firstLine="426"/>
        <w:jc w:val="both"/>
        <w:rPr>
          <w:sz w:val="32"/>
          <w:highlight w:val="magenta"/>
        </w:rPr>
      </w:pPr>
    </w:p>
    <w:p w:rsidR="001B004B" w:rsidRDefault="001B004B" w:rsidP="001B004B">
      <w:pPr>
        <w:spacing w:line="240" w:lineRule="auto"/>
        <w:ind w:firstLine="426"/>
        <w:jc w:val="both"/>
        <w:rPr>
          <w:sz w:val="32"/>
          <w:highlight w:val="magenta"/>
        </w:rPr>
      </w:pPr>
    </w:p>
    <w:p w:rsidR="001B004B" w:rsidRDefault="001B004B" w:rsidP="001B004B">
      <w:pPr>
        <w:spacing w:line="240" w:lineRule="auto"/>
        <w:ind w:firstLine="426"/>
        <w:jc w:val="both"/>
        <w:rPr>
          <w:sz w:val="32"/>
          <w:highlight w:val="magenta"/>
        </w:rPr>
      </w:pPr>
    </w:p>
    <w:p w:rsidR="001B004B"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Pr="00C22B37" w:rsidRDefault="001B004B" w:rsidP="001B004B">
      <w:pPr>
        <w:spacing w:line="240" w:lineRule="auto"/>
        <w:ind w:firstLine="426"/>
        <w:jc w:val="both"/>
        <w:rPr>
          <w:sz w:val="32"/>
          <w:highlight w:val="magenta"/>
        </w:rPr>
      </w:pPr>
    </w:p>
    <w:p w:rsidR="001B004B" w:rsidRPr="008D3054" w:rsidRDefault="001B004B" w:rsidP="001B004B">
      <w:pPr>
        <w:spacing w:line="240" w:lineRule="auto"/>
        <w:ind w:firstLine="426"/>
        <w:jc w:val="both"/>
        <w:rPr>
          <w:sz w:val="28"/>
        </w:rPr>
      </w:pPr>
      <w:r w:rsidRPr="008D3054">
        <w:rPr>
          <w:sz w:val="28"/>
        </w:rPr>
        <w:t xml:space="preserve">Связи </w:t>
      </w:r>
      <w:proofErr w:type="spellStart"/>
      <w:r w:rsidRPr="008D3054">
        <w:rPr>
          <w:sz w:val="28"/>
        </w:rPr>
        <w:t>межлингвистических</w:t>
      </w:r>
      <w:proofErr w:type="spellEnd"/>
      <w:r w:rsidRPr="008D3054">
        <w:rPr>
          <w:sz w:val="28"/>
        </w:rPr>
        <w:t xml:space="preserve"> неполных соответствий могут касаться разных типов основ как специфичных, так и универсальных компонентов адекватности, поэтому в схеме они занимают промежуточное положение и не связаны графически с другими компонентами.</w:t>
      </w:r>
    </w:p>
    <w:p w:rsidR="001B004B" w:rsidRPr="008D3054" w:rsidRDefault="001B004B" w:rsidP="001B004B">
      <w:pPr>
        <w:spacing w:line="240" w:lineRule="auto"/>
        <w:ind w:firstLine="426"/>
        <w:jc w:val="both"/>
        <w:rPr>
          <w:sz w:val="28"/>
        </w:rPr>
      </w:pPr>
      <w:r w:rsidRPr="008D3054">
        <w:rPr>
          <w:sz w:val="28"/>
        </w:rPr>
        <w:t xml:space="preserve">Есть много способов обозначить один и тот же предмет, описать одну и ту же ситуацию. Но при неизменности значений таких описаний, с неизбежностью меняется их смысл. Все вопросы понимания в итоге сводятся к проблеме разграничения значения и смысла в сообщении, проблеме, разработкой которой занимаются уже не первое поколение лингвистов и психологов. </w:t>
      </w:r>
    </w:p>
    <w:p w:rsidR="001B004B" w:rsidRPr="008D3054" w:rsidRDefault="001B004B" w:rsidP="001B004B">
      <w:pPr>
        <w:spacing w:line="240" w:lineRule="auto"/>
        <w:ind w:firstLine="426"/>
        <w:jc w:val="both"/>
        <w:rPr>
          <w:sz w:val="28"/>
        </w:rPr>
      </w:pPr>
      <w:r w:rsidRPr="008D3054">
        <w:rPr>
          <w:sz w:val="28"/>
        </w:rPr>
        <w:t>Н.А. Слюсарева</w:t>
      </w:r>
      <w:r w:rsidRPr="00693FDC">
        <w:rPr>
          <w:sz w:val="28"/>
        </w:rPr>
        <w:t xml:space="preserve"> [71]</w:t>
      </w:r>
      <w:r w:rsidRPr="008D3054">
        <w:rPr>
          <w:sz w:val="28"/>
        </w:rPr>
        <w:t xml:space="preserve"> определяет смысл как тип отношения между понятиями, имеющий экстралингвистическую природу, а значение – как репрезентант смысла. В.А. Звегинцев </w:t>
      </w:r>
      <w:r w:rsidRPr="00693FDC">
        <w:rPr>
          <w:sz w:val="28"/>
        </w:rPr>
        <w:t xml:space="preserve">[36] </w:t>
      </w:r>
      <w:r w:rsidRPr="008D3054">
        <w:rPr>
          <w:sz w:val="28"/>
        </w:rPr>
        <w:t>считает смыслом семантику слова и предложения, а значением – семантику изолированного слова. Г.П. Щедровицкий</w:t>
      </w:r>
      <w:r w:rsidRPr="00693FDC">
        <w:rPr>
          <w:sz w:val="28"/>
        </w:rPr>
        <w:t xml:space="preserve"> [93]</w:t>
      </w:r>
      <w:r w:rsidRPr="008D3054">
        <w:rPr>
          <w:sz w:val="28"/>
        </w:rPr>
        <w:t xml:space="preserve"> понимает под смыслом конфигурацию связей и отношений между разными элементами ситуации деятельности и коммуникации, которая создается или воссоздается человеком, понимающим текст сообщения, под значением – семантику изолированного слова. В.М. Солнцев</w:t>
      </w:r>
      <w:r w:rsidRPr="00693FDC">
        <w:rPr>
          <w:sz w:val="28"/>
        </w:rPr>
        <w:t xml:space="preserve"> [73]</w:t>
      </w:r>
      <w:r w:rsidRPr="008D3054">
        <w:rPr>
          <w:sz w:val="28"/>
        </w:rPr>
        <w:t xml:space="preserve"> отмечает, что смысл порождается с помощью значений, но не сводится ни к отдельным значениям, ни к их сумме; это выделение из значения слова тех сторон, которые связаны с данной ситуацией и аффективным отношением субъекта, значения же – это константы сознания, закрепленные общественной практикой за определенными звуковыми комплексами и тем самым являющиеся не только фактами сознания, но и </w:t>
      </w:r>
      <w:r w:rsidRPr="008D3054">
        <w:rPr>
          <w:sz w:val="28"/>
        </w:rPr>
        <w:lastRenderedPageBreak/>
        <w:t xml:space="preserve">фактами языка. В.З. Панфилов (1987) отмечает, что смысл – это содержательная сторона речи и содержание сознания, а значение – словарно закрепленное содержание </w:t>
      </w:r>
      <w:proofErr w:type="spellStart"/>
      <w:r w:rsidRPr="008D3054">
        <w:rPr>
          <w:sz w:val="28"/>
        </w:rPr>
        <w:t>звукокомплекса</w:t>
      </w:r>
      <w:proofErr w:type="spellEnd"/>
      <w:r w:rsidRPr="008D3054">
        <w:rPr>
          <w:sz w:val="28"/>
        </w:rPr>
        <w:t xml:space="preserve">. А.Р. </w:t>
      </w:r>
      <w:proofErr w:type="spellStart"/>
      <w:r w:rsidRPr="008D3054">
        <w:rPr>
          <w:sz w:val="28"/>
        </w:rPr>
        <w:t>Лурия</w:t>
      </w:r>
      <w:proofErr w:type="spellEnd"/>
      <w:r w:rsidRPr="008D3054">
        <w:rPr>
          <w:sz w:val="28"/>
        </w:rPr>
        <w:t xml:space="preserve"> </w:t>
      </w:r>
      <w:r w:rsidRPr="00693FDC">
        <w:rPr>
          <w:sz w:val="28"/>
        </w:rPr>
        <w:t xml:space="preserve">[49] </w:t>
      </w:r>
      <w:r w:rsidRPr="008D3054">
        <w:rPr>
          <w:sz w:val="28"/>
        </w:rPr>
        <w:t xml:space="preserve">понимает под смыслом индивидуальное значение слова, выделенное из объективной системы связей; привнесение субъективных аспектов значения в определенной речевой ситуации, под значением – объективное отражение системы связей и отношений. Л.С. Выготский </w:t>
      </w:r>
      <w:r w:rsidRPr="00693FDC">
        <w:rPr>
          <w:sz w:val="28"/>
        </w:rPr>
        <w:t>[</w:t>
      </w:r>
      <w:r w:rsidRPr="0047656B">
        <w:rPr>
          <w:sz w:val="28"/>
        </w:rPr>
        <w:t>20</w:t>
      </w:r>
      <w:r w:rsidRPr="00693FDC">
        <w:rPr>
          <w:sz w:val="28"/>
        </w:rPr>
        <w:t xml:space="preserve">] </w:t>
      </w:r>
      <w:r w:rsidRPr="008D3054">
        <w:rPr>
          <w:sz w:val="28"/>
        </w:rPr>
        <w:t xml:space="preserve">считает смыслом то внутреннее содержание, которое имеет слово для говорящего и которое составляет подтекст высказывания; «смысловой строй внутренней речи» («смысловое </w:t>
      </w:r>
      <w:proofErr w:type="spellStart"/>
      <w:r w:rsidRPr="008D3054">
        <w:rPr>
          <w:sz w:val="28"/>
        </w:rPr>
        <w:t>синтаксирование</w:t>
      </w:r>
      <w:proofErr w:type="spellEnd"/>
      <w:r w:rsidRPr="008D3054">
        <w:rPr>
          <w:sz w:val="28"/>
        </w:rPr>
        <w:t>»), значением – сложившуюся систему наглядных или абстрактных категориальных связей, выполняющих функцию обобщения и делающих возможным общение; «значения внешних слов» («</w:t>
      </w:r>
      <w:proofErr w:type="spellStart"/>
      <w:r w:rsidRPr="008D3054">
        <w:rPr>
          <w:sz w:val="28"/>
        </w:rPr>
        <w:t>фазическое</w:t>
      </w:r>
      <w:proofErr w:type="spellEnd"/>
      <w:r w:rsidRPr="008D3054">
        <w:rPr>
          <w:sz w:val="28"/>
        </w:rPr>
        <w:t xml:space="preserve"> </w:t>
      </w:r>
      <w:proofErr w:type="spellStart"/>
      <w:r w:rsidRPr="008D3054">
        <w:rPr>
          <w:sz w:val="28"/>
        </w:rPr>
        <w:t>синтаксирование</w:t>
      </w:r>
      <w:proofErr w:type="spellEnd"/>
      <w:r w:rsidRPr="008D3054">
        <w:rPr>
          <w:sz w:val="28"/>
        </w:rPr>
        <w:t xml:space="preserve">»). </w:t>
      </w:r>
      <w:proofErr w:type="gramStart"/>
      <w:r w:rsidRPr="008D3054">
        <w:rPr>
          <w:sz w:val="28"/>
        </w:rPr>
        <w:t xml:space="preserve">Н.И. </w:t>
      </w:r>
      <w:proofErr w:type="spellStart"/>
      <w:r w:rsidRPr="008D3054">
        <w:rPr>
          <w:sz w:val="28"/>
        </w:rPr>
        <w:t>Жинкин</w:t>
      </w:r>
      <w:proofErr w:type="spellEnd"/>
      <w:r w:rsidRPr="0047656B">
        <w:rPr>
          <w:sz w:val="28"/>
        </w:rPr>
        <w:t xml:space="preserve"> [35]</w:t>
      </w:r>
      <w:r w:rsidRPr="008D3054">
        <w:rPr>
          <w:sz w:val="28"/>
        </w:rPr>
        <w:t>, Л.С. Цветкова</w:t>
      </w:r>
      <w:r w:rsidRPr="0047656B">
        <w:rPr>
          <w:sz w:val="28"/>
        </w:rPr>
        <w:t xml:space="preserve"> [87] </w:t>
      </w:r>
      <w:r w:rsidRPr="008D3054">
        <w:rPr>
          <w:sz w:val="28"/>
        </w:rPr>
        <w:t>описывают смысл как неформальное сочетание двух конкретных слов данного языка, «такой информационный ряд, который может быть преобразован в последовательность синонимически заменяемых слов, но сам не является рядом слов, и такой, который ограничивает информацию определенными рамками, в пределах которых начатый ряд может быть продолжен»;</w:t>
      </w:r>
      <w:proofErr w:type="gramEnd"/>
      <w:r w:rsidRPr="008D3054">
        <w:rPr>
          <w:sz w:val="28"/>
        </w:rPr>
        <w:t xml:space="preserve"> а значение – как закрепленное в словарях соответствие между явлением действительности и </w:t>
      </w:r>
      <w:proofErr w:type="spellStart"/>
      <w:r w:rsidRPr="008D3054">
        <w:rPr>
          <w:sz w:val="28"/>
        </w:rPr>
        <w:t>звукокомплексом</w:t>
      </w:r>
      <w:proofErr w:type="spellEnd"/>
      <w:r w:rsidRPr="008D3054">
        <w:rPr>
          <w:sz w:val="28"/>
        </w:rPr>
        <w:t>.</w:t>
      </w:r>
    </w:p>
    <w:p w:rsidR="001B004B" w:rsidRPr="008D3054" w:rsidRDefault="001B004B" w:rsidP="001B004B">
      <w:pPr>
        <w:tabs>
          <w:tab w:val="left" w:pos="993"/>
        </w:tabs>
        <w:spacing w:line="240" w:lineRule="auto"/>
        <w:ind w:firstLine="426"/>
        <w:jc w:val="both"/>
        <w:rPr>
          <w:sz w:val="28"/>
          <w:szCs w:val="28"/>
        </w:rPr>
      </w:pPr>
      <w:r w:rsidRPr="008D3054">
        <w:rPr>
          <w:sz w:val="28"/>
          <w:szCs w:val="28"/>
        </w:rPr>
        <w:t xml:space="preserve">По Н.И. </w:t>
      </w:r>
      <w:proofErr w:type="spellStart"/>
      <w:r w:rsidRPr="008D3054">
        <w:rPr>
          <w:sz w:val="28"/>
          <w:szCs w:val="28"/>
        </w:rPr>
        <w:t>Жинкину</w:t>
      </w:r>
      <w:proofErr w:type="spellEnd"/>
      <w:r w:rsidRPr="008D3054">
        <w:rPr>
          <w:sz w:val="28"/>
          <w:szCs w:val="28"/>
        </w:rPr>
        <w:t xml:space="preserve">, все слова могут быть преобразованы в смысл и наоборот, то есть смысл − это код: минимальная единица смысла перекодируется в два слова. При этом контекст задает различие прямых и переносных значений, а смысл определяется </w:t>
      </w:r>
      <w:proofErr w:type="spellStart"/>
      <w:r w:rsidRPr="008D3054">
        <w:rPr>
          <w:sz w:val="28"/>
          <w:szCs w:val="28"/>
        </w:rPr>
        <w:t>пресуппозицией</w:t>
      </w:r>
      <w:proofErr w:type="spellEnd"/>
      <w:r w:rsidRPr="008D3054">
        <w:rPr>
          <w:sz w:val="28"/>
          <w:szCs w:val="28"/>
        </w:rPr>
        <w:t>. Текстовый смысл идентифицируется во внутренней речи.</w:t>
      </w:r>
    </w:p>
    <w:p w:rsidR="001B004B" w:rsidRPr="008D3054" w:rsidRDefault="001B004B" w:rsidP="001B004B">
      <w:pPr>
        <w:spacing w:line="240" w:lineRule="auto"/>
        <w:ind w:firstLine="426"/>
        <w:jc w:val="both"/>
        <w:rPr>
          <w:sz w:val="28"/>
          <w:szCs w:val="28"/>
        </w:rPr>
      </w:pPr>
      <w:r w:rsidRPr="008D3054">
        <w:rPr>
          <w:sz w:val="28"/>
          <w:szCs w:val="28"/>
        </w:rPr>
        <w:t>В</w:t>
      </w:r>
      <w:r w:rsidRPr="008D3054">
        <w:rPr>
          <w:iCs/>
          <w:sz w:val="28"/>
          <w:szCs w:val="28"/>
        </w:rPr>
        <w:t xml:space="preserve">нутренняя речь является механизмом </w:t>
      </w:r>
      <w:proofErr w:type="spellStart"/>
      <w:r w:rsidRPr="008D3054">
        <w:rPr>
          <w:iCs/>
          <w:sz w:val="28"/>
          <w:szCs w:val="28"/>
        </w:rPr>
        <w:t>переводимости</w:t>
      </w:r>
      <w:proofErr w:type="spellEnd"/>
      <w:r w:rsidRPr="008D3054">
        <w:rPr>
          <w:iCs/>
          <w:sz w:val="28"/>
          <w:szCs w:val="28"/>
        </w:rPr>
        <w:t xml:space="preserve"> как свойства человеческого языка, </w:t>
      </w:r>
      <w:r w:rsidRPr="008D3054">
        <w:rPr>
          <w:sz w:val="28"/>
          <w:szCs w:val="28"/>
        </w:rPr>
        <w:t xml:space="preserve">но не только при переводе с одного языка на другой: </w:t>
      </w:r>
      <w:r w:rsidRPr="008D3054">
        <w:rPr>
          <w:iCs/>
          <w:sz w:val="28"/>
          <w:szCs w:val="28"/>
        </w:rPr>
        <w:t>принимаемый те</w:t>
      </w:r>
      <w:proofErr w:type="gramStart"/>
      <w:r w:rsidRPr="008D3054">
        <w:rPr>
          <w:iCs/>
          <w:sz w:val="28"/>
          <w:szCs w:val="28"/>
        </w:rPr>
        <w:t>кст вс</w:t>
      </w:r>
      <w:proofErr w:type="gramEnd"/>
      <w:r w:rsidRPr="008D3054">
        <w:rPr>
          <w:iCs/>
          <w:sz w:val="28"/>
          <w:szCs w:val="28"/>
        </w:rPr>
        <w:t xml:space="preserve">егда переводится на внутреннюю речь, </w:t>
      </w:r>
      <w:r w:rsidRPr="008D3054">
        <w:rPr>
          <w:sz w:val="28"/>
          <w:szCs w:val="28"/>
        </w:rPr>
        <w:t>что необходимо для идентификации денотата (то есть конкретного представления об объекте мира)</w:t>
      </w:r>
      <w:r w:rsidRPr="0047656B">
        <w:rPr>
          <w:sz w:val="28"/>
          <w:szCs w:val="28"/>
        </w:rPr>
        <w:t xml:space="preserve"> [34].</w:t>
      </w:r>
      <w:r w:rsidRPr="008D3054">
        <w:rPr>
          <w:sz w:val="28"/>
          <w:szCs w:val="28"/>
        </w:rPr>
        <w:t xml:space="preserve"> </w:t>
      </w:r>
    </w:p>
    <w:p w:rsidR="001B004B" w:rsidRPr="008D3054" w:rsidRDefault="001B004B" w:rsidP="001B004B">
      <w:pPr>
        <w:tabs>
          <w:tab w:val="left" w:pos="993"/>
        </w:tabs>
        <w:spacing w:line="240" w:lineRule="auto"/>
        <w:ind w:left="0" w:firstLine="567"/>
        <w:contextualSpacing/>
        <w:jc w:val="both"/>
        <w:rPr>
          <w:sz w:val="28"/>
          <w:szCs w:val="28"/>
        </w:rPr>
      </w:pPr>
      <w:r w:rsidRPr="008D3054">
        <w:rPr>
          <w:sz w:val="28"/>
          <w:szCs w:val="28"/>
        </w:rPr>
        <w:t xml:space="preserve">Один и тот же смысл можно выразить на разных языках и в рамках одного языка разными текстами, однако эти репрезентации не будут изоморфны по объему смысла или степени легкости его извлечения. Изоморфизм наблюдается, когда одна модель полностью представляет другую и наоборот: </w:t>
      </w:r>
      <w:r w:rsidRPr="008D3054">
        <w:rPr>
          <w:sz w:val="28"/>
          <w:szCs w:val="28"/>
          <w:lang w:val="en-US"/>
        </w:rPr>
        <w:t>t</w:t>
      </w:r>
      <w:r w:rsidRPr="008D3054">
        <w:rPr>
          <w:sz w:val="28"/>
          <w:szCs w:val="28"/>
          <w:vertAlign w:val="subscript"/>
        </w:rPr>
        <w:t>1</w:t>
      </w:r>
      <w:r w:rsidRPr="008D3054">
        <w:rPr>
          <w:sz w:val="28"/>
          <w:szCs w:val="28"/>
        </w:rPr>
        <w:t xml:space="preserve"> = </w:t>
      </w:r>
      <w:r w:rsidRPr="008D3054">
        <w:rPr>
          <w:sz w:val="28"/>
          <w:szCs w:val="28"/>
          <w:lang w:val="en-US"/>
        </w:rPr>
        <w:t>t</w:t>
      </w:r>
      <w:r w:rsidRPr="008D3054">
        <w:rPr>
          <w:sz w:val="28"/>
          <w:szCs w:val="28"/>
          <w:vertAlign w:val="subscript"/>
        </w:rPr>
        <w:t>2</w:t>
      </w:r>
      <w:r w:rsidRPr="008D3054">
        <w:rPr>
          <w:sz w:val="28"/>
          <w:szCs w:val="28"/>
        </w:rPr>
        <w:t xml:space="preserve">; гомоморфизм обозначает одностороннее соответствие текстов </w:t>
      </w:r>
      <w:r w:rsidRPr="008D3054">
        <w:rPr>
          <w:sz w:val="28"/>
          <w:szCs w:val="28"/>
          <w:lang w:val="en-US"/>
        </w:rPr>
        <w:t>t</w:t>
      </w:r>
      <w:r w:rsidRPr="008D3054">
        <w:rPr>
          <w:sz w:val="28"/>
          <w:szCs w:val="28"/>
          <w:vertAlign w:val="subscript"/>
        </w:rPr>
        <w:t>1</w:t>
      </w:r>
      <w:r w:rsidRPr="008D3054">
        <w:rPr>
          <w:sz w:val="28"/>
          <w:szCs w:val="28"/>
        </w:rPr>
        <w:t xml:space="preserve"> = </w:t>
      </w:r>
      <w:r w:rsidRPr="008D3054">
        <w:rPr>
          <w:sz w:val="28"/>
          <w:szCs w:val="28"/>
          <w:lang w:val="en-US"/>
        </w:rPr>
        <w:t>t</w:t>
      </w:r>
      <w:r w:rsidRPr="008D3054">
        <w:rPr>
          <w:sz w:val="28"/>
          <w:szCs w:val="28"/>
          <w:vertAlign w:val="subscript"/>
        </w:rPr>
        <w:t>2</w:t>
      </w:r>
      <w:r w:rsidRPr="008D3054">
        <w:rPr>
          <w:sz w:val="28"/>
          <w:szCs w:val="28"/>
        </w:rPr>
        <w:t xml:space="preserve">, но </w:t>
      </w:r>
      <w:r w:rsidRPr="008D3054">
        <w:rPr>
          <w:sz w:val="28"/>
          <w:szCs w:val="28"/>
          <w:lang w:val="en-US"/>
        </w:rPr>
        <w:t>t</w:t>
      </w:r>
      <w:r w:rsidRPr="008D3054">
        <w:rPr>
          <w:sz w:val="28"/>
          <w:szCs w:val="28"/>
          <w:vertAlign w:val="subscript"/>
        </w:rPr>
        <w:t>2</w:t>
      </w:r>
      <w:r w:rsidRPr="008D3054">
        <w:rPr>
          <w:sz w:val="28"/>
          <w:szCs w:val="28"/>
        </w:rPr>
        <w:t xml:space="preserve"> ≠ </w:t>
      </w:r>
      <w:r w:rsidRPr="008D3054">
        <w:rPr>
          <w:sz w:val="28"/>
          <w:szCs w:val="28"/>
          <w:lang w:val="en-US"/>
        </w:rPr>
        <w:t>t</w:t>
      </w:r>
      <w:r w:rsidRPr="008D3054">
        <w:rPr>
          <w:sz w:val="28"/>
          <w:szCs w:val="28"/>
          <w:vertAlign w:val="subscript"/>
        </w:rPr>
        <w:t>1</w:t>
      </w:r>
      <w:r w:rsidRPr="008D3054">
        <w:rPr>
          <w:sz w:val="28"/>
          <w:szCs w:val="28"/>
        </w:rPr>
        <w:t>: кинофильм = сценарий кинофильма, музыкальное произведение = нотная запись, но сценарий кинофильма ≠ кинофильм, нотная запись ≠ музыкальное произведение.</w:t>
      </w:r>
    </w:p>
    <w:p w:rsidR="001B004B" w:rsidRPr="008D3054" w:rsidRDefault="001B004B" w:rsidP="001B004B">
      <w:pPr>
        <w:tabs>
          <w:tab w:val="left" w:pos="993"/>
        </w:tabs>
        <w:spacing w:line="240" w:lineRule="auto"/>
        <w:ind w:left="0" w:firstLine="567"/>
        <w:contextualSpacing/>
        <w:jc w:val="both"/>
        <w:rPr>
          <w:sz w:val="28"/>
          <w:szCs w:val="28"/>
        </w:rPr>
      </w:pPr>
      <w:r w:rsidRPr="008D3054">
        <w:rPr>
          <w:sz w:val="28"/>
          <w:szCs w:val="28"/>
        </w:rPr>
        <w:t>Адекватность снижается и за счет имеющейся в речи избыточности и омонимии, а также из-за несовпадения, а иногда и противоположности смысла внутренней речи и значения слов внешней речи.</w:t>
      </w:r>
    </w:p>
    <w:p w:rsidR="001B004B" w:rsidRPr="0027579A" w:rsidRDefault="001B004B" w:rsidP="001B004B">
      <w:pPr>
        <w:spacing w:line="240" w:lineRule="auto"/>
        <w:ind w:firstLine="426"/>
        <w:jc w:val="both"/>
        <w:rPr>
          <w:sz w:val="28"/>
        </w:rPr>
      </w:pPr>
      <w:r w:rsidRPr="0027579A">
        <w:rPr>
          <w:sz w:val="28"/>
        </w:rPr>
        <w:t xml:space="preserve">В случае, если коммуникант не сможет правильно оценить обстановку и определить вероятностную последовательность событий, либо построит гипотезу без учета факторов речевой ситуации, а на основе ложного убеждения, мы наблюдает неадекватное восприятие им ситуации. </w:t>
      </w:r>
    </w:p>
    <w:p w:rsidR="001B004B" w:rsidRPr="0027579A" w:rsidRDefault="001B004B" w:rsidP="001B004B">
      <w:pPr>
        <w:spacing w:line="240" w:lineRule="auto"/>
        <w:ind w:firstLine="426"/>
        <w:jc w:val="both"/>
        <w:rPr>
          <w:sz w:val="28"/>
        </w:rPr>
      </w:pPr>
      <w:r w:rsidRPr="0027579A">
        <w:rPr>
          <w:sz w:val="28"/>
        </w:rPr>
        <w:lastRenderedPageBreak/>
        <w:t xml:space="preserve">Негибкость познавательной гипотезы также может быть причиной неадекватности понимания. Наименее гибкими являются наиболее сильные гипотезы – гипотезы, которые (по </w:t>
      </w:r>
      <w:proofErr w:type="spellStart"/>
      <w:r w:rsidRPr="0027579A">
        <w:rPr>
          <w:sz w:val="28"/>
        </w:rPr>
        <w:t>Брунеру</w:t>
      </w:r>
      <w:proofErr w:type="spellEnd"/>
      <w:r w:rsidRPr="0047656B">
        <w:rPr>
          <w:sz w:val="28"/>
        </w:rPr>
        <w:t xml:space="preserve"> [15]</w:t>
      </w:r>
      <w:r w:rsidRPr="0027579A">
        <w:rPr>
          <w:sz w:val="28"/>
        </w:rPr>
        <w:t xml:space="preserve">) наиболее часто подтверждались в прошлом, не имеют альтернативы, имеют наибольшее число опорных гипотез в широкой системе гипотез и убеждений индивида, имеют  наиболее  выгодные для индивида последствия в случае их подтверждения, поддерживаются гипотезами других наблюдателей. Чем сильнее гипотеза, тем выше вероятность  ее появления в данной ситуации, меньший объем соответствующей информации необходим для ее подтверждения, больший объем несоответствующей информации необходим для ее опровержения. </w:t>
      </w:r>
    </w:p>
    <w:p w:rsidR="001B004B" w:rsidRPr="0027579A" w:rsidRDefault="001B004B" w:rsidP="001B004B">
      <w:pPr>
        <w:spacing w:line="240" w:lineRule="auto"/>
        <w:ind w:firstLine="426"/>
        <w:jc w:val="both"/>
        <w:rPr>
          <w:sz w:val="28"/>
        </w:rPr>
      </w:pPr>
      <w:r w:rsidRPr="0027579A">
        <w:rPr>
          <w:sz w:val="28"/>
        </w:rPr>
        <w:t>С момента выхода книги Н. Винера «Кибернетика и общество» в 1954 году традиционные проблемы мышления и языка стали рассматриваться с позиций кибернетики. Человек с помощью логического и абстрактного мышления способен анализировать новую информацию и вписывать ее в имеющийся у него опыт (знания). В процессе этой деятельности в сознании человека выстраивается модель действительности, представляющая собой группы объектов и явлений и связей между ними. Использование полученной модели позволяет человеку делать прогнозы и организовывать, планировать свою деятельность.</w:t>
      </w:r>
    </w:p>
    <w:p w:rsidR="001B004B" w:rsidRPr="0027579A" w:rsidRDefault="001B004B" w:rsidP="001B004B">
      <w:pPr>
        <w:spacing w:line="240" w:lineRule="auto"/>
        <w:ind w:firstLine="426"/>
        <w:jc w:val="both"/>
        <w:rPr>
          <w:sz w:val="28"/>
        </w:rPr>
      </w:pPr>
      <w:r w:rsidRPr="0027579A">
        <w:rPr>
          <w:sz w:val="28"/>
        </w:rPr>
        <w:t xml:space="preserve">Модель мира в сознании человека постоянно дополняется, уточняется, трансформируется </w:t>
      </w:r>
      <w:proofErr w:type="gramStart"/>
      <w:r w:rsidRPr="0027579A">
        <w:rPr>
          <w:sz w:val="28"/>
        </w:rPr>
        <w:t>по</w:t>
      </w:r>
      <w:proofErr w:type="gramEnd"/>
      <w:r w:rsidRPr="0027579A">
        <w:rPr>
          <w:sz w:val="28"/>
        </w:rPr>
        <w:t xml:space="preserve"> </w:t>
      </w:r>
      <w:proofErr w:type="gramStart"/>
      <w:r w:rsidRPr="0027579A">
        <w:rPr>
          <w:sz w:val="28"/>
        </w:rPr>
        <w:t>влиянием</w:t>
      </w:r>
      <w:proofErr w:type="gramEnd"/>
      <w:r w:rsidRPr="0027579A">
        <w:rPr>
          <w:sz w:val="28"/>
        </w:rPr>
        <w:t xml:space="preserve"> новой информации. Для характеристики способности человека к общению и </w:t>
      </w:r>
      <w:proofErr w:type="spellStart"/>
      <w:r w:rsidRPr="0027579A">
        <w:rPr>
          <w:sz w:val="28"/>
        </w:rPr>
        <w:t>саморефлексии</w:t>
      </w:r>
      <w:proofErr w:type="spellEnd"/>
      <w:r w:rsidRPr="0027579A">
        <w:rPr>
          <w:sz w:val="28"/>
        </w:rPr>
        <w:t xml:space="preserve"> в науке введено понятие тезауруса (комплекса знаний о мире и о себе). Чем ближе тезаурусы собеседников, тем быстрее и легче достигается взаимопонимание между ними, и, как следствие, тем выше адекватность понимания информации. </w:t>
      </w:r>
    </w:p>
    <w:p w:rsidR="001B004B" w:rsidRPr="0027579A" w:rsidRDefault="001B004B" w:rsidP="001B004B">
      <w:pPr>
        <w:spacing w:line="240" w:lineRule="auto"/>
        <w:ind w:firstLine="426"/>
        <w:jc w:val="both"/>
        <w:rPr>
          <w:sz w:val="28"/>
        </w:rPr>
      </w:pPr>
      <w:r w:rsidRPr="0027579A">
        <w:rPr>
          <w:sz w:val="28"/>
        </w:rPr>
        <w:t xml:space="preserve">Еще одной из причин непонимания является неумение декодировать гипертекст. </w:t>
      </w:r>
    </w:p>
    <w:p w:rsidR="001B004B" w:rsidRPr="00C22B37" w:rsidRDefault="001B004B" w:rsidP="001B004B">
      <w:pPr>
        <w:spacing w:line="240" w:lineRule="auto"/>
        <w:ind w:firstLine="426"/>
        <w:jc w:val="both"/>
        <w:rPr>
          <w:sz w:val="28"/>
          <w:szCs w:val="28"/>
        </w:rPr>
      </w:pPr>
      <w:r w:rsidRPr="0027579A">
        <w:rPr>
          <w:sz w:val="28"/>
        </w:rPr>
        <w:t>Представители постструктурализма считают, что текст не является замкнутой системой, это своего рода гипертекст, в котором можно проследить</w:t>
      </w:r>
      <w:r w:rsidRPr="008D3054">
        <w:rPr>
          <w:sz w:val="28"/>
          <w:szCs w:val="28"/>
        </w:rPr>
        <w:t xml:space="preserve"> множество смысловых рядов, выходящих за пределы замысла автора текста. А.А. </w:t>
      </w:r>
      <w:proofErr w:type="spellStart"/>
      <w:r w:rsidRPr="008D3054">
        <w:rPr>
          <w:sz w:val="28"/>
          <w:szCs w:val="28"/>
        </w:rPr>
        <w:t>Потебня</w:t>
      </w:r>
      <w:proofErr w:type="spellEnd"/>
      <w:r w:rsidRPr="008D3054">
        <w:rPr>
          <w:sz w:val="28"/>
          <w:szCs w:val="28"/>
        </w:rPr>
        <w:t>: «Слушающий может гораздо лучше говорящего понимать, что скрыто за словом, и читатель может лучше самого поэта постигать идею его произведения. Сущность, сила такого произведения не в том, что разумел под ним автор, а в том, как оно действует на читателя или зрителя, следовательно, в неисчерпаемом возможном его содержании. Это содержание, проецируемое нами, то есть влагаемое в само произведение, действительно обусловлено его внутренней формой, но могло вовсе не входить в расчеты художника, который творит, удовлетворяя временным, нередко весьма узким потребностям своей жизни» [</w:t>
      </w:r>
      <w:r w:rsidRPr="0047656B">
        <w:rPr>
          <w:sz w:val="28"/>
          <w:szCs w:val="28"/>
        </w:rPr>
        <w:t>66</w:t>
      </w:r>
      <w:r w:rsidRPr="008D3054">
        <w:rPr>
          <w:sz w:val="28"/>
          <w:szCs w:val="28"/>
        </w:rPr>
        <w:t>].</w:t>
      </w:r>
    </w:p>
    <w:p w:rsidR="001B004B" w:rsidRPr="008D3054" w:rsidRDefault="001B004B" w:rsidP="001B004B">
      <w:pPr>
        <w:tabs>
          <w:tab w:val="left" w:pos="993"/>
        </w:tabs>
        <w:spacing w:line="240" w:lineRule="auto"/>
        <w:ind w:left="0" w:firstLine="567"/>
        <w:contextualSpacing/>
        <w:jc w:val="both"/>
        <w:rPr>
          <w:sz w:val="28"/>
        </w:rPr>
      </w:pPr>
      <w:r w:rsidRPr="008D3054">
        <w:rPr>
          <w:sz w:val="28"/>
        </w:rPr>
        <w:t xml:space="preserve">М.М. Субботин предлагает следующее определение гипертекста: «Гипертекст – это форма организации текстового материала, при которой его единицы представлены не в линейной последовательности, а как система явно указанных возможных переходов, связей между ними. Следуя этим </w:t>
      </w:r>
      <w:r w:rsidRPr="008D3054">
        <w:rPr>
          <w:sz w:val="28"/>
        </w:rPr>
        <w:lastRenderedPageBreak/>
        <w:t>связям, можно читать материал в любом порядке, образуя разные линейные тексты» [</w:t>
      </w:r>
      <w:r w:rsidRPr="0047656B">
        <w:rPr>
          <w:sz w:val="28"/>
        </w:rPr>
        <w:t>77</w:t>
      </w:r>
      <w:r w:rsidRPr="008D3054">
        <w:rPr>
          <w:sz w:val="28"/>
        </w:rPr>
        <w:t xml:space="preserve">]. </w:t>
      </w:r>
    </w:p>
    <w:p w:rsidR="001B004B" w:rsidRPr="008D3054" w:rsidRDefault="001B004B" w:rsidP="001B004B">
      <w:pPr>
        <w:tabs>
          <w:tab w:val="left" w:pos="993"/>
        </w:tabs>
        <w:spacing w:line="240" w:lineRule="auto"/>
        <w:ind w:left="0" w:firstLine="567"/>
        <w:contextualSpacing/>
        <w:jc w:val="both"/>
        <w:rPr>
          <w:sz w:val="28"/>
        </w:rPr>
      </w:pPr>
      <w:r w:rsidRPr="008D3054">
        <w:rPr>
          <w:sz w:val="28"/>
        </w:rPr>
        <w:t xml:space="preserve">А.В. </w:t>
      </w:r>
      <w:proofErr w:type="spellStart"/>
      <w:r w:rsidRPr="008D3054">
        <w:rPr>
          <w:sz w:val="28"/>
        </w:rPr>
        <w:t>Поликахин</w:t>
      </w:r>
      <w:proofErr w:type="spellEnd"/>
      <w:r w:rsidRPr="008D3054">
        <w:rPr>
          <w:sz w:val="28"/>
        </w:rPr>
        <w:t xml:space="preserve"> и А.Ю. Савин дают определение гипертекста с точки зрения компьютерных технологий: « Гипертекст – это информационный массив, на котором заданы и автоматически поддерживаются связи между выделенными элементами» [</w:t>
      </w:r>
      <w:r w:rsidRPr="0047656B">
        <w:rPr>
          <w:sz w:val="28"/>
        </w:rPr>
        <w:t>62</w:t>
      </w:r>
      <w:r w:rsidRPr="008D3054">
        <w:rPr>
          <w:sz w:val="28"/>
        </w:rPr>
        <w:t>].</w:t>
      </w:r>
    </w:p>
    <w:p w:rsidR="001B004B" w:rsidRPr="008D3054" w:rsidRDefault="001B004B" w:rsidP="001B004B">
      <w:pPr>
        <w:tabs>
          <w:tab w:val="left" w:pos="993"/>
        </w:tabs>
        <w:spacing w:line="240" w:lineRule="auto"/>
        <w:ind w:left="0" w:firstLine="567"/>
        <w:contextualSpacing/>
        <w:jc w:val="both"/>
        <w:rPr>
          <w:sz w:val="28"/>
        </w:rPr>
      </w:pPr>
      <w:r w:rsidRPr="008D3054">
        <w:rPr>
          <w:sz w:val="28"/>
        </w:rPr>
        <w:t xml:space="preserve">Гипертекст – не создание современности. В книгах Нового и Ветхого завета мы наблюдаем множество перекрестных ссылок, то есть текст Библии является гипертекстом, фрагменты которого поясняются, дублируются, интерпретируются ссылками на другие фрагменты источника. </w:t>
      </w:r>
    </w:p>
    <w:p w:rsidR="001B004B" w:rsidRPr="008D3054" w:rsidRDefault="001B004B" w:rsidP="001B004B">
      <w:pPr>
        <w:tabs>
          <w:tab w:val="left" w:pos="993"/>
        </w:tabs>
        <w:spacing w:line="240" w:lineRule="auto"/>
        <w:ind w:left="0" w:firstLine="567"/>
        <w:contextualSpacing/>
        <w:jc w:val="both"/>
        <w:rPr>
          <w:sz w:val="28"/>
        </w:rPr>
      </w:pPr>
      <w:r w:rsidRPr="008D3054">
        <w:rPr>
          <w:sz w:val="28"/>
        </w:rPr>
        <w:t>Любая энциклопедия содержит выделенные слова, отсылающие к другим статьям, или предложения типа «см. также…», различного рода ссылки на иные источники.</w:t>
      </w:r>
    </w:p>
    <w:p w:rsidR="001B004B" w:rsidRPr="00EF2F0B" w:rsidRDefault="001B004B" w:rsidP="001B004B">
      <w:pPr>
        <w:tabs>
          <w:tab w:val="left" w:pos="993"/>
        </w:tabs>
        <w:spacing w:line="240" w:lineRule="auto"/>
        <w:ind w:left="0" w:firstLine="567"/>
        <w:contextualSpacing/>
        <w:jc w:val="both"/>
        <w:rPr>
          <w:sz w:val="28"/>
        </w:rPr>
      </w:pPr>
      <w:r w:rsidRPr="008D3054">
        <w:rPr>
          <w:sz w:val="28"/>
        </w:rPr>
        <w:t xml:space="preserve">В 1908 году бельгийцы П. </w:t>
      </w:r>
      <w:proofErr w:type="spellStart"/>
      <w:r w:rsidRPr="008D3054">
        <w:rPr>
          <w:sz w:val="28"/>
        </w:rPr>
        <w:t>Отле</w:t>
      </w:r>
      <w:proofErr w:type="spellEnd"/>
      <w:r w:rsidRPr="008D3054">
        <w:rPr>
          <w:sz w:val="28"/>
        </w:rPr>
        <w:t xml:space="preserve"> и А. </w:t>
      </w:r>
      <w:proofErr w:type="spellStart"/>
      <w:r w:rsidRPr="008D3054">
        <w:rPr>
          <w:sz w:val="28"/>
        </w:rPr>
        <w:t>Лафантен</w:t>
      </w:r>
      <w:proofErr w:type="spellEnd"/>
      <w:r w:rsidRPr="008D3054">
        <w:rPr>
          <w:sz w:val="28"/>
        </w:rPr>
        <w:t xml:space="preserve"> представили доклад по систематизации документации и библиографии, </w:t>
      </w:r>
      <w:proofErr w:type="gramStart"/>
      <w:r w:rsidRPr="008D3054">
        <w:rPr>
          <w:sz w:val="28"/>
        </w:rPr>
        <w:t>в</w:t>
      </w:r>
      <w:proofErr w:type="gramEnd"/>
      <w:r w:rsidRPr="008D3054">
        <w:rPr>
          <w:sz w:val="28"/>
        </w:rPr>
        <w:t xml:space="preserve"> котором указали: « «Развитие науки шагнуло так далеко, что единственно правильным, соответствующим действительности подходом будет рассматривать все книги, все журнальные статьи, все официальные отчеты как тома, главы, параграфы одной великой книги, универсальной книги, исполинской энциклопедии, составленной из всего того, что было напечатано…» </w:t>
      </w:r>
      <w:r w:rsidRPr="00EF2F0B">
        <w:rPr>
          <w:sz w:val="28"/>
        </w:rPr>
        <w:t>[6].</w:t>
      </w:r>
    </w:p>
    <w:p w:rsidR="001B004B" w:rsidRPr="008D3054" w:rsidRDefault="001B004B" w:rsidP="001B004B">
      <w:pPr>
        <w:tabs>
          <w:tab w:val="left" w:pos="993"/>
        </w:tabs>
        <w:spacing w:line="240" w:lineRule="auto"/>
        <w:ind w:left="0" w:firstLine="567"/>
        <w:contextualSpacing/>
        <w:jc w:val="both"/>
        <w:rPr>
          <w:sz w:val="28"/>
        </w:rPr>
      </w:pPr>
      <w:r w:rsidRPr="008D3054">
        <w:rPr>
          <w:sz w:val="28"/>
        </w:rPr>
        <w:t xml:space="preserve">Человеческий опыт – тоже своего рода энциклопедия, а ссылки и сноски человек расставляет сам в ходе интерпретации получаемой информации, </w:t>
      </w:r>
      <w:proofErr w:type="spellStart"/>
      <w:r w:rsidRPr="008D3054">
        <w:rPr>
          <w:sz w:val="28"/>
        </w:rPr>
        <w:t>задействуя</w:t>
      </w:r>
      <w:proofErr w:type="spellEnd"/>
      <w:r w:rsidRPr="008D3054">
        <w:rPr>
          <w:sz w:val="28"/>
        </w:rPr>
        <w:t xml:space="preserve"> весь арсенал мыслительных операций логического и образного мышления.</w:t>
      </w:r>
    </w:p>
    <w:p w:rsidR="001B004B" w:rsidRPr="008D3054" w:rsidRDefault="001B004B" w:rsidP="001B004B">
      <w:pPr>
        <w:tabs>
          <w:tab w:val="left" w:pos="993"/>
        </w:tabs>
        <w:spacing w:line="240" w:lineRule="auto"/>
        <w:ind w:left="0" w:firstLine="567"/>
        <w:contextualSpacing/>
        <w:jc w:val="both"/>
        <w:rPr>
          <w:sz w:val="28"/>
        </w:rPr>
      </w:pPr>
      <w:r w:rsidRPr="008D3054">
        <w:rPr>
          <w:sz w:val="28"/>
        </w:rPr>
        <w:t>На основе опыта человеком строятся ментальные модели, и сам опыт представляет собой системы ментальных моделей действительности и ее отдельных отрезков.</w:t>
      </w:r>
    </w:p>
    <w:p w:rsidR="001B004B" w:rsidRPr="008D3054" w:rsidRDefault="001B004B" w:rsidP="001B004B">
      <w:pPr>
        <w:tabs>
          <w:tab w:val="left" w:pos="993"/>
        </w:tabs>
        <w:spacing w:line="240" w:lineRule="auto"/>
        <w:ind w:left="0" w:firstLine="567"/>
        <w:contextualSpacing/>
        <w:jc w:val="both"/>
        <w:rPr>
          <w:sz w:val="28"/>
        </w:rPr>
      </w:pPr>
      <w:r w:rsidRPr="008D3054">
        <w:rPr>
          <w:sz w:val="28"/>
        </w:rPr>
        <w:t>Таким образом, моделирование является основным методом познания мира и способом хранения знаний в человеческом сознании.</w:t>
      </w:r>
    </w:p>
    <w:p w:rsidR="001B004B" w:rsidRPr="008D3054" w:rsidRDefault="001B004B" w:rsidP="001B004B">
      <w:pPr>
        <w:tabs>
          <w:tab w:val="left" w:pos="993"/>
        </w:tabs>
        <w:spacing w:line="240" w:lineRule="auto"/>
        <w:ind w:left="0" w:firstLine="567"/>
        <w:contextualSpacing/>
        <w:jc w:val="both"/>
        <w:rPr>
          <w:sz w:val="28"/>
        </w:rPr>
      </w:pPr>
      <w:r w:rsidRPr="008D3054">
        <w:rPr>
          <w:sz w:val="28"/>
        </w:rPr>
        <w:t xml:space="preserve">Модели подразделяются </w:t>
      </w:r>
      <w:proofErr w:type="gramStart"/>
      <w:r w:rsidRPr="008D3054">
        <w:rPr>
          <w:sz w:val="28"/>
        </w:rPr>
        <w:t>на</w:t>
      </w:r>
      <w:proofErr w:type="gramEnd"/>
      <w:r w:rsidRPr="008D3054">
        <w:rPr>
          <w:sz w:val="28"/>
        </w:rPr>
        <w:t xml:space="preserve"> реально существующие и идеальные. Реальные модели могут быть материальными и информационными. Материальными реальными моделями считаются макеты, муляжи, механические устройства. Информационными реальными моделями являются таблицы, уравнения, алгоритмы, графики, тексты, базы данных. </w:t>
      </w:r>
    </w:p>
    <w:p w:rsidR="001B004B" w:rsidRPr="008D3054" w:rsidRDefault="001B004B" w:rsidP="001B004B">
      <w:pPr>
        <w:tabs>
          <w:tab w:val="left" w:pos="993"/>
        </w:tabs>
        <w:spacing w:line="240" w:lineRule="auto"/>
        <w:ind w:left="0" w:firstLine="567"/>
        <w:contextualSpacing/>
        <w:jc w:val="both"/>
        <w:rPr>
          <w:sz w:val="28"/>
        </w:rPr>
      </w:pPr>
      <w:r w:rsidRPr="008D3054">
        <w:rPr>
          <w:sz w:val="28"/>
        </w:rPr>
        <w:t xml:space="preserve">Для каждого понятия можно создать множество моделей, различающихся глубиной проникновения в сущность понятия. </w:t>
      </w:r>
      <w:proofErr w:type="gramStart"/>
      <w:r w:rsidRPr="008D3054">
        <w:rPr>
          <w:sz w:val="28"/>
        </w:rPr>
        <w:t>Модели отображают как качественные, так и количественные характеристики объектов, и при построении модели в первую очередь определяют, какие из признаков объекта или явления в данной задаче являются релевантными, то есть решают, для каких целей создается модель и как она будет связана с похожими моделями (ассоциативно, обобщая или конкретизируя их и т.д.).</w:t>
      </w:r>
      <w:proofErr w:type="gramEnd"/>
    </w:p>
    <w:p w:rsidR="001B004B" w:rsidRPr="008D3054" w:rsidRDefault="001B004B" w:rsidP="001B004B">
      <w:pPr>
        <w:tabs>
          <w:tab w:val="left" w:pos="993"/>
        </w:tabs>
        <w:spacing w:line="240" w:lineRule="auto"/>
        <w:ind w:left="0" w:firstLine="567"/>
        <w:contextualSpacing/>
        <w:jc w:val="both"/>
        <w:rPr>
          <w:sz w:val="28"/>
        </w:rPr>
      </w:pPr>
      <w:r w:rsidRPr="008D3054">
        <w:rPr>
          <w:sz w:val="28"/>
        </w:rPr>
        <w:t>Существует несколько способов проверки адекватности построенных моделей, один из которых – проверка модели путем включения ее в систему опыта и логический анализ результата включения на непротиворечивость всей системе знаний по данному вопросу.</w:t>
      </w:r>
    </w:p>
    <w:p w:rsidR="00E474BF" w:rsidRDefault="001B004B" w:rsidP="001B004B">
      <w:pPr>
        <w:rPr>
          <w:sz w:val="28"/>
        </w:rPr>
      </w:pPr>
      <w:r w:rsidRPr="008D3054">
        <w:rPr>
          <w:sz w:val="28"/>
        </w:rPr>
        <w:lastRenderedPageBreak/>
        <w:t xml:space="preserve">Любой текст как семиотическая знаковая модель, включающий истинные утверждения относительно описываемых в нем объектов или явлений, является моделью отрезка действительности.   </w:t>
      </w:r>
    </w:p>
    <w:p w:rsidR="001B004B" w:rsidRDefault="001B004B" w:rsidP="001B004B">
      <w:pPr>
        <w:spacing w:line="240" w:lineRule="auto"/>
        <w:ind w:left="0"/>
        <w:jc w:val="both"/>
        <w:rPr>
          <w:b/>
          <w:sz w:val="28"/>
          <w:szCs w:val="28"/>
        </w:rPr>
      </w:pPr>
      <w:r>
        <w:rPr>
          <w:b/>
          <w:sz w:val="28"/>
          <w:szCs w:val="28"/>
        </w:rPr>
        <w:t>Ссылки см. в источнике:</w:t>
      </w:r>
    </w:p>
    <w:p w:rsidR="001B004B" w:rsidRPr="001648A4" w:rsidRDefault="001B004B" w:rsidP="001B004B">
      <w:pPr>
        <w:spacing w:line="240" w:lineRule="auto"/>
        <w:ind w:left="0"/>
        <w:jc w:val="both"/>
        <w:rPr>
          <w:b/>
          <w:sz w:val="28"/>
          <w:szCs w:val="28"/>
        </w:rPr>
      </w:pPr>
      <w:proofErr w:type="spellStart"/>
      <w:r>
        <w:rPr>
          <w:b/>
          <w:sz w:val="28"/>
          <w:szCs w:val="28"/>
        </w:rPr>
        <w:t>Цупикова</w:t>
      </w:r>
      <w:proofErr w:type="spellEnd"/>
      <w:r>
        <w:rPr>
          <w:b/>
          <w:sz w:val="28"/>
          <w:szCs w:val="28"/>
        </w:rPr>
        <w:t xml:space="preserve"> Е.В.</w:t>
      </w:r>
      <w:r w:rsidRPr="001648A4">
        <w:rPr>
          <w:b/>
          <w:sz w:val="28"/>
          <w:szCs w:val="28"/>
        </w:rPr>
        <w:t xml:space="preserve"> </w:t>
      </w:r>
      <w:r>
        <w:rPr>
          <w:b/>
          <w:sz w:val="28"/>
          <w:szCs w:val="28"/>
        </w:rPr>
        <w:t xml:space="preserve">Техники </w:t>
      </w:r>
      <w:r w:rsidRPr="008047F2">
        <w:rPr>
          <w:b/>
          <w:sz w:val="28"/>
          <w:szCs w:val="28"/>
        </w:rPr>
        <w:t>коррекции негативных воздействий в деловом общении</w:t>
      </w:r>
      <w:proofErr w:type="gramStart"/>
      <w:r>
        <w:rPr>
          <w:b/>
          <w:sz w:val="28"/>
          <w:szCs w:val="28"/>
        </w:rPr>
        <w:t xml:space="preserve"> </w:t>
      </w:r>
      <w:r w:rsidRPr="001648A4">
        <w:rPr>
          <w:b/>
          <w:sz w:val="28"/>
          <w:szCs w:val="28"/>
        </w:rPr>
        <w:t>:</w:t>
      </w:r>
      <w:proofErr w:type="gramEnd"/>
      <w:r w:rsidRPr="001648A4">
        <w:rPr>
          <w:b/>
          <w:sz w:val="28"/>
          <w:szCs w:val="28"/>
        </w:rPr>
        <w:t xml:space="preserve"> учебное пособие. – Омск: </w:t>
      </w:r>
      <w:proofErr w:type="spellStart"/>
      <w:r w:rsidRPr="001648A4">
        <w:rPr>
          <w:b/>
          <w:sz w:val="28"/>
          <w:szCs w:val="28"/>
        </w:rPr>
        <w:t>СибАДИ</w:t>
      </w:r>
      <w:proofErr w:type="spellEnd"/>
      <w:r w:rsidRPr="001648A4">
        <w:rPr>
          <w:b/>
          <w:sz w:val="28"/>
          <w:szCs w:val="28"/>
        </w:rPr>
        <w:t>, 201</w:t>
      </w:r>
      <w:r>
        <w:rPr>
          <w:b/>
          <w:sz w:val="28"/>
          <w:szCs w:val="28"/>
        </w:rPr>
        <w:t>9</w:t>
      </w:r>
      <w:r w:rsidRPr="001648A4">
        <w:rPr>
          <w:b/>
          <w:sz w:val="28"/>
          <w:szCs w:val="28"/>
        </w:rPr>
        <w:t xml:space="preserve">. </w:t>
      </w:r>
      <w:r w:rsidRPr="00675C8E">
        <w:rPr>
          <w:b/>
          <w:sz w:val="28"/>
          <w:szCs w:val="28"/>
        </w:rPr>
        <w:t xml:space="preserve">– </w:t>
      </w:r>
      <w:r w:rsidRPr="009F371E">
        <w:rPr>
          <w:b/>
          <w:sz w:val="28"/>
          <w:szCs w:val="28"/>
        </w:rPr>
        <w:t>1</w:t>
      </w:r>
      <w:r>
        <w:rPr>
          <w:b/>
          <w:sz w:val="28"/>
          <w:szCs w:val="28"/>
        </w:rPr>
        <w:t>42</w:t>
      </w:r>
      <w:r w:rsidRPr="00675C8E">
        <w:rPr>
          <w:b/>
          <w:sz w:val="28"/>
          <w:szCs w:val="28"/>
        </w:rPr>
        <w:t xml:space="preserve"> с.</w:t>
      </w:r>
    </w:p>
    <w:p w:rsidR="001B004B" w:rsidRDefault="001B004B" w:rsidP="001B004B">
      <w:bookmarkStart w:id="0" w:name="_GoBack"/>
      <w:bookmarkEnd w:id="0"/>
    </w:p>
    <w:sectPr w:rsidR="001B0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4B"/>
    <w:rsid w:val="001B004B"/>
    <w:rsid w:val="00E47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1B004B"/>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04B"/>
    <w:pPr>
      <w:spacing w:after="200" w:line="276" w:lineRule="auto"/>
      <w:ind w:left="720" w:firstLine="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1B004B"/>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04B"/>
    <w:pPr>
      <w:spacing w:after="200" w:line="276" w:lineRule="auto"/>
      <w:ind w:left="720" w:firstLine="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2229</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2020-11-12T12:31:00Z</dcterms:created>
  <dcterms:modified xsi:type="dcterms:W3CDTF">2020-11-12T12:39:00Z</dcterms:modified>
</cp:coreProperties>
</file>