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66" w:rsidRPr="003256C5" w:rsidRDefault="00D04D66" w:rsidP="00D04D66">
      <w:pPr>
        <w:tabs>
          <w:tab w:val="left" w:pos="993"/>
        </w:tabs>
        <w:spacing w:line="240" w:lineRule="auto"/>
        <w:ind w:left="1327"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Создание и развитие</w:t>
      </w:r>
      <w:r w:rsidRPr="003256C5">
        <w:rPr>
          <w:b/>
          <w:sz w:val="28"/>
          <w:szCs w:val="28"/>
        </w:rPr>
        <w:t xml:space="preserve"> конфликтных ситуаций</w:t>
      </w:r>
      <w:r>
        <w:rPr>
          <w:b/>
          <w:sz w:val="28"/>
          <w:szCs w:val="28"/>
        </w:rPr>
        <w:t xml:space="preserve"> с целью психологического манипулирования собеседником</w:t>
      </w:r>
    </w:p>
    <w:p w:rsidR="00D04D66" w:rsidRPr="00243B11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36"/>
          <w:szCs w:val="28"/>
          <w:highlight w:val="yellow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 xml:space="preserve">В деловом общении, как и в любой другой сфере коммуникации, неизбежно возникают конфликты – следствия расхождения интересов собеседников. </w:t>
      </w: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Структуру конфликта можно схематично представить следующим образом: </w:t>
      </w:r>
    </w:p>
    <w:p w:rsidR="00D04D66" w:rsidRPr="00AA005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b/>
          <w:sz w:val="28"/>
          <w:szCs w:val="28"/>
        </w:rPr>
      </w:pPr>
      <w:r w:rsidRPr="00AA0057">
        <w:rPr>
          <w:b/>
          <w:sz w:val="28"/>
          <w:szCs w:val="28"/>
        </w:rPr>
        <w:t xml:space="preserve">Схема </w:t>
      </w:r>
      <w:r>
        <w:rPr>
          <w:b/>
          <w:sz w:val="28"/>
          <w:szCs w:val="28"/>
        </w:rPr>
        <w:t>10</w:t>
      </w:r>
      <w:r w:rsidRPr="00AA0057">
        <w:rPr>
          <w:b/>
          <w:sz w:val="28"/>
          <w:szCs w:val="28"/>
        </w:rPr>
        <w:t>. Структура конфликтной ситуации.</w:t>
      </w: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214878</wp:posOffset>
                </wp:positionH>
                <wp:positionV relativeFrom="paragraph">
                  <wp:posOffset>96610</wp:posOffset>
                </wp:positionV>
                <wp:extent cx="5794375" cy="3369945"/>
                <wp:effectExtent l="19050" t="0" r="15875" b="2095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3369945"/>
                          <a:chOff x="1592" y="6630"/>
                          <a:chExt cx="9125" cy="4283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93" y="6630"/>
                            <a:ext cx="2412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D66" w:rsidRDefault="00D04D66" w:rsidP="00D04D66">
                              <w:pPr>
                                <w:ind w:left="0"/>
                              </w:pPr>
                              <w:r>
                                <w:t xml:space="preserve">Субъект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49" y="6738"/>
                            <a:ext cx="2412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D66" w:rsidRDefault="00D04D66" w:rsidP="00D04D66">
                              <w:pPr>
                                <w:ind w:left="0"/>
                              </w:pPr>
                              <w:r>
                                <w:t xml:space="preserve">Субъект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547" y="7639"/>
                            <a:ext cx="2412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D66" w:rsidRDefault="00D04D66" w:rsidP="00D04D66">
                              <w:pPr>
                                <w:ind w:left="0"/>
                              </w:pPr>
                              <w:r>
                                <w:t xml:space="preserve">Предмет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74" y="7639"/>
                            <a:ext cx="2412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D66" w:rsidRDefault="00D04D66" w:rsidP="00D04D66">
                              <w:pPr>
                                <w:ind w:left="0"/>
                              </w:pPr>
                              <w:r>
                                <w:t xml:space="preserve">Объект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26" y="10043"/>
                            <a:ext cx="5226" cy="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D66" w:rsidRPr="00593DBF" w:rsidRDefault="00D04D66" w:rsidP="00D04D66">
                              <w:pPr>
                                <w:ind w:left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593DBF">
                                <w:rPr>
                                  <w:b/>
                                  <w:sz w:val="28"/>
                                </w:rPr>
                                <w:t>Цель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674" y="8472"/>
                            <a:ext cx="2412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D66" w:rsidRDefault="00D04D66" w:rsidP="00D04D66">
                              <w:pPr>
                                <w:ind w:left="0"/>
                              </w:pPr>
                              <w:r>
                                <w:t xml:space="preserve">Ценность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547" y="8472"/>
                            <a:ext cx="2412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D66" w:rsidRDefault="00D04D66" w:rsidP="00D04D66">
                              <w:pPr>
                                <w:ind w:left="0"/>
                              </w:pPr>
                              <w:r>
                                <w:t>Проблема (противоречие)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605" y="6783"/>
                            <a:ext cx="3544" cy="556"/>
                          </a:xfrm>
                          <a:prstGeom prst="leftRightArrow">
                            <a:avLst>
                              <a:gd name="adj1" fmla="val 50000"/>
                              <a:gd name="adj2" fmla="val 12748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D66" w:rsidRPr="00593DBF" w:rsidRDefault="00D04D66" w:rsidP="00D04D66">
                              <w:pPr>
                                <w:ind w:left="0"/>
                                <w:rPr>
                                  <w:b/>
                                </w:rPr>
                              </w:pPr>
                              <w:r w:rsidRPr="00593DBF">
                                <w:rPr>
                                  <w:b/>
                                  <w:sz w:val="22"/>
                                </w:rPr>
                                <w:t>Интересы</w:t>
                              </w:r>
                              <w:r w:rsidRPr="00593DBF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 rot="15944531">
                            <a:off x="1445" y="7486"/>
                            <a:ext cx="3504" cy="321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D66" w:rsidRDefault="00D04D66" w:rsidP="00D04D66">
                              <w:pPr>
                                <w:ind w:left="0"/>
                              </w:pPr>
                            </w:p>
                            <w:p w:rsidR="00D04D66" w:rsidRDefault="00D04D66" w:rsidP="00D04D66">
                              <w:pPr>
                                <w:ind w:left="0"/>
                              </w:pPr>
                            </w:p>
                            <w:p w:rsidR="00D04D66" w:rsidRDefault="00D04D66" w:rsidP="00D04D66">
                              <w:pPr>
                                <w:ind w:left="0"/>
                              </w:pPr>
                            </w:p>
                            <w:p w:rsidR="00D04D66" w:rsidRDefault="00D04D66" w:rsidP="00D04D66">
                              <w:pPr>
                                <w:ind w:left="0" w:firstLine="0"/>
                              </w:pPr>
                              <w:r>
                                <w:t>мотив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360" y="7556"/>
                            <a:ext cx="3504" cy="3210"/>
                          </a:xfrm>
                          <a:custGeom>
                            <a:avLst/>
                            <a:gdLst>
                              <a:gd name="G0" fmla="+- 5400 0 0"/>
                              <a:gd name="G1" fmla="+- 11796480 0 0"/>
                              <a:gd name="G2" fmla="+- 0 0 11796480"/>
                              <a:gd name="T0" fmla="*/ 0 256 1"/>
                              <a:gd name="T1" fmla="*/ 180 256 1"/>
                              <a:gd name="G3" fmla="+- 11796480 T0 T1"/>
                              <a:gd name="T2" fmla="*/ 0 256 1"/>
                              <a:gd name="T3" fmla="*/ 90 256 1"/>
                              <a:gd name="G4" fmla="+- 11796480 T2 T3"/>
                              <a:gd name="G5" fmla="*/ G4 2 1"/>
                              <a:gd name="T4" fmla="*/ 90 256 1"/>
                              <a:gd name="T5" fmla="*/ 0 256 1"/>
                              <a:gd name="G6" fmla="+- 11796480 T4 T5"/>
                              <a:gd name="G7" fmla="*/ G6 2 1"/>
                              <a:gd name="G8" fmla="abs 11796480"/>
                              <a:gd name="T6" fmla="*/ 0 256 1"/>
                              <a:gd name="T7" fmla="*/ 90 256 1"/>
                              <a:gd name="G9" fmla="+- G8 T6 T7"/>
                              <a:gd name="G10" fmla="?: G9 G7 G5"/>
                              <a:gd name="T8" fmla="*/ 0 256 1"/>
                              <a:gd name="T9" fmla="*/ 360 256 1"/>
                              <a:gd name="G11" fmla="+- G10 T8 T9"/>
                              <a:gd name="G12" fmla="?: G10 G11 G10"/>
                              <a:gd name="T10" fmla="*/ 0 256 1"/>
                              <a:gd name="T11" fmla="*/ 360 256 1"/>
                              <a:gd name="G13" fmla="+- G12 T10 T11"/>
                              <a:gd name="G14" fmla="?: G12 G13 G12"/>
                              <a:gd name="G15" fmla="+- 0 0 G14"/>
                              <a:gd name="G16" fmla="+- 10800 0 0"/>
                              <a:gd name="G17" fmla="+- 10800 0 5400"/>
                              <a:gd name="G18" fmla="*/ 5400 1 2"/>
                              <a:gd name="G19" fmla="+- G18 5400 0"/>
                              <a:gd name="G20" fmla="cos G19 11796480"/>
                              <a:gd name="G21" fmla="sin G19 11796480"/>
                              <a:gd name="G22" fmla="+- G20 10800 0"/>
                              <a:gd name="G23" fmla="+- G21 10800 0"/>
                              <a:gd name="G24" fmla="+- 10800 0 G20"/>
                              <a:gd name="G25" fmla="+- 5400 10800 0"/>
                              <a:gd name="G26" fmla="?: G9 G17 G25"/>
                              <a:gd name="G27" fmla="?: G9 0 21600"/>
                              <a:gd name="G28" fmla="cos 10800 11796480"/>
                              <a:gd name="G29" fmla="sin 10800 11796480"/>
                              <a:gd name="G30" fmla="sin 5400 11796480"/>
                              <a:gd name="G31" fmla="+- G28 10800 0"/>
                              <a:gd name="G32" fmla="+- G29 10800 0"/>
                              <a:gd name="G33" fmla="+- G30 10800 0"/>
                              <a:gd name="G34" fmla="?: G4 0 G31"/>
                              <a:gd name="G35" fmla="?: 11796480 G34 0"/>
                              <a:gd name="G36" fmla="?: G6 G35 G31"/>
                              <a:gd name="G37" fmla="+- 21600 0 G36"/>
                              <a:gd name="G38" fmla="?: G4 0 G33"/>
                              <a:gd name="G39" fmla="?: 11796480 G38 G32"/>
                              <a:gd name="G40" fmla="?: G6 G39 0"/>
                              <a:gd name="G41" fmla="?: G4 G32 21600"/>
                              <a:gd name="G42" fmla="?: G6 G41 G33"/>
                              <a:gd name="T12" fmla="*/ 10800 w 21600"/>
                              <a:gd name="T13" fmla="*/ 0 h 21600"/>
                              <a:gd name="T14" fmla="*/ 2700 w 21600"/>
                              <a:gd name="T15" fmla="*/ 10800 h 21600"/>
                              <a:gd name="T16" fmla="*/ 10800 w 21600"/>
                              <a:gd name="T17" fmla="*/ 5400 h 21600"/>
                              <a:gd name="T18" fmla="*/ 18900 w 21600"/>
                              <a:gd name="T19" fmla="*/ 10800 h 21600"/>
                              <a:gd name="T20" fmla="*/ G36 w 21600"/>
                              <a:gd name="T21" fmla="*/ G40 h 21600"/>
                              <a:gd name="T22" fmla="*/ G37 w 21600"/>
                              <a:gd name="T23" fmla="*/ G42 h 21600"/>
                            </a:gdLst>
                            <a:ahLst/>
                            <a:cxnLst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21600" h="21600">
                                <a:moveTo>
                                  <a:pt x="5400" y="10800"/>
                                </a:moveTo>
                                <a:cubicBezTo>
                                  <a:pt x="5400" y="7817"/>
                                  <a:pt x="7817" y="5400"/>
                                  <a:pt x="10800" y="5400"/>
                                </a:cubicBezTo>
                                <a:cubicBezTo>
                                  <a:pt x="13782" y="5399"/>
                                  <a:pt x="16199" y="7817"/>
                                  <a:pt x="16200" y="10799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4835"/>
                                  <a:pt x="16764" y="0"/>
                                  <a:pt x="10800" y="0"/>
                                </a:cubicBezTo>
                                <a:cubicBezTo>
                                  <a:pt x="4835" y="0"/>
                                  <a:pt x="0" y="4835"/>
                                  <a:pt x="0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04D66" w:rsidRDefault="00D04D66" w:rsidP="00D04D66">
                              <w:pPr>
                                <w:ind w:left="0" w:firstLine="0"/>
                              </w:pPr>
                            </w:p>
                            <w:p w:rsidR="00D04D66" w:rsidRDefault="00D04D66" w:rsidP="00D04D66">
                              <w:pPr>
                                <w:ind w:left="0" w:firstLine="0"/>
                              </w:pPr>
                            </w:p>
                            <w:p w:rsidR="00D04D66" w:rsidRDefault="00D04D66" w:rsidP="00D04D66">
                              <w:pPr>
                                <w:ind w:left="0" w:firstLine="0"/>
                              </w:pPr>
                              <w:r>
                                <w:t>мотив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4605" y="9181"/>
                            <a:ext cx="1572" cy="862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6.9pt;margin-top:7.6pt;width:456.25pt;height:265.35pt;z-index:251659264" coordorigin="1592,6630" coordsize="9125,4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">
                <v:rect id="Rectangle 3" o:spid="_x0000_s1027" style="position:absolute;left:2193;top:6630;width:2412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D04D66" w:rsidRDefault="00D04D66" w:rsidP="00D04D66">
                        <w:pPr>
                          <w:ind w:left="0"/>
                        </w:pPr>
                        <w:r>
                          <w:t xml:space="preserve">Субъект </w:t>
                        </w:r>
                      </w:p>
                    </w:txbxContent>
                  </v:textbox>
                </v:rect>
                <v:rect id="Rectangle 4" o:spid="_x0000_s1028" style="position:absolute;left:8149;top:6738;width:2412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D04D66" w:rsidRDefault="00D04D66" w:rsidP="00D04D66">
                        <w:pPr>
                          <w:ind w:left="0"/>
                        </w:pPr>
                        <w:r>
                          <w:t xml:space="preserve">Субъект </w:t>
                        </w:r>
                      </w:p>
                    </w:txbxContent>
                  </v:textbox>
                </v:rect>
                <v:rect id="Rectangle 5" o:spid="_x0000_s1029" style="position:absolute;left:6547;top:7639;width:2412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D04D66" w:rsidRDefault="00D04D66" w:rsidP="00D04D66">
                        <w:pPr>
                          <w:ind w:left="0"/>
                        </w:pPr>
                        <w:r>
                          <w:t xml:space="preserve">Предмет </w:t>
                        </w:r>
                      </w:p>
                    </w:txbxContent>
                  </v:textbox>
                </v:rect>
                <v:rect id="Rectangle 6" o:spid="_x0000_s1030" style="position:absolute;left:3674;top:7639;width:2412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D04D66" w:rsidRDefault="00D04D66" w:rsidP="00D04D66">
                        <w:pPr>
                          <w:ind w:left="0"/>
                        </w:pPr>
                        <w:r>
                          <w:t xml:space="preserve">Объект </w:t>
                        </w:r>
                      </w:p>
                    </w:txbxContent>
                  </v:textbox>
                </v:rect>
                <v:rect id="Rectangle 7" o:spid="_x0000_s1031" style="position:absolute;left:3626;top:10043;width:5226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D04D66" w:rsidRPr="00593DBF" w:rsidRDefault="00D04D66" w:rsidP="00D04D66">
                        <w:pPr>
                          <w:ind w:left="0"/>
                          <w:jc w:val="center"/>
                          <w:rPr>
                            <w:b/>
                            <w:sz w:val="28"/>
                          </w:rPr>
                        </w:pPr>
                        <w:r w:rsidRPr="00593DBF">
                          <w:rPr>
                            <w:b/>
                            <w:sz w:val="28"/>
                          </w:rPr>
                          <w:t>Цель</w:t>
                        </w:r>
                      </w:p>
                    </w:txbxContent>
                  </v:textbox>
                </v:rect>
                <v:rect id="Rectangle 8" o:spid="_x0000_s1032" style="position:absolute;left:3674;top:8472;width:2412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D04D66" w:rsidRDefault="00D04D66" w:rsidP="00D04D66">
                        <w:pPr>
                          <w:ind w:left="0"/>
                        </w:pPr>
                        <w:r>
                          <w:t xml:space="preserve">Ценность </w:t>
                        </w:r>
                      </w:p>
                    </w:txbxContent>
                  </v:textbox>
                </v:rect>
                <v:rect id="Rectangle 9" o:spid="_x0000_s1033" style="position:absolute;left:6547;top:8472;width:2412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D04D66" w:rsidRDefault="00D04D66" w:rsidP="00D04D66">
                        <w:pPr>
                          <w:ind w:left="0"/>
                        </w:pPr>
                        <w:r>
                          <w:t>Проблема (противоречие)</w:t>
                        </w:r>
                      </w:p>
                    </w:txbxContent>
                  </v:textbox>
                </v:re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10" o:spid="_x0000_s1034" type="#_x0000_t69" style="position:absolute;left:4605;top:6783;width:3544;height: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E8fL8A&#10;AADaAAAADwAAAGRycy9kb3ducmV2LnhtbERPW2vCMBR+H/gfwhF8m+kclFmbiojCwKd5Ya9nzbEt&#10;a05CE2377xdB2OPHd8/Xg2nFnTrfWFbwNk9AEJdWN1wpOJ/2rx8gfEDW2FomBSN5WBeTlxwzbXv+&#10;ovsxVCKGsM9QQR2Cy6T0ZU0G/dw64shdbWcwRNhVUnfYx3DTykWSpNJgw7GhRkfbmsrf483EGbpx&#10;lzE9jbtFKe1hc/l2P8O7UrPpsFmBCDSEf/HT/akVLOFxJfpBF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YTx8vwAAANoAAAAPAAAAAAAAAAAAAAAAAJgCAABkcnMvZG93bnJl&#10;di54bWxQSwUGAAAAAAQABAD1AAAAhAMAAAAA&#10;">
                  <v:textbox>
                    <w:txbxContent>
                      <w:p w:rsidR="00D04D66" w:rsidRPr="00593DBF" w:rsidRDefault="00D04D66" w:rsidP="00D04D66">
                        <w:pPr>
                          <w:ind w:left="0"/>
                          <w:rPr>
                            <w:b/>
                          </w:rPr>
                        </w:pPr>
                        <w:r w:rsidRPr="00593DBF">
                          <w:rPr>
                            <w:b/>
                            <w:sz w:val="22"/>
                          </w:rPr>
                          <w:t>Интересы</w:t>
                        </w:r>
                        <w:r w:rsidRPr="00593DBF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11" o:spid="_x0000_s1035" style="position:absolute;left:1445;top:7486;width:3504;height:3210;rotation:-6177280fd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QTkMMA&#10;AADbAAAADwAAAGRycy9kb3ducmV2LnhtbESPQW/CMAyF70j7D5En7QYpPYypENDEVm0cgR44Wo3X&#10;VDRO1WRt9+/nw6TdbL3n9z7vDrPv1EhDbAMbWK8yUMR1sC03BqpruXwBFROyxS4wGfihCIf9w2KH&#10;hQ0Tn2m8pEZJCMcCDbiU+kLrWDvyGFehJxbtKwwek6xDo+2Ak4T7TudZ9qw9tiwNDns6Oqrvl29v&#10;4PSWb/JyyjtXf/BtvDXV+7m8G/P0OL9uQSWa07/57/rTCr7Qyy8ygN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QTkMMAAADbAAAADwAAAAAAAAAAAAAAAACYAgAAZHJzL2Rv&#10;d25yZXYueG1sUEsFBgAAAAAEAAQA9QAAAIgDAAAAAA==&#10;" adj="-11796480,,5400" path="m5400,10800v,-2983,2417,-5400,5400,-5400c13782,5399,16199,7817,16200,10799r5400,1c21600,4835,16764,,10800,,4835,,,4835,,10800r5400,xe">
                  <v:stroke joinstyle="miter"/>
                  <v:formulas/>
                  <v:path o:connecttype="custom" o:connectlocs="1752,0;438,1605;1752,803;3066,1605" o:connectangles="0,0,0,0" textboxrect="0,0,21600,7711"/>
                  <v:textbox>
                    <w:txbxContent>
                      <w:p w:rsidR="00D04D66" w:rsidRDefault="00D04D66" w:rsidP="00D04D66">
                        <w:pPr>
                          <w:ind w:left="0"/>
                        </w:pPr>
                      </w:p>
                      <w:p w:rsidR="00D04D66" w:rsidRDefault="00D04D66" w:rsidP="00D04D66">
                        <w:pPr>
                          <w:ind w:left="0"/>
                        </w:pPr>
                      </w:p>
                      <w:p w:rsidR="00D04D66" w:rsidRDefault="00D04D66" w:rsidP="00D04D66">
                        <w:pPr>
                          <w:ind w:left="0"/>
                        </w:pPr>
                      </w:p>
                      <w:p w:rsidR="00D04D66" w:rsidRDefault="00D04D66" w:rsidP="00D04D66">
                        <w:pPr>
                          <w:ind w:left="0" w:firstLine="0"/>
                        </w:pPr>
                        <w:r>
                          <w:t>мотив</w:t>
                        </w:r>
                      </w:p>
                    </w:txbxContent>
                  </v:textbox>
                </v:shape>
                <v:shape id="AutoShape 12" o:spid="_x0000_s1036" style="position:absolute;left:7360;top:7556;width:3504;height:3210;rotation:90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vyMEA&#10;AADbAAAADwAAAGRycy9kb3ducmV2LnhtbERPTWsCMRC9F/wPYQQvRbNaWmQ1igqV7VGr4HHYjLuL&#10;m8mSpGb996ZQ6G0e73OW69604k7ON5YVTCcZCOLS6oYrBafvz/EchA/IGlvLpOBBHtarwcsSc20j&#10;H+h+DJVIIexzVFCH0OVS+rImg35iO+LEXa0zGBJ0ldQOYwo3rZxl2Yc02HBqqLGjXU3l7fhjFGzO&#10;j7cY7WV7cGEfX2/F1ykr3pUaDfvNAkSgPvyL/9yFTvOn8PtLOk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o78jBAAAA2wAAAA8AAAAAAAAAAAAAAAAAmAIAAGRycy9kb3du&#10;cmV2LnhtbFBLBQYAAAAABAAEAPUAAACGAwAAAAA=&#10;" adj="-11796480,,5400" path="m5400,10800v,-2983,2417,-5400,5400,-5400c13782,5399,16199,7817,16200,10799r5400,1c21600,4835,16764,,10800,,4835,,,4835,,10800r5400,xe">
                  <v:stroke joinstyle="miter"/>
                  <v:formulas/>
                  <v:path o:connecttype="custom" o:connectlocs="1752,0;438,1605;1752,803;3066,1605" o:connectangles="0,0,0,0" textboxrect="0,0,21600,7711"/>
                  <v:textbox>
                    <w:txbxContent>
                      <w:p w:rsidR="00D04D66" w:rsidRDefault="00D04D66" w:rsidP="00D04D66">
                        <w:pPr>
                          <w:ind w:left="0" w:firstLine="0"/>
                        </w:pPr>
                      </w:p>
                      <w:p w:rsidR="00D04D66" w:rsidRDefault="00D04D66" w:rsidP="00D04D66">
                        <w:pPr>
                          <w:ind w:left="0" w:firstLine="0"/>
                        </w:pPr>
                      </w:p>
                      <w:p w:rsidR="00D04D66" w:rsidRDefault="00D04D66" w:rsidP="00D04D66">
                        <w:pPr>
                          <w:ind w:left="0" w:firstLine="0"/>
                        </w:pPr>
                        <w:r>
                          <w:t>мотив</w:t>
                        </w: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13" o:spid="_x0000_s1037" type="#_x0000_t68" style="position:absolute;left:4605;top:9181;width:1572;height: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tpR8AA&#10;AADbAAAADwAAAGRycy9kb3ducmV2LnhtbERP32vCMBB+F/wfwgl707Q+bNIZZQgFGStjWt+P5taW&#10;JZeaZLb775fBwLf7+H7edj9ZI27kQ+9YQb7KQBA3TvfcKqjP5XIDIkRkjcYxKfihAPvdfLbFQruR&#10;P+h2iq1IIRwKVNDFOBRShqYji2HlBuLEfTpvMSboW6k9jincGrnOskdpsefU0OFAh46ar9O3VaCn&#10;IZpXU/nrtS7x6a265O/GKPWwmF6eQUSa4l387z7qNH8Nf7+k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ntpR8AAAADbAAAADwAAAAAAAAAAAAAAAACYAgAAZHJzL2Rvd25y&#10;ZXYueG1sUEsFBgAAAAAEAAQA9QAAAIUDAAAAAA==&#10;">
                  <v:textbox style="layout-flow:vertical-ideographic"/>
                </v:shape>
              </v:group>
            </w:pict>
          </mc:Fallback>
        </mc:AlternateContent>
      </w: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показывает, что конфликт возникает при столкновении интересов субъектов общения. Объектом конфликта выступает некая ценность, получить которую в интересах каждого субъекта общения. Предметом конфликта является противоречие, возникающее при определении пути достижения цели субъектами. Мотивы субъектов общения определяют их цель – получение некоей ценности. </w:t>
      </w:r>
    </w:p>
    <w:p w:rsidR="00D04D66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психологической природе конфликтов существует довольно много научной и научно-популярной литературы, мы же обратим свое внимание на языковые маркеры конфликта и речевые единицы, тактики и стратегии, способствующие возникновению, разжиганию конфликтной ситуации и способы ее предотвращения. </w:t>
      </w:r>
    </w:p>
    <w:p w:rsidR="00D04D66" w:rsidRPr="007256BC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t>В связи с этой задачей необходимо рассмотреть понятие «</w:t>
      </w:r>
      <w:proofErr w:type="spellStart"/>
      <w:r w:rsidRPr="007256BC">
        <w:rPr>
          <w:sz w:val="28"/>
        </w:rPr>
        <w:t>конфликтогены</w:t>
      </w:r>
      <w:proofErr w:type="spellEnd"/>
      <w:r w:rsidRPr="007256BC">
        <w:rPr>
          <w:sz w:val="28"/>
        </w:rPr>
        <w:t>». Это слова, выражения и определенные их сочетания, приводящие собеседника к возмущению, несогласию, негодованию и, в итоге, - к конфликтной ситуации.</w:t>
      </w:r>
      <w:r>
        <w:rPr>
          <w:sz w:val="28"/>
        </w:rPr>
        <w:t xml:space="preserve"> Лингвистическими маркерами могут быть </w:t>
      </w:r>
      <w:proofErr w:type="gramStart"/>
      <w:r>
        <w:rPr>
          <w:sz w:val="28"/>
        </w:rPr>
        <w:t>обозначены</w:t>
      </w:r>
      <w:proofErr w:type="gramEnd"/>
      <w:r>
        <w:rPr>
          <w:sz w:val="28"/>
        </w:rPr>
        <w:t>:</w:t>
      </w:r>
    </w:p>
    <w:p w:rsidR="00D04D66" w:rsidRPr="007256BC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lastRenderedPageBreak/>
        <w:t>– открытое недоверие</w:t>
      </w:r>
      <w:r w:rsidRPr="00A16AF9">
        <w:rPr>
          <w:sz w:val="28"/>
        </w:rPr>
        <w:t xml:space="preserve"> </w:t>
      </w:r>
      <w:r>
        <w:rPr>
          <w:sz w:val="28"/>
        </w:rPr>
        <w:t>(открытые заявления типа «</w:t>
      </w:r>
      <w:r w:rsidRPr="003C3519">
        <w:rPr>
          <w:sz w:val="28"/>
          <w:szCs w:val="28"/>
        </w:rPr>
        <w:t>Вы меня обманываете», «Я вам не верю»,  «Вы не разбираетесь в этом вопросе!» и др.</w:t>
      </w:r>
      <w:r>
        <w:rPr>
          <w:sz w:val="28"/>
          <w:szCs w:val="28"/>
        </w:rPr>
        <w:t>)</w:t>
      </w:r>
      <w:r w:rsidRPr="007256BC">
        <w:rPr>
          <w:sz w:val="28"/>
        </w:rPr>
        <w:t>;</w:t>
      </w:r>
    </w:p>
    <w:p w:rsidR="00D04D66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t>– перебивание собеседника</w:t>
      </w:r>
      <w:r>
        <w:rPr>
          <w:sz w:val="28"/>
        </w:rPr>
        <w:t xml:space="preserve"> (= «Послушай лучше меня, я лучше знаю, а твои мысли никому не интересны»)</w:t>
      </w:r>
      <w:r w:rsidRPr="007256BC">
        <w:rPr>
          <w:sz w:val="28"/>
        </w:rPr>
        <w:t>;</w:t>
      </w:r>
    </w:p>
    <w:p w:rsidR="00D04D66" w:rsidRPr="007256BC" w:rsidRDefault="00D04D66" w:rsidP="00D04D66">
      <w:pPr>
        <w:spacing w:line="240" w:lineRule="auto"/>
        <w:ind w:left="0" w:firstLine="426"/>
        <w:jc w:val="both"/>
        <w:rPr>
          <w:sz w:val="28"/>
        </w:rPr>
      </w:pPr>
      <w:r w:rsidRPr="007256BC">
        <w:rPr>
          <w:sz w:val="28"/>
        </w:rPr>
        <w:t>–</w:t>
      </w:r>
      <w:r>
        <w:rPr>
          <w:sz w:val="28"/>
        </w:rPr>
        <w:t xml:space="preserve"> обвинение собеседника (например, риторические вопросы типа «Как можно так халатно относиться к своим обязанностям?», провокационные вопросы типа «Вы действительно рассчитываете на успех Вашего начинания???», вопросы со слов «Почему Вы не…» = «Вы совершили ошибку, не предприняв необходимых действий вовремя»);</w:t>
      </w:r>
    </w:p>
    <w:p w:rsidR="00D04D66" w:rsidRPr="007256BC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t>– принижение значимости роли</w:t>
      </w:r>
      <w:r>
        <w:rPr>
          <w:sz w:val="28"/>
        </w:rPr>
        <w:t xml:space="preserve"> партнера по общению</w:t>
      </w:r>
      <w:r w:rsidRPr="007256BC">
        <w:rPr>
          <w:sz w:val="28"/>
        </w:rPr>
        <w:t>;</w:t>
      </w:r>
    </w:p>
    <w:p w:rsidR="00D04D66" w:rsidRPr="007256BC" w:rsidRDefault="00D04D66" w:rsidP="00D04D66">
      <w:pPr>
        <w:spacing w:line="240" w:lineRule="auto"/>
        <w:ind w:firstLine="426"/>
        <w:jc w:val="both"/>
        <w:rPr>
          <w:sz w:val="28"/>
        </w:rPr>
      </w:pPr>
      <w:proofErr w:type="gramStart"/>
      <w:r w:rsidRPr="007256BC">
        <w:rPr>
          <w:sz w:val="28"/>
        </w:rPr>
        <w:t>– подчеркивание различий между собой и собеседником не в его пользу</w:t>
      </w:r>
      <w:r>
        <w:rPr>
          <w:sz w:val="28"/>
        </w:rPr>
        <w:t>, отрицательная оценка слов, поступков или личности собеседника (к</w:t>
      </w:r>
      <w:r w:rsidRPr="003C3519">
        <w:rPr>
          <w:sz w:val="28"/>
          <w:szCs w:val="28"/>
        </w:rPr>
        <w:t>акими словами можно оскорбить человека, мы все прекрасно знаем, однако сделать это возможно, с иронией или сарказмом заявляя «Вы уникальный собеседник!»</w:t>
      </w:r>
      <w:proofErr w:type="gramEnd"/>
      <w:r>
        <w:rPr>
          <w:sz w:val="28"/>
          <w:szCs w:val="28"/>
        </w:rPr>
        <w:t xml:space="preserve"> </w:t>
      </w:r>
      <w:r w:rsidRPr="003C3519">
        <w:rPr>
          <w:sz w:val="28"/>
          <w:szCs w:val="28"/>
        </w:rPr>
        <w:t xml:space="preserve">= </w:t>
      </w:r>
      <w:proofErr w:type="gramStart"/>
      <w:r w:rsidRPr="003C3519">
        <w:rPr>
          <w:sz w:val="28"/>
          <w:szCs w:val="28"/>
        </w:rPr>
        <w:t>«С таким непроходимым тупицей я еще не общался», «Сразу видно, Вы опытный специалист» и под.</w:t>
      </w:r>
      <w:r>
        <w:rPr>
          <w:sz w:val="28"/>
          <w:szCs w:val="28"/>
        </w:rPr>
        <w:t>)</w:t>
      </w:r>
      <w:r w:rsidRPr="007256BC">
        <w:rPr>
          <w:sz w:val="28"/>
        </w:rPr>
        <w:t>;</w:t>
      </w:r>
      <w:proofErr w:type="gramEnd"/>
    </w:p>
    <w:p w:rsidR="00D04D66" w:rsidRPr="007256BC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t>– устойчивое нежелание признавать свои ошибки и чью-то правоту;</w:t>
      </w:r>
    </w:p>
    <w:p w:rsidR="00D04D66" w:rsidRPr="007256BC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t>– заниженная оценка вклада партнера в общее дело и преувеличение собственного вклада;</w:t>
      </w:r>
    </w:p>
    <w:p w:rsidR="00D04D66" w:rsidRPr="007256BC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t>– постоянное навязывание своей точки зрения;</w:t>
      </w:r>
    </w:p>
    <w:p w:rsidR="00D04D66" w:rsidRPr="007256BC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t>– неискренность в суждениях;</w:t>
      </w:r>
    </w:p>
    <w:p w:rsidR="00D04D66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t>– резкое ускорение темпа беседы и ее неожиданное свертывание;</w:t>
      </w:r>
    </w:p>
    <w:p w:rsidR="00D04D66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t>–</w:t>
      </w:r>
      <w:r>
        <w:rPr>
          <w:sz w:val="28"/>
        </w:rPr>
        <w:t xml:space="preserve"> приказы («Вы обязаны…», «Вы должны были…» = «Вы некомпетентны, надо слушать меня, я лучше знаю»);</w:t>
      </w:r>
    </w:p>
    <w:p w:rsidR="00D04D66" w:rsidRDefault="00D04D66" w:rsidP="00D04D66">
      <w:pPr>
        <w:spacing w:line="240" w:lineRule="auto"/>
        <w:ind w:firstLine="426"/>
        <w:jc w:val="both"/>
        <w:rPr>
          <w:sz w:val="28"/>
        </w:rPr>
      </w:pPr>
      <w:r w:rsidRPr="007256BC">
        <w:rPr>
          <w:sz w:val="28"/>
        </w:rPr>
        <w:t>–</w:t>
      </w:r>
      <w:r>
        <w:rPr>
          <w:sz w:val="28"/>
        </w:rPr>
        <w:t xml:space="preserve"> явные и скрытые угрозы («Вы, скорее всего, не раз пожалеете о принятом решении», «Вряд ли это будет одобрено высшим руководством»);</w:t>
      </w:r>
    </w:p>
    <w:p w:rsidR="00D04D66" w:rsidRPr="007256BC" w:rsidRDefault="00D04D66" w:rsidP="00D04D66">
      <w:pPr>
        <w:spacing w:line="240" w:lineRule="auto"/>
        <w:ind w:firstLine="426"/>
        <w:jc w:val="both"/>
        <w:rPr>
          <w:sz w:val="28"/>
        </w:rPr>
      </w:pPr>
      <w:proofErr w:type="gramStart"/>
      <w:r w:rsidRPr="007256BC">
        <w:rPr>
          <w:sz w:val="28"/>
        </w:rPr>
        <w:t>–</w:t>
      </w:r>
      <w:r>
        <w:rPr>
          <w:sz w:val="28"/>
        </w:rPr>
        <w:t xml:space="preserve"> насмешки над собеседником и нелестные для него сравнения (например, «Так может любой справиться с работой, каждый второй человек с улицы!»</w:t>
      </w:r>
      <w:proofErr w:type="gramEnd"/>
      <w:r>
        <w:rPr>
          <w:sz w:val="28"/>
        </w:rPr>
        <w:t xml:space="preserve"> = «Чем Вы занимались в университете?? Совершенно зря потратили время»);</w:t>
      </w:r>
    </w:p>
    <w:p w:rsidR="00D04D66" w:rsidRDefault="00D04D66" w:rsidP="00D04D66">
      <w:pPr>
        <w:spacing w:line="240" w:lineRule="auto"/>
        <w:ind w:firstLine="426"/>
        <w:jc w:val="both"/>
        <w:rPr>
          <w:sz w:val="28"/>
        </w:rPr>
      </w:pPr>
      <w:proofErr w:type="gramStart"/>
      <w:r w:rsidRPr="007256BC">
        <w:rPr>
          <w:sz w:val="28"/>
        </w:rPr>
        <w:t xml:space="preserve">– </w:t>
      </w:r>
      <w:r>
        <w:rPr>
          <w:sz w:val="28"/>
        </w:rPr>
        <w:t xml:space="preserve">уверенность лишь в своей правоте и категоричность высказываний при </w:t>
      </w:r>
      <w:r w:rsidRPr="007256BC">
        <w:rPr>
          <w:sz w:val="28"/>
        </w:rPr>
        <w:t>неумени</w:t>
      </w:r>
      <w:r>
        <w:rPr>
          <w:sz w:val="28"/>
        </w:rPr>
        <w:t>и</w:t>
      </w:r>
      <w:r w:rsidRPr="007256BC">
        <w:rPr>
          <w:sz w:val="28"/>
        </w:rPr>
        <w:t xml:space="preserve"> выслушать и понять точку зрения собеседника</w:t>
      </w:r>
      <w:r>
        <w:rPr>
          <w:sz w:val="28"/>
        </w:rPr>
        <w:t xml:space="preserve"> (например, вопросы типа «Почему это Вы так решили?»</w:t>
      </w:r>
      <w:proofErr w:type="gramEnd"/>
      <w:r>
        <w:rPr>
          <w:sz w:val="28"/>
        </w:rPr>
        <w:t xml:space="preserve"> = «Мне это решение непонятно, поэтому оно неправильное», «Вы постоянно требуете чего-то непонятного (предлагаете нечто невообразимое» = «Какой же Вы нелепый, это всем видно»)</w:t>
      </w:r>
      <w:r w:rsidRPr="007256BC">
        <w:rPr>
          <w:sz w:val="28"/>
        </w:rPr>
        <w:t>.</w:t>
      </w:r>
    </w:p>
    <w:p w:rsidR="00D04D66" w:rsidRPr="00243B11" w:rsidRDefault="00D04D66" w:rsidP="00D04D66">
      <w:pPr>
        <w:spacing w:line="240" w:lineRule="auto"/>
        <w:ind w:firstLine="426"/>
        <w:jc w:val="both"/>
        <w:rPr>
          <w:sz w:val="32"/>
          <w:highlight w:val="yellow"/>
        </w:rPr>
      </w:pPr>
      <w:r w:rsidRPr="00720B8A">
        <w:rPr>
          <w:sz w:val="28"/>
        </w:rPr>
        <w:t xml:space="preserve">Важная особенность, объясняющая природу </w:t>
      </w:r>
      <w:proofErr w:type="spellStart"/>
      <w:r w:rsidRPr="00720B8A">
        <w:rPr>
          <w:sz w:val="28"/>
        </w:rPr>
        <w:t>конфликтогенов</w:t>
      </w:r>
      <w:proofErr w:type="spellEnd"/>
      <w:r w:rsidRPr="00720B8A">
        <w:rPr>
          <w:sz w:val="28"/>
        </w:rPr>
        <w:t>, заключается в том, что мы более чувствительны к словам других, нежели к тому, что говорим сами.</w:t>
      </w:r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>Человек, обладающий способностью строить продуктивные, долгосрочные и доверительные взаимоотношения, умеет эффективно разрешать конфликтные ситуации. Рассмотрим тактические пути разрешения конфликтов с точки зрения их эффективности в деловом общении.</w:t>
      </w:r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lastRenderedPageBreak/>
        <w:t>Довольно непродуктивной поведенческой тактикой является игнорирование конфликта, при которой конфликт не только не разрешается, но и портится эмоциональный фон взаимодействия между собеседниками.</w:t>
      </w:r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 xml:space="preserve">Гораздо лучшим способом будет учесть некоторые теоретические основания </w:t>
      </w:r>
      <w:proofErr w:type="spellStart"/>
      <w:proofErr w:type="gramStart"/>
      <w:r w:rsidRPr="001C47B7">
        <w:rPr>
          <w:sz w:val="28"/>
          <w:szCs w:val="28"/>
        </w:rPr>
        <w:t>гештальт</w:t>
      </w:r>
      <w:proofErr w:type="spellEnd"/>
      <w:r w:rsidRPr="001C47B7">
        <w:rPr>
          <w:sz w:val="28"/>
          <w:szCs w:val="28"/>
        </w:rPr>
        <w:t>-психологии</w:t>
      </w:r>
      <w:proofErr w:type="gramEnd"/>
      <w:r w:rsidRPr="001C47B7">
        <w:rPr>
          <w:sz w:val="28"/>
          <w:szCs w:val="28"/>
        </w:rPr>
        <w:t xml:space="preserve"> (</w:t>
      </w:r>
      <w:proofErr w:type="spellStart"/>
      <w:r w:rsidRPr="001C47B7">
        <w:rPr>
          <w:sz w:val="28"/>
          <w:szCs w:val="28"/>
        </w:rPr>
        <w:t>Перлз</w:t>
      </w:r>
      <w:proofErr w:type="spellEnd"/>
      <w:r w:rsidRPr="001C47B7">
        <w:rPr>
          <w:sz w:val="28"/>
          <w:szCs w:val="28"/>
        </w:rPr>
        <w:t>), сформулированные примерно так: каждый человек индивидуален, он существует не для того, чтобы оправдывать чьи-то ожидания и не может ждать этого от других. Следовательно, продуктивное, эффективное общение (в том числе разрешение конфликтных ситуаций) требует:</w:t>
      </w:r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 xml:space="preserve">- уважения к собеседнику, без которого возникает и встречное неуважение, и отказ от сотрудничества, и даже стремление во всем противостоять. Уважение к собеседнику означает, прежде всего, признание его права на </w:t>
      </w:r>
      <w:proofErr w:type="gramStart"/>
      <w:r w:rsidRPr="001C47B7">
        <w:rPr>
          <w:sz w:val="28"/>
          <w:szCs w:val="28"/>
        </w:rPr>
        <w:t>отличную</w:t>
      </w:r>
      <w:proofErr w:type="gramEnd"/>
      <w:r w:rsidRPr="001C47B7">
        <w:rPr>
          <w:sz w:val="28"/>
          <w:szCs w:val="28"/>
        </w:rPr>
        <w:t xml:space="preserve"> от Вашей точки зрения, существование личных мотивов и умозаключений по поводу ситуации общения. Отсутствие уважения приводит </w:t>
      </w:r>
      <w:proofErr w:type="spellStart"/>
      <w:r w:rsidRPr="001C47B7">
        <w:rPr>
          <w:sz w:val="28"/>
          <w:szCs w:val="28"/>
        </w:rPr>
        <w:t>коммуниканта</w:t>
      </w:r>
      <w:proofErr w:type="spellEnd"/>
      <w:r w:rsidRPr="001C47B7">
        <w:rPr>
          <w:sz w:val="28"/>
          <w:szCs w:val="28"/>
        </w:rPr>
        <w:t xml:space="preserve"> к попытке установления контроля над собеседником и навязыванию ему своего мнения, как следствие получаем реактивное сопротивление собеседника;</w:t>
      </w:r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 xml:space="preserve">- осознания границ своих возможностей и разделение ответственности за ситуацию между собой и собеседником с учетом влияния внешних обстоятельств (определения, что поддается изменению и каким нашими действиями, что не поддается и должно быть принято ка данность); </w:t>
      </w:r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 xml:space="preserve">- замены </w:t>
      </w:r>
      <w:proofErr w:type="spellStart"/>
      <w:r w:rsidRPr="001C47B7">
        <w:rPr>
          <w:sz w:val="28"/>
          <w:szCs w:val="28"/>
        </w:rPr>
        <w:t>конфликтогенов</w:t>
      </w:r>
      <w:proofErr w:type="spellEnd"/>
      <w:r w:rsidRPr="001C47B7">
        <w:rPr>
          <w:sz w:val="28"/>
          <w:szCs w:val="28"/>
        </w:rPr>
        <w:t xml:space="preserve">, резко выражающих наше эмоциональное отношение к собеседнику, на высказывания о своих переживаниях и мыслях по поводу ситуации, без оценки действий партнера. Обратная ситуация приводит к пустому диалогу-обмену взаимными обвинениями, либо к полному прекращению общения. Найти выход из затруднительной или неприятной ситуации не помогут высказывания типа: </w:t>
      </w:r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 xml:space="preserve">«Вы никогда не прислушивались к нашему мнению, все, что Вы делаете – это поучаете, не учитывая наших интересов!». В ответ с большой вероятностью можно услышать, что Ваш собеседник только тем и занят постоянно, что учитывает Ваши интересы и идет на постоянные уступки, которых Вы, впрочем, не замечаете и не цените. </w:t>
      </w:r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 xml:space="preserve">Вместо этого лучше сказать: «Ваше внезапное решение заставило нас пересмотреть наши планы, и это было не вполне удобно. Кроме того, Вы не можете не понимать, что не всегда возможно перестроить планы так быстро, и что это требует большого нервного напряжения». </w:t>
      </w:r>
      <w:proofErr w:type="gramStart"/>
      <w:r w:rsidRPr="001C47B7">
        <w:rPr>
          <w:sz w:val="28"/>
          <w:szCs w:val="28"/>
        </w:rPr>
        <w:t>Данное высказывание демонстрирует некоторую уязвимость, но и потребность в сотрудничестве явно обозначена;</w:t>
      </w:r>
      <w:proofErr w:type="gramEnd"/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>- искренности и честности по отношению к себе и собеседнику, но не показной и наигранной (что хорошо чувствует собеседник и начинает искать подвох в Ваших словах);</w:t>
      </w:r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 xml:space="preserve">- действий, направленных на укрепление отношений, а именно внимания, заботы, услуг, не требующих ничего взамен. Отношения, построенные исключительно на взаимообмене, чаще подвержены </w:t>
      </w:r>
      <w:r w:rsidRPr="001C47B7">
        <w:rPr>
          <w:sz w:val="28"/>
          <w:szCs w:val="28"/>
        </w:rPr>
        <w:lastRenderedPageBreak/>
        <w:t>конфликтам, так как каждая сторона обычно чувствует, что получает от партнера по общению меньше, чем отдает ему.</w:t>
      </w:r>
    </w:p>
    <w:p w:rsidR="00D04D66" w:rsidRPr="001C47B7" w:rsidRDefault="00D04D66" w:rsidP="00D04D66">
      <w:pPr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C47B7">
        <w:rPr>
          <w:sz w:val="28"/>
          <w:szCs w:val="28"/>
        </w:rPr>
        <w:t xml:space="preserve">Рассмотрим некоторые более конкретные примеры противодействия </w:t>
      </w:r>
      <w:proofErr w:type="spellStart"/>
      <w:r w:rsidRPr="001C47B7">
        <w:rPr>
          <w:sz w:val="28"/>
          <w:szCs w:val="28"/>
        </w:rPr>
        <w:t>конфликтогенам</w:t>
      </w:r>
      <w:proofErr w:type="spellEnd"/>
      <w:r w:rsidRPr="001C47B7">
        <w:rPr>
          <w:sz w:val="28"/>
          <w:szCs w:val="28"/>
        </w:rPr>
        <w:t xml:space="preserve"> в общении:</w:t>
      </w:r>
    </w:p>
    <w:p w:rsidR="00D04D66" w:rsidRPr="001C47B7" w:rsidRDefault="00D04D66" w:rsidP="00D04D6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7B7">
        <w:rPr>
          <w:rFonts w:ascii="Times New Roman" w:hAnsi="Times New Roman"/>
          <w:sz w:val="28"/>
          <w:szCs w:val="28"/>
        </w:rPr>
        <w:t>В ответ на грубость Вы говорите «спасибо».  Это покажет собеседнику, что ему не удалось рассердить Вас, но при этом Вы четко видите неуместность его высказываний и не собираетесь реагировать на них. Каждому следует помнить, что грубость и злость являются признаками незрелости личности.</w:t>
      </w:r>
    </w:p>
    <w:p w:rsidR="00D04D66" w:rsidRPr="001C47B7" w:rsidRDefault="00D04D66" w:rsidP="00D04D6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7B7">
        <w:rPr>
          <w:rFonts w:ascii="Times New Roman" w:hAnsi="Times New Roman"/>
          <w:sz w:val="28"/>
          <w:szCs w:val="28"/>
        </w:rPr>
        <w:t>Чтобы показать собеседнику, что Вы готовы продолжать беседу лишь при условии, что он будет относиться к Вам с уважением, можно сказать фразу «Я ценю Вашу точку зрения». В случае</w:t>
      </w:r>
      <w:proofErr w:type="gramStart"/>
      <w:r w:rsidRPr="001C47B7">
        <w:rPr>
          <w:rFonts w:ascii="Times New Roman" w:hAnsi="Times New Roman"/>
          <w:sz w:val="28"/>
          <w:szCs w:val="28"/>
        </w:rPr>
        <w:t>,</w:t>
      </w:r>
      <w:proofErr w:type="gramEnd"/>
      <w:r w:rsidRPr="001C47B7">
        <w:rPr>
          <w:rFonts w:ascii="Times New Roman" w:hAnsi="Times New Roman"/>
          <w:sz w:val="28"/>
          <w:szCs w:val="28"/>
        </w:rPr>
        <w:t xml:space="preserve"> если собеседник не понял и продолжает хамить, стоит закончить разговор и вербально обозначить это действие - «Я думаю, на этом наш разговор стоит закончить». Вербализация данного намерения позволит Вам удержать под контролем Ваши эмоции и не наговорить лишнего, а также надеяться, что в следующий раз собеседник будет более осторожно и вежливо общаться с Вами.</w:t>
      </w:r>
    </w:p>
    <w:p w:rsidR="00D04D66" w:rsidRPr="001C47B7" w:rsidRDefault="00D04D66" w:rsidP="00D04D6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7B7">
        <w:rPr>
          <w:rFonts w:ascii="Times New Roman" w:hAnsi="Times New Roman"/>
          <w:sz w:val="28"/>
          <w:szCs w:val="28"/>
        </w:rPr>
        <w:t xml:space="preserve">Еще одним способом противодействия </w:t>
      </w:r>
      <w:proofErr w:type="spellStart"/>
      <w:r w:rsidRPr="001C47B7">
        <w:rPr>
          <w:rFonts w:ascii="Times New Roman" w:hAnsi="Times New Roman"/>
          <w:sz w:val="28"/>
          <w:szCs w:val="28"/>
        </w:rPr>
        <w:t>конфликтогенам</w:t>
      </w:r>
      <w:proofErr w:type="spellEnd"/>
      <w:r w:rsidRPr="001C47B7">
        <w:rPr>
          <w:rFonts w:ascii="Times New Roman" w:hAnsi="Times New Roman"/>
          <w:sz w:val="28"/>
          <w:szCs w:val="28"/>
        </w:rPr>
        <w:t xml:space="preserve"> являются прямые вопросы типа «Почему Вы говорите мне это? Чего Вы хотите этим добиться?», демонстрирующие Вашу уверенность в себе и самоконтроль, четкое понимание ситуации и анализ поведения собеседника.</w:t>
      </w:r>
    </w:p>
    <w:p w:rsidR="00D04D66" w:rsidRPr="001C47B7" w:rsidRDefault="00D04D66" w:rsidP="00D04D6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7B7">
        <w:rPr>
          <w:rFonts w:ascii="Times New Roman" w:hAnsi="Times New Roman"/>
          <w:sz w:val="28"/>
          <w:szCs w:val="28"/>
        </w:rPr>
        <w:t xml:space="preserve">Можно попробовать объяснить собеседнику, что именно Вам не нравится в его поведении и словах, чтобы оградить себя от подобных поступков с его стороны. Этому помогут фразы типа «Эти слова обижают меня». </w:t>
      </w:r>
    </w:p>
    <w:p w:rsidR="00D04D66" w:rsidRPr="001C47B7" w:rsidRDefault="00D04D66" w:rsidP="00D04D6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7B7">
        <w:rPr>
          <w:rFonts w:ascii="Times New Roman" w:hAnsi="Times New Roman"/>
          <w:sz w:val="28"/>
          <w:szCs w:val="28"/>
        </w:rPr>
        <w:t xml:space="preserve">Сказать в ответ на грубость «Вы правы» означает, что Вы признаете, что в словах собеседника есть доля истины, пусть даже оформленной неприятным образом. Это признание, скорее всего, не допустит развития конфликта, либо завершит разговор. </w:t>
      </w:r>
    </w:p>
    <w:p w:rsidR="00D04D66" w:rsidRPr="001C47B7" w:rsidRDefault="00D04D66" w:rsidP="00D04D6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7B7">
        <w:rPr>
          <w:rFonts w:ascii="Times New Roman" w:hAnsi="Times New Roman"/>
          <w:sz w:val="28"/>
          <w:szCs w:val="28"/>
        </w:rPr>
        <w:t xml:space="preserve">Если собеседник никак не хочет понять, что его агрессия не ведет к успешному общению, стоит спросить «Вы всегда так негативно настроены? Вам нравится </w:t>
      </w:r>
      <w:proofErr w:type="gramStart"/>
      <w:r w:rsidRPr="001C47B7">
        <w:rPr>
          <w:rFonts w:ascii="Times New Roman" w:hAnsi="Times New Roman"/>
          <w:sz w:val="28"/>
          <w:szCs w:val="28"/>
        </w:rPr>
        <w:t>хамить</w:t>
      </w:r>
      <w:proofErr w:type="gramEnd"/>
      <w:r w:rsidRPr="001C47B7">
        <w:rPr>
          <w:rFonts w:ascii="Times New Roman" w:hAnsi="Times New Roman"/>
          <w:sz w:val="28"/>
          <w:szCs w:val="28"/>
        </w:rPr>
        <w:t>?». Возможно, после этих слов собеседник задумается, почему он враждебно настроен и эффективна ли такая позиция.</w:t>
      </w:r>
    </w:p>
    <w:p w:rsidR="00D04D66" w:rsidRPr="001C47B7" w:rsidRDefault="00D04D66" w:rsidP="00D04D6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7B7">
        <w:rPr>
          <w:rFonts w:ascii="Times New Roman" w:hAnsi="Times New Roman"/>
          <w:sz w:val="28"/>
          <w:szCs w:val="28"/>
        </w:rPr>
        <w:t xml:space="preserve">Если в ответ на </w:t>
      </w:r>
      <w:proofErr w:type="gramStart"/>
      <w:r w:rsidRPr="001C47B7">
        <w:rPr>
          <w:rFonts w:ascii="Times New Roman" w:hAnsi="Times New Roman"/>
          <w:sz w:val="28"/>
          <w:szCs w:val="28"/>
        </w:rPr>
        <w:t>хамство</w:t>
      </w:r>
      <w:proofErr w:type="gramEnd"/>
      <w:r w:rsidRPr="001C47B7">
        <w:rPr>
          <w:rFonts w:ascii="Times New Roman" w:hAnsi="Times New Roman"/>
          <w:sz w:val="28"/>
          <w:szCs w:val="28"/>
        </w:rPr>
        <w:t xml:space="preserve"> Вы засмеетесь, то таким образом можете показать собеседнику, каким нелепым считаете его поведение. Партнер по общению в этом случае может извиниться или прекратить беседу.</w:t>
      </w:r>
    </w:p>
    <w:p w:rsidR="00D04D66" w:rsidRPr="001C47B7" w:rsidRDefault="00D04D66" w:rsidP="00D04D66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7B7">
        <w:rPr>
          <w:rFonts w:ascii="Times New Roman" w:hAnsi="Times New Roman"/>
          <w:sz w:val="28"/>
          <w:szCs w:val="28"/>
        </w:rPr>
        <w:t xml:space="preserve">Эффективно, то есть правильно, уважительно и убедительно донести свои мысли до собеседника поможет такое построение речи, при котором </w:t>
      </w:r>
    </w:p>
    <w:p w:rsidR="00D04D66" w:rsidRPr="001C47B7" w:rsidRDefault="00D04D66" w:rsidP="00D04D6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47B7">
        <w:rPr>
          <w:rFonts w:ascii="Times New Roman" w:hAnsi="Times New Roman"/>
          <w:sz w:val="28"/>
          <w:szCs w:val="28"/>
        </w:rPr>
        <w:t>Вы говорите «да» вместо «но» (которое перечеркивает все, сказанное прежде).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>Например: «Это ты Вы хорошо сделали, и если Вы…» 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>: «Да, это хорошо, но Вы должны…».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2. Вы говорите «и»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«и </w:t>
      </w:r>
      <w:proofErr w:type="gramStart"/>
      <w:r w:rsidRPr="001C47B7">
        <w:rPr>
          <w:sz w:val="28"/>
          <w:szCs w:val="29"/>
        </w:rPr>
        <w:t>все</w:t>
      </w:r>
      <w:proofErr w:type="gramEnd"/>
      <w:r w:rsidRPr="001C47B7">
        <w:rPr>
          <w:sz w:val="28"/>
          <w:szCs w:val="29"/>
        </w:rPr>
        <w:t xml:space="preserve"> же» (которое показывает, что Вы равнодушны к эмоциям, чувства, желаниям собеседника). </w:t>
      </w:r>
      <w:r w:rsidRPr="001C47B7">
        <w:rPr>
          <w:sz w:val="28"/>
          <w:szCs w:val="29"/>
        </w:rPr>
        <w:br/>
        <w:t xml:space="preserve">Например: «Я понимаю, что Вы не можете дать ответ так быстро, и поэтому </w:t>
      </w:r>
      <w:r w:rsidRPr="001C47B7">
        <w:rPr>
          <w:sz w:val="28"/>
          <w:szCs w:val="29"/>
        </w:rPr>
        <w:lastRenderedPageBreak/>
        <w:t xml:space="preserve">давайте…» 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: «Я понимаю, что Вы не можете ответить прямо сейчас, но все же было бы лучше…». 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>3. Вы используете «для» вместо «против». 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>Например: «Для того</w:t>
      </w:r>
      <w:proofErr w:type="gramStart"/>
      <w:r w:rsidRPr="001C47B7">
        <w:rPr>
          <w:sz w:val="28"/>
          <w:szCs w:val="29"/>
        </w:rPr>
        <w:t>,</w:t>
      </w:r>
      <w:proofErr w:type="gramEnd"/>
      <w:r w:rsidRPr="001C47B7">
        <w:rPr>
          <w:sz w:val="28"/>
          <w:szCs w:val="29"/>
        </w:rPr>
        <w:t xml:space="preserve"> чтобы изменить ситуацию, мы предпримем следующие шаги:…» вместо: «Что бы предпринять против этих последствий?»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>4. Вы избегаете грубого «нет», поскольку «нет», произнесенное с соответствующей интонацией, может произвести очень негативное впечатление на партнера.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>5. Вы не употребляете выражений типа «честно говоря», «я, как честный человек…». Такие высказывания могут натолкнуть Вашего партнера по общению на вывод о том, что честность – не черта Вашего характера, а исключение для данной конкретной ситуации.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6. Вы говорите «не так» вместо «нет» (которое отталкивает, отнимает надежду на </w:t>
      </w:r>
      <w:proofErr w:type="gramStart"/>
      <w:r w:rsidRPr="001C47B7">
        <w:rPr>
          <w:sz w:val="28"/>
          <w:szCs w:val="29"/>
        </w:rPr>
        <w:t>решение ситуации</w:t>
      </w:r>
      <w:proofErr w:type="gramEnd"/>
      <w:r w:rsidRPr="001C47B7">
        <w:rPr>
          <w:sz w:val="28"/>
          <w:szCs w:val="29"/>
        </w:rPr>
        <w:t xml:space="preserve"> иным способом). Например: «В таком виде мне это не нравится», «В данный момент у меня нет на это времени» </w:t>
      </w:r>
      <w:r w:rsidRPr="001C47B7">
        <w:rPr>
          <w:sz w:val="28"/>
          <w:szCs w:val="29"/>
        </w:rPr>
        <w:br/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>: «Нет, мне это не нравится», «Нет, у меня нет времени».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>7. Вы говорите «уже» вместо «еще». «Уже» подчеркивает, что на данный момент сделано немало. Например: «Вы уже сделали половину» </w:t>
      </w:r>
      <w:r w:rsidRPr="001C47B7">
        <w:rPr>
          <w:sz w:val="28"/>
          <w:szCs w:val="29"/>
        </w:rPr>
        <w:br/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>: «Вы сделали еще только половину?».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8. Вы не употребляете слова «только» и «просто». Сравните: «Это мое мнение», «Такова моя идея»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>: «Я только говорю свое мнение», «Это просто такая идея».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>9. Вы избегаете слова «неправильно», вместо него задавая уточняющий вопрос и тем самым показывая собеседнику, что заинтересованы в решении проблемы и активно включаетесь в процесс поиска решений. Сравните: «Это получилось не так, как нужно. Давай подумаем, как исправить ошибку или избежать ее в будущем» </w:t>
      </w:r>
      <w:r w:rsidRPr="001C47B7">
        <w:rPr>
          <w:sz w:val="28"/>
          <w:szCs w:val="29"/>
        </w:rPr>
        <w:br/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>: «Неправильно! Это только твоя вина».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10. </w:t>
      </w:r>
      <w:proofErr w:type="gramStart"/>
      <w:r w:rsidRPr="001C47B7">
        <w:rPr>
          <w:sz w:val="28"/>
          <w:szCs w:val="29"/>
        </w:rPr>
        <w:t>Вы говорите «в» и «во столько-то» вместо «где-то» и «в районе», то есть точно назначаете время мероприятия, что характеризует Вас как пунктуального и ответственного человека.</w:t>
      </w:r>
      <w:proofErr w:type="gramEnd"/>
      <w:r w:rsidRPr="001C47B7">
        <w:rPr>
          <w:sz w:val="28"/>
          <w:szCs w:val="29"/>
        </w:rPr>
        <w:t xml:space="preserve"> Например: «Я позвоню в пятницу», «Я позвоню Вам завтра в 11 часов» 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</w:t>
      </w:r>
      <w:proofErr w:type="gramStart"/>
      <w:r w:rsidRPr="001C47B7">
        <w:rPr>
          <w:sz w:val="28"/>
          <w:szCs w:val="29"/>
        </w:rPr>
        <w:t>Я</w:t>
      </w:r>
      <w:proofErr w:type="gramEnd"/>
      <w:r w:rsidRPr="001C47B7">
        <w:rPr>
          <w:sz w:val="28"/>
          <w:szCs w:val="29"/>
        </w:rPr>
        <w:t xml:space="preserve"> позвоню в конце недели», «Я позвоню завтра в районе 11″.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>11. Вы задаете ясные открытые вопросы (которые требуют развернутого ответа) и сами не отвечаете односложно. Например: «Как Вам это понравилось?», «Когда мне можно будет Вам перезвонить?» 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«Вам это понравилось?», «Можно будет Вам перезвонить?». Или: «Когда Вы сможете помочь мне….?», «Когда мы сможем собраться?», «Когда я смогу с Вами поговорить?» 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«Вы сможете помочь мне….?», «Мы сможем собраться?», «Я смогу с Вами поговорить?»  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12. Вы используете выражение «С этого момента я…»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«Если бы я…». «Если бы я…» выражает сожаление о случившемся, но не дает понять, что подобных промахов не последует в будущем. Например: «С этого </w:t>
      </w:r>
      <w:r w:rsidRPr="001C47B7">
        <w:rPr>
          <w:sz w:val="28"/>
          <w:szCs w:val="29"/>
        </w:rPr>
        <w:lastRenderedPageBreak/>
        <w:t>момента я буду внимательней прислушиваться к советам» </w:t>
      </w:r>
      <w:r w:rsidRPr="001C47B7">
        <w:rPr>
          <w:sz w:val="28"/>
          <w:szCs w:val="29"/>
        </w:rPr>
        <w:br/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«Если бы </w:t>
      </w:r>
      <w:proofErr w:type="gramStart"/>
      <w:r w:rsidRPr="001C47B7">
        <w:rPr>
          <w:sz w:val="28"/>
          <w:szCs w:val="29"/>
        </w:rPr>
        <w:t>я</w:t>
      </w:r>
      <w:proofErr w:type="gramEnd"/>
      <w:r w:rsidRPr="001C47B7">
        <w:rPr>
          <w:sz w:val="28"/>
          <w:szCs w:val="29"/>
        </w:rPr>
        <w:t xml:space="preserve"> послушался его совета. Тогда бы этого не случилось».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>13. Вы не допускаете ухода от проблемы с помощью «надо бы» и «нужно бы».  Сравните: «Важно сделать эту работу в первую очередь» </w:t>
      </w:r>
      <w:r w:rsidRPr="001C47B7">
        <w:rPr>
          <w:sz w:val="28"/>
          <w:szCs w:val="29"/>
        </w:rPr>
        <w:br/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«Надо об этом подумать», «Нужно бы сначала закончить эту работу».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14. Вы говорите «Я сделаю» или «Я бы хотел»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«я должен». «Я должен» обозначает принуждение к действию, отсутствие добровольного начала, мотивации и интереса. Сравните: «Я бы хотел сперва немного подумать» «Я сперва соберу нужную информацию» 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«Я должен сначала немного подумать» «Я должен собрать информацию».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15. Вы избегаете слов «вообще-то» и «собственно», воспринимаемых как ограничение. Сравните: «Это правильно» 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«Ну, вообще это правильно».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16. Вы заменяете «Вы должны», «Вам следует» (они подчеркивают давление на собеседника и лишение его возможности самостоятельно принять решение) словами «Я рекомендую Вам». Сравните: «Я советую Вам довериться мне», «Я рекомендую Вам подумать над этим», «Я советую Вам принять решение как можно скорее»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«Вы должны довериться мне», «Вам стоит подумать над этим», «Вам следует принять решение как можно скорее». 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17. Вы говорите «Я прошу Вас» и «Я буду Вам благодарен»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«Я советую Вам». Например: «Я прошу Вас принять решение как можно скорее» «Я благодарен Вам, если Вы мне доверяете»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«Вы должны принять решение как можно скорее» «Ты должен мне доверять».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18. Вы </w:t>
      </w:r>
      <w:proofErr w:type="gramStart"/>
      <w:r w:rsidRPr="001C47B7">
        <w:rPr>
          <w:sz w:val="28"/>
          <w:szCs w:val="29"/>
        </w:rPr>
        <w:t>заменяете формы отрицания на утвердительные</w:t>
      </w:r>
      <w:proofErr w:type="gramEnd"/>
      <w:r w:rsidRPr="001C47B7">
        <w:rPr>
          <w:sz w:val="28"/>
          <w:szCs w:val="29"/>
        </w:rPr>
        <w:t xml:space="preserve"> высказывания, вызывающие положительные ассоциации и облегчающие понимание. Например: «Это будет в порядке» «Это действительно хорошая идея» «Это легко для меня» 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«Это для меня не проблема» «Идея действительно неплохая» «Это будет нетрудно для меня». Или: </w:t>
      </w:r>
      <w:proofErr w:type="gramStart"/>
      <w:r w:rsidRPr="001C47B7">
        <w:rPr>
          <w:sz w:val="28"/>
          <w:szCs w:val="29"/>
        </w:rPr>
        <w:t>«Пожалуйста, поймите меня правильно», «Пожалуйста, подумайте о…!», Пожалуйста, следите за….!» вместо «Пожалуйста, не поймите меня неправильно», «Пожалуйста, не забудьте, что….!», «Давайте не терять это из виду!».</w:t>
      </w:r>
      <w:proofErr w:type="gramEnd"/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>20. Вы используете мотивирующие отрицания в случае, если нужно сообщить собеседнику нечто неприятное или полностью опровергнуть его слова \ предложение. Мотивирующее отрицание позволит сделать это вежливо и акцентировать внимание собеседника на намеченной цели, не вызывая у него реактивного сопротивления. Например: «То, что Вы сказали, не совсем правильно» «Тут я с Вами не совсем согласен» 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«То, что Вы сказали, неправильно» «Здесь я должен Вам возразить».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t xml:space="preserve">21. Вы не допускаете размытости смысла в речи. Например: «Мы пока не приняли решения по….», «Я как раз читаю протокол», «Настоящее положение таково, что…»  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«Мы тут пока не можем разобраться», «Я сейчас работаю с протоколом», «Мы делаем все, что можем». Глаголы </w:t>
      </w:r>
      <w:r w:rsidRPr="001C47B7">
        <w:rPr>
          <w:i/>
          <w:sz w:val="28"/>
          <w:szCs w:val="29"/>
        </w:rPr>
        <w:t>собираться, заниматься, работать</w:t>
      </w:r>
      <w:r w:rsidRPr="001C47B7">
        <w:rPr>
          <w:sz w:val="28"/>
          <w:szCs w:val="29"/>
        </w:rPr>
        <w:t xml:space="preserve"> не обозначают реальных действий, а выражают лишь намерение начать действовать. </w:t>
      </w:r>
    </w:p>
    <w:p w:rsidR="00D04D66" w:rsidRPr="001C47B7" w:rsidRDefault="00D04D66" w:rsidP="00D04D66">
      <w:pPr>
        <w:spacing w:line="240" w:lineRule="auto"/>
        <w:ind w:firstLine="567"/>
        <w:jc w:val="both"/>
        <w:rPr>
          <w:sz w:val="28"/>
          <w:szCs w:val="29"/>
        </w:rPr>
      </w:pPr>
      <w:r w:rsidRPr="001C47B7">
        <w:rPr>
          <w:sz w:val="28"/>
          <w:szCs w:val="29"/>
        </w:rPr>
        <w:lastRenderedPageBreak/>
        <w:t xml:space="preserve">22. Вы подчеркиваете </w:t>
      </w:r>
      <w:proofErr w:type="gramStart"/>
      <w:r w:rsidRPr="001C47B7">
        <w:rPr>
          <w:sz w:val="28"/>
          <w:szCs w:val="29"/>
        </w:rPr>
        <w:t>свою</w:t>
      </w:r>
      <w:proofErr w:type="gramEnd"/>
      <w:r w:rsidRPr="001C47B7">
        <w:rPr>
          <w:sz w:val="28"/>
          <w:szCs w:val="29"/>
        </w:rPr>
        <w:t xml:space="preserve"> объединенность с собеседником местоимениями «Вы» и «мы», избегая «я». Сравните: «Вы видите теперь, в чем дело», «Пожалуйста, дайте мне Ваш адрес», «Сейчас мы вместе разберемся» 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«Сейчас я покажу, в чем дело», «Мне еще нужен Ваш адрес», «Сейчас я Вам это объясню».</w:t>
      </w:r>
    </w:p>
    <w:p w:rsidR="00E474BF" w:rsidRDefault="00D04D66" w:rsidP="00D04D66">
      <w:pPr>
        <w:rPr>
          <w:sz w:val="28"/>
          <w:szCs w:val="29"/>
        </w:rPr>
      </w:pPr>
      <w:r w:rsidRPr="001C47B7">
        <w:rPr>
          <w:sz w:val="28"/>
          <w:szCs w:val="29"/>
        </w:rPr>
        <w:t>23. Вы избегаете неоправданных обобщений, вычеркивая из своей речи слова «никогда», «каждый», «все», «всегда». Например: «Тут вы мне обязательно поможете!», «Вы вторую неделю опаздываете», «…и… завидуют моему успеху» </w:t>
      </w:r>
      <w:proofErr w:type="gramStart"/>
      <w:r w:rsidRPr="001C47B7">
        <w:rPr>
          <w:sz w:val="28"/>
          <w:szCs w:val="29"/>
        </w:rPr>
        <w:t>вместо</w:t>
      </w:r>
      <w:proofErr w:type="gramEnd"/>
      <w:r w:rsidRPr="001C47B7">
        <w:rPr>
          <w:sz w:val="28"/>
          <w:szCs w:val="29"/>
        </w:rPr>
        <w:t xml:space="preserve"> «Никогда </w:t>
      </w:r>
      <w:proofErr w:type="gramStart"/>
      <w:r w:rsidRPr="001C47B7">
        <w:rPr>
          <w:sz w:val="28"/>
          <w:szCs w:val="29"/>
        </w:rPr>
        <w:t>мне</w:t>
      </w:r>
      <w:proofErr w:type="gramEnd"/>
      <w:r w:rsidRPr="001C47B7">
        <w:rPr>
          <w:sz w:val="28"/>
          <w:szCs w:val="29"/>
        </w:rPr>
        <w:t xml:space="preserve"> никто не помогает», «Вы все время опаздываете», «Они все завидуют моему успеху».</w:t>
      </w:r>
    </w:p>
    <w:p w:rsidR="00D04D66" w:rsidRDefault="00D04D66" w:rsidP="00D04D66">
      <w:pPr>
        <w:rPr>
          <w:sz w:val="28"/>
          <w:szCs w:val="29"/>
        </w:rPr>
      </w:pPr>
    </w:p>
    <w:p w:rsidR="00D04D66" w:rsidRDefault="00D04D66" w:rsidP="00D04D66">
      <w:pPr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Ссылки см. в источнике:</w:t>
      </w:r>
    </w:p>
    <w:p w:rsidR="00D04D66" w:rsidRPr="001648A4" w:rsidRDefault="00D04D66" w:rsidP="00D04D66">
      <w:pPr>
        <w:spacing w:line="240" w:lineRule="auto"/>
        <w:ind w:left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Цупикова</w:t>
      </w:r>
      <w:proofErr w:type="spellEnd"/>
      <w:r>
        <w:rPr>
          <w:b/>
          <w:sz w:val="28"/>
          <w:szCs w:val="28"/>
        </w:rPr>
        <w:t xml:space="preserve"> Е.В.</w:t>
      </w:r>
      <w:r w:rsidRPr="00164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Техники </w:t>
      </w:r>
      <w:r w:rsidRPr="008047F2">
        <w:rPr>
          <w:b/>
          <w:sz w:val="28"/>
          <w:szCs w:val="28"/>
        </w:rPr>
        <w:t>коррекции негативных воздействий в деловом общении</w:t>
      </w:r>
      <w:proofErr w:type="gramStart"/>
      <w:r>
        <w:rPr>
          <w:b/>
          <w:sz w:val="28"/>
          <w:szCs w:val="28"/>
        </w:rPr>
        <w:t xml:space="preserve"> </w:t>
      </w:r>
      <w:r w:rsidRPr="001648A4">
        <w:rPr>
          <w:b/>
          <w:sz w:val="28"/>
          <w:szCs w:val="28"/>
        </w:rPr>
        <w:t>:</w:t>
      </w:r>
      <w:proofErr w:type="gramEnd"/>
      <w:r w:rsidRPr="001648A4">
        <w:rPr>
          <w:b/>
          <w:sz w:val="28"/>
          <w:szCs w:val="28"/>
        </w:rPr>
        <w:t xml:space="preserve"> учебное пособие. – Омск: </w:t>
      </w:r>
      <w:proofErr w:type="spellStart"/>
      <w:r w:rsidRPr="001648A4">
        <w:rPr>
          <w:b/>
          <w:sz w:val="28"/>
          <w:szCs w:val="28"/>
        </w:rPr>
        <w:t>СибАДИ</w:t>
      </w:r>
      <w:proofErr w:type="spellEnd"/>
      <w:r w:rsidRPr="001648A4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9</w:t>
      </w:r>
      <w:r w:rsidRPr="001648A4">
        <w:rPr>
          <w:b/>
          <w:sz w:val="28"/>
          <w:szCs w:val="28"/>
        </w:rPr>
        <w:t xml:space="preserve">. </w:t>
      </w:r>
      <w:r w:rsidRPr="00675C8E">
        <w:rPr>
          <w:b/>
          <w:sz w:val="28"/>
          <w:szCs w:val="28"/>
        </w:rPr>
        <w:t xml:space="preserve">– </w:t>
      </w:r>
      <w:r w:rsidRPr="009F37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42</w:t>
      </w:r>
      <w:r w:rsidRPr="00675C8E">
        <w:rPr>
          <w:b/>
          <w:sz w:val="28"/>
          <w:szCs w:val="28"/>
        </w:rPr>
        <w:t xml:space="preserve"> с.</w:t>
      </w:r>
    </w:p>
    <w:p w:rsidR="00D04D66" w:rsidRDefault="00D04D66" w:rsidP="00D04D66"/>
    <w:sectPr w:rsidR="00D04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3187"/>
    <w:multiLevelType w:val="hybridMultilevel"/>
    <w:tmpl w:val="D228E0BE"/>
    <w:lvl w:ilvl="0" w:tplc="1B423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F52755"/>
    <w:multiLevelType w:val="multilevel"/>
    <w:tmpl w:val="2BE6A2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66"/>
    <w:rsid w:val="00D04D66"/>
    <w:rsid w:val="00E4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04D66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D66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D04D66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D66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2020-11-12T12:29:00Z</dcterms:created>
  <dcterms:modified xsi:type="dcterms:W3CDTF">2020-11-12T12:37:00Z</dcterms:modified>
</cp:coreProperties>
</file>