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93" w:rsidRPr="00894604" w:rsidRDefault="001F1093" w:rsidP="001F1093">
      <w:pPr>
        <w:spacing w:line="240" w:lineRule="auto"/>
        <w:ind w:left="0" w:firstLine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894604">
        <w:rPr>
          <w:b/>
          <w:color w:val="000000"/>
          <w:sz w:val="28"/>
          <w:szCs w:val="28"/>
        </w:rPr>
        <w:t>Техники рефлексивного слушания</w:t>
      </w:r>
    </w:p>
    <w:p w:rsidR="001F1093" w:rsidRDefault="001F1093" w:rsidP="001F1093">
      <w:pPr>
        <w:spacing w:line="240" w:lineRule="auto"/>
        <w:ind w:left="0" w:firstLine="284"/>
        <w:jc w:val="both"/>
        <w:rPr>
          <w:color w:val="000000"/>
          <w:sz w:val="28"/>
          <w:szCs w:val="28"/>
        </w:rPr>
      </w:pP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color w:val="000000"/>
          <w:sz w:val="28"/>
          <w:szCs w:val="28"/>
        </w:rPr>
        <w:t xml:space="preserve">Выявлению </w:t>
      </w:r>
      <w:proofErr w:type="spellStart"/>
      <w:r w:rsidRPr="007A03E1">
        <w:rPr>
          <w:color w:val="000000"/>
          <w:sz w:val="28"/>
          <w:szCs w:val="28"/>
        </w:rPr>
        <w:t>пресуппозиции</w:t>
      </w:r>
      <w:proofErr w:type="spellEnd"/>
      <w:r w:rsidRPr="007A03E1">
        <w:rPr>
          <w:color w:val="000000"/>
          <w:sz w:val="28"/>
          <w:szCs w:val="28"/>
        </w:rPr>
        <w:t xml:space="preserve"> и определению качественных характеристик информации служат техники рефлексивного слушания. </w:t>
      </w:r>
      <w:r w:rsidRPr="007A03E1">
        <w:rPr>
          <w:sz w:val="28"/>
          <w:szCs w:val="28"/>
        </w:rPr>
        <w:t>Их использование имеет три основные цели:</w:t>
      </w:r>
    </w:p>
    <w:p w:rsidR="001F1093" w:rsidRPr="007A03E1" w:rsidRDefault="001F1093" w:rsidP="001F109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A03E1">
        <w:rPr>
          <w:rFonts w:ascii="Times New Roman" w:hAnsi="Times New Roman"/>
          <w:sz w:val="28"/>
          <w:szCs w:val="28"/>
        </w:rPr>
        <w:t>Проверка правильности своего понимания высказываний говорящего.</w:t>
      </w:r>
    </w:p>
    <w:p w:rsidR="001F1093" w:rsidRPr="007A03E1" w:rsidRDefault="001F1093" w:rsidP="001F109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A03E1">
        <w:rPr>
          <w:rFonts w:ascii="Times New Roman" w:hAnsi="Times New Roman"/>
          <w:sz w:val="28"/>
          <w:szCs w:val="28"/>
        </w:rPr>
        <w:t>Анализ высказываний и мотивов говорящего (для этой цели необходимо поддержать спонтанный речевой поток говорящего).</w:t>
      </w:r>
    </w:p>
    <w:p w:rsidR="001F1093" w:rsidRPr="007A03E1" w:rsidRDefault="001F1093" w:rsidP="001F109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03E1">
        <w:rPr>
          <w:rFonts w:ascii="Times New Roman" w:hAnsi="Times New Roman"/>
          <w:sz w:val="28"/>
          <w:szCs w:val="28"/>
        </w:rPr>
        <w:t>Демонтрация</w:t>
      </w:r>
      <w:proofErr w:type="spellEnd"/>
      <w:r w:rsidRPr="007A03E1">
        <w:rPr>
          <w:rFonts w:ascii="Times New Roman" w:hAnsi="Times New Roman"/>
          <w:sz w:val="28"/>
          <w:szCs w:val="28"/>
        </w:rPr>
        <w:t xml:space="preserve"> заинтересованности информацией.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sz w:val="28"/>
          <w:szCs w:val="28"/>
        </w:rPr>
        <w:t xml:space="preserve">Первая техника рефлексивного слушания состоит в </w:t>
      </w:r>
      <w:r w:rsidRPr="007A03E1">
        <w:rPr>
          <w:b/>
          <w:bCs/>
          <w:sz w:val="28"/>
          <w:szCs w:val="28"/>
        </w:rPr>
        <w:t>демонстрации непонимания:</w:t>
      </w:r>
      <w:r w:rsidRPr="007A03E1">
        <w:rPr>
          <w:sz w:val="28"/>
          <w:szCs w:val="28"/>
        </w:rPr>
        <w:t xml:space="preserve"> «Я не понимаю, что вы имеете в виду». При этом необходимо добиться от говорящего готовности прояснить свою позицию, не выказывания утомления разговором и незаинтересованность.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b/>
          <w:sz w:val="28"/>
          <w:szCs w:val="28"/>
        </w:rPr>
        <w:t>Отражение</w:t>
      </w:r>
      <w:r w:rsidRPr="007A03E1">
        <w:rPr>
          <w:sz w:val="28"/>
          <w:szCs w:val="28"/>
        </w:rPr>
        <w:t xml:space="preserve"> – это повторение слов или фраз собеседника. Обычно оно имеет форму дословного повторения или повторения с незначительными изменениями. Использование этой техники чрезвычайно широко распространено в психотерапевтической и консультационной практике. Одним из апологетов этой техники был Карл </w:t>
      </w:r>
      <w:proofErr w:type="spellStart"/>
      <w:r w:rsidRPr="007A03E1">
        <w:rPr>
          <w:sz w:val="28"/>
          <w:szCs w:val="28"/>
        </w:rPr>
        <w:t>Роджерс</w:t>
      </w:r>
      <w:proofErr w:type="spellEnd"/>
      <w:r w:rsidRPr="007A03E1">
        <w:rPr>
          <w:sz w:val="28"/>
          <w:szCs w:val="28"/>
        </w:rPr>
        <w:t>.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sz w:val="28"/>
          <w:szCs w:val="28"/>
        </w:rPr>
        <w:t xml:space="preserve">Техника заключается в следующем: из каждого фрагмента монолога говорящего слушатель выбирает и повторяет то, что, по его мнению, является </w:t>
      </w:r>
      <w:r w:rsidRPr="007A03E1">
        <w:rPr>
          <w:bCs/>
          <w:sz w:val="28"/>
          <w:szCs w:val="28"/>
        </w:rPr>
        <w:t>центральным ядром</w:t>
      </w:r>
      <w:r w:rsidRPr="007A03E1">
        <w:rPr>
          <w:sz w:val="28"/>
          <w:szCs w:val="28"/>
        </w:rPr>
        <w:t xml:space="preserve"> фрагмента. При этом можно изменить вспомогательные или несущественные слова, выступающие в высказывании, но </w:t>
      </w:r>
      <w:r w:rsidRPr="007A03E1">
        <w:rPr>
          <w:i/>
          <w:iCs/>
          <w:sz w:val="28"/>
          <w:szCs w:val="28"/>
        </w:rPr>
        <w:t>все ключевые слова, несущие смысловую или эмоциональную нагрузку, должны быть повторены точно</w:t>
      </w:r>
      <w:r w:rsidRPr="007A03E1">
        <w:rPr>
          <w:sz w:val="28"/>
          <w:szCs w:val="28"/>
        </w:rPr>
        <w:t xml:space="preserve">. Важнейшим моментом адекватного отражения является </w:t>
      </w:r>
      <w:r w:rsidRPr="007A03E1">
        <w:rPr>
          <w:b/>
          <w:bCs/>
          <w:sz w:val="28"/>
          <w:szCs w:val="28"/>
        </w:rPr>
        <w:t>отсутствие в нем искажений восприятия</w:t>
      </w:r>
      <w:r w:rsidRPr="007A03E1">
        <w:rPr>
          <w:sz w:val="28"/>
          <w:szCs w:val="28"/>
        </w:rPr>
        <w:t>, которые могут быть допущены слушателем.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sz w:val="28"/>
          <w:szCs w:val="28"/>
        </w:rPr>
        <w:t xml:space="preserve"> Эта техника наиболее уместна в тех ситуациях, где смысл высказываний собеседника оказался не вполне ясным или где его высказывания несут эмоциональную нагрузку.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b/>
          <w:bCs/>
          <w:iCs/>
          <w:sz w:val="28"/>
          <w:szCs w:val="28"/>
        </w:rPr>
        <w:t>Перефразирование (парафраза)</w:t>
      </w:r>
      <w:r w:rsidRPr="007A03E1">
        <w:rPr>
          <w:bCs/>
          <w:iCs/>
          <w:sz w:val="28"/>
          <w:szCs w:val="28"/>
        </w:rPr>
        <w:t xml:space="preserve"> – формулировка мысли в других словах, передача </w:t>
      </w:r>
      <w:proofErr w:type="gramStart"/>
      <w:r w:rsidRPr="007A03E1">
        <w:rPr>
          <w:bCs/>
          <w:sz w:val="28"/>
          <w:szCs w:val="28"/>
        </w:rPr>
        <w:t>говорящему</w:t>
      </w:r>
      <w:proofErr w:type="gramEnd"/>
      <w:r w:rsidRPr="007A03E1">
        <w:rPr>
          <w:bCs/>
          <w:sz w:val="28"/>
          <w:szCs w:val="28"/>
        </w:rPr>
        <w:t xml:space="preserve"> его же сообщения, но словами слушающего</w:t>
      </w:r>
      <w:r w:rsidRPr="007A03E1">
        <w:rPr>
          <w:sz w:val="28"/>
          <w:szCs w:val="28"/>
        </w:rPr>
        <w:t xml:space="preserve">. Цель перефразирования </w:t>
      </w:r>
      <w:r w:rsidRPr="007A03E1">
        <w:rPr>
          <w:bCs/>
          <w:iCs/>
          <w:sz w:val="28"/>
          <w:szCs w:val="28"/>
        </w:rPr>
        <w:t>–</w:t>
      </w:r>
      <w:r w:rsidRPr="007A03E1">
        <w:rPr>
          <w:sz w:val="28"/>
          <w:szCs w:val="28"/>
        </w:rPr>
        <w:t xml:space="preserve"> </w:t>
      </w:r>
      <w:r w:rsidRPr="007A03E1">
        <w:rPr>
          <w:iCs/>
          <w:sz w:val="28"/>
          <w:szCs w:val="28"/>
        </w:rPr>
        <w:t>проверка слушателем точности собственного понимания сообщения</w:t>
      </w:r>
      <w:r w:rsidRPr="007A03E1">
        <w:rPr>
          <w:sz w:val="28"/>
          <w:szCs w:val="28"/>
        </w:rPr>
        <w:t>. Перефразирование, как ни странно, полезно именно тогда, когда речь собеседника кажется нам понятной.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sz w:val="28"/>
          <w:szCs w:val="28"/>
        </w:rPr>
        <w:t xml:space="preserve">Исполнение этой техники можно начать следующими словами: </w:t>
      </w:r>
      <w:proofErr w:type="gramStart"/>
      <w:r w:rsidRPr="007A03E1">
        <w:rPr>
          <w:sz w:val="28"/>
          <w:szCs w:val="28"/>
        </w:rPr>
        <w:t>«Как я понял вас, вы считаете, что...»; «Как я понимаю, вы говорите о том, что...»; «По вашему мнению...»; «Вы можете поправить меня, если я ошибаюсь, но...»; «Другими словами, вы считаете...»; «Правильно ли я понимаю?».</w:t>
      </w:r>
      <w:proofErr w:type="gramEnd"/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sz w:val="28"/>
          <w:szCs w:val="28"/>
        </w:rPr>
        <w:t xml:space="preserve">При перефразировании важно выбирать только существенные, </w:t>
      </w:r>
      <w:r w:rsidRPr="007A03E1">
        <w:rPr>
          <w:bCs/>
          <w:sz w:val="28"/>
          <w:szCs w:val="28"/>
        </w:rPr>
        <w:t>главные моменты</w:t>
      </w:r>
      <w:r w:rsidRPr="007A03E1">
        <w:rPr>
          <w:sz w:val="28"/>
          <w:szCs w:val="28"/>
        </w:rPr>
        <w:t xml:space="preserve"> сообщения, иначе ответ вместо уточнения понимания может стать причиной путаницы. 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proofErr w:type="spellStart"/>
      <w:r w:rsidRPr="007A03E1">
        <w:rPr>
          <w:b/>
          <w:bCs/>
          <w:iCs/>
          <w:sz w:val="28"/>
          <w:szCs w:val="28"/>
        </w:rPr>
        <w:t>Резюмирование</w:t>
      </w:r>
      <w:proofErr w:type="spellEnd"/>
      <w:r w:rsidRPr="007A03E1">
        <w:rPr>
          <w:b/>
          <w:bCs/>
          <w:sz w:val="28"/>
          <w:szCs w:val="28"/>
        </w:rPr>
        <w:t xml:space="preserve"> </w:t>
      </w:r>
      <w:r w:rsidRPr="007A03E1">
        <w:rPr>
          <w:sz w:val="28"/>
          <w:szCs w:val="28"/>
        </w:rPr>
        <w:t xml:space="preserve">– это техника </w:t>
      </w:r>
      <w:proofErr w:type="spellStart"/>
      <w:r w:rsidRPr="007A03E1">
        <w:rPr>
          <w:i/>
          <w:iCs/>
          <w:sz w:val="28"/>
          <w:szCs w:val="28"/>
        </w:rPr>
        <w:t>переформулирования</w:t>
      </w:r>
      <w:proofErr w:type="spellEnd"/>
      <w:r w:rsidRPr="007A03E1">
        <w:rPr>
          <w:sz w:val="28"/>
          <w:szCs w:val="28"/>
        </w:rPr>
        <w:t xml:space="preserve">, с помощью которой подводят итог не отдельной фразы, а значительной части рассказа или всего разговора в целом. Основное правило формулировки резюме состоит в том, что оно должно быть </w:t>
      </w:r>
      <w:r w:rsidRPr="007A03E1">
        <w:rPr>
          <w:i/>
          <w:iCs/>
          <w:sz w:val="28"/>
          <w:szCs w:val="28"/>
        </w:rPr>
        <w:t>предельно простым и понятным</w:t>
      </w:r>
      <w:r w:rsidRPr="007A03E1">
        <w:rPr>
          <w:sz w:val="28"/>
          <w:szCs w:val="28"/>
        </w:rPr>
        <w:t>.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sz w:val="28"/>
          <w:szCs w:val="28"/>
        </w:rPr>
        <w:lastRenderedPageBreak/>
        <w:t xml:space="preserve">Эта техника применима в продолжительных беседах, где она помогает выстроить фрагменты разговора в </w:t>
      </w:r>
      <w:r w:rsidRPr="007A03E1">
        <w:rPr>
          <w:b/>
          <w:bCs/>
          <w:sz w:val="28"/>
          <w:szCs w:val="28"/>
        </w:rPr>
        <w:t xml:space="preserve">смысловое единство, </w:t>
      </w:r>
      <w:r w:rsidRPr="007A03E1">
        <w:rPr>
          <w:sz w:val="28"/>
          <w:szCs w:val="28"/>
        </w:rPr>
        <w:t>дает слушающему уверенность в точном восприятии сообщения говорящего и одновременно помогает говорящему понять, насколько хорошо ему удалось передать свои мысли.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sz w:val="28"/>
          <w:szCs w:val="28"/>
        </w:rPr>
        <w:t xml:space="preserve">Вступительными фразами могут быть, например, </w:t>
      </w:r>
      <w:proofErr w:type="gramStart"/>
      <w:r w:rsidRPr="007A03E1">
        <w:rPr>
          <w:sz w:val="28"/>
          <w:szCs w:val="28"/>
        </w:rPr>
        <w:t>такие</w:t>
      </w:r>
      <w:proofErr w:type="gramEnd"/>
      <w:r w:rsidRPr="007A03E1">
        <w:rPr>
          <w:sz w:val="28"/>
          <w:szCs w:val="28"/>
        </w:rPr>
        <w:t>: «Я внимательно вас выслуша</w:t>
      </w:r>
      <w:proofErr w:type="gramStart"/>
      <w:r w:rsidRPr="007A03E1">
        <w:rPr>
          <w:sz w:val="28"/>
          <w:szCs w:val="28"/>
        </w:rPr>
        <w:t>л(</w:t>
      </w:r>
      <w:proofErr w:type="gramEnd"/>
      <w:r w:rsidRPr="007A03E1">
        <w:rPr>
          <w:sz w:val="28"/>
          <w:szCs w:val="28"/>
        </w:rPr>
        <w:t>а). Позвольте мне проверить, правильно ли я вас поня</w:t>
      </w:r>
      <w:proofErr w:type="gramStart"/>
      <w:r w:rsidRPr="007A03E1">
        <w:rPr>
          <w:sz w:val="28"/>
          <w:szCs w:val="28"/>
        </w:rPr>
        <w:t>л(</w:t>
      </w:r>
      <w:proofErr w:type="gramEnd"/>
      <w:r w:rsidRPr="007A03E1">
        <w:rPr>
          <w:sz w:val="28"/>
          <w:szCs w:val="28"/>
        </w:rPr>
        <w:t>а)...» (или: «Вот, как я поня</w:t>
      </w:r>
      <w:proofErr w:type="gramStart"/>
      <w:r w:rsidRPr="007A03E1">
        <w:rPr>
          <w:sz w:val="28"/>
          <w:szCs w:val="28"/>
        </w:rPr>
        <w:t>л(</w:t>
      </w:r>
      <w:proofErr w:type="gramEnd"/>
      <w:r w:rsidRPr="007A03E1">
        <w:rPr>
          <w:sz w:val="28"/>
          <w:szCs w:val="28"/>
        </w:rPr>
        <w:t xml:space="preserve">а), что с вами произошло...»); «Если теперь подытожить сказанное вами, то...»; «Из вашего рассказа я сделал(а) следующие выводы...». Далее идет пересказ парой предложений того, что собеседник рассказывал в течение </w:t>
      </w:r>
      <w:proofErr w:type="gramStart"/>
      <w:r w:rsidRPr="007A03E1">
        <w:rPr>
          <w:sz w:val="28"/>
          <w:szCs w:val="28"/>
        </w:rPr>
        <w:t>пяти-десяти</w:t>
      </w:r>
      <w:proofErr w:type="gramEnd"/>
      <w:r w:rsidRPr="007A03E1">
        <w:rPr>
          <w:sz w:val="28"/>
          <w:szCs w:val="28"/>
        </w:rPr>
        <w:t xml:space="preserve"> минут.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proofErr w:type="spellStart"/>
      <w:r w:rsidRPr="007A03E1">
        <w:rPr>
          <w:sz w:val="28"/>
          <w:szCs w:val="28"/>
        </w:rPr>
        <w:t>Резюмирование</w:t>
      </w:r>
      <w:proofErr w:type="spellEnd"/>
      <w:r w:rsidRPr="007A03E1">
        <w:rPr>
          <w:sz w:val="28"/>
          <w:szCs w:val="28"/>
        </w:rPr>
        <w:t xml:space="preserve"> может оказаться эффективным и в случаях, когда собеседник «ходит по кругу», возвращается к уже сказанному. Такое поведение рассказчика часто связано с тем, что он опасается, что его не поняли или поняли неправильно. Формулируя точное резюме, вы показываете, как вы поняли уже услышанную часть истории собеседника.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sz w:val="28"/>
          <w:szCs w:val="28"/>
        </w:rPr>
        <w:t xml:space="preserve">Если предыдущие техники рефлексивного слушания не привели слушателя к ясному пониманию, он может прямо попросить говорящего </w:t>
      </w:r>
      <w:r w:rsidRPr="007A03E1">
        <w:rPr>
          <w:bCs/>
          <w:sz w:val="28"/>
          <w:szCs w:val="28"/>
        </w:rPr>
        <w:t>разъяснить непонятное место в его рассказе</w:t>
      </w:r>
      <w:r w:rsidRPr="007A03E1">
        <w:rPr>
          <w:sz w:val="28"/>
          <w:szCs w:val="28"/>
        </w:rPr>
        <w:t xml:space="preserve">, привести примеры или остановиться на чем-то подробнее. Эту технику рефлексивного слушания можно назвать </w:t>
      </w:r>
      <w:r w:rsidRPr="007A03E1">
        <w:rPr>
          <w:b/>
          <w:sz w:val="28"/>
          <w:szCs w:val="28"/>
        </w:rPr>
        <w:t>прояснение</w:t>
      </w:r>
      <w:r w:rsidRPr="007A03E1">
        <w:rPr>
          <w:sz w:val="28"/>
          <w:szCs w:val="28"/>
        </w:rPr>
        <w:t xml:space="preserve"> (или выяснение). 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sz w:val="28"/>
          <w:szCs w:val="28"/>
        </w:rPr>
        <w:t>Чтобы получить дополнительные факты или уточнить смысл отдельных высказываний, слушающий может сказать примерно следующее: «Не повторите ли вы еще раз?»; «Что вы имеете в виду?».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sz w:val="28"/>
          <w:szCs w:val="28"/>
        </w:rPr>
        <w:t xml:space="preserve">Такие реплики призывают человека сделать уточнение по поводу того, о чем он только что рассказывал. Если же вы поняли общий смысл высказывания, но нуждаетесь в дополнительных деталях для прояснения ситуации, вы можете обратиться к </w:t>
      </w:r>
      <w:proofErr w:type="gramStart"/>
      <w:r w:rsidRPr="007A03E1">
        <w:rPr>
          <w:sz w:val="28"/>
          <w:szCs w:val="28"/>
        </w:rPr>
        <w:t>говорящему</w:t>
      </w:r>
      <w:proofErr w:type="gramEnd"/>
      <w:r w:rsidRPr="007A03E1">
        <w:rPr>
          <w:sz w:val="28"/>
          <w:szCs w:val="28"/>
        </w:rPr>
        <w:t xml:space="preserve"> с прямой просьбой расширить ответ: «Не объясните ли вы поподробнее?»; «Может быть, вы что-нибудь добавите?..»; «Не могли бы вы развить вашу мысль?..»; «Что случилось потом?..». Такая просьба может быть </w:t>
      </w:r>
      <w:r w:rsidRPr="007A03E1">
        <w:rPr>
          <w:bCs/>
          <w:sz w:val="28"/>
          <w:szCs w:val="28"/>
        </w:rPr>
        <w:t>ретроспективной</w:t>
      </w:r>
      <w:r w:rsidRPr="007A03E1">
        <w:rPr>
          <w:sz w:val="28"/>
          <w:szCs w:val="28"/>
        </w:rPr>
        <w:t xml:space="preserve">, то есть возвращать вашего собеседника к теме, которая прозвучала ранее, но не была </w:t>
      </w:r>
      <w:proofErr w:type="gramStart"/>
      <w:r w:rsidRPr="007A03E1">
        <w:rPr>
          <w:sz w:val="28"/>
          <w:szCs w:val="28"/>
        </w:rPr>
        <w:t>достаточно раскрыта</w:t>
      </w:r>
      <w:proofErr w:type="gramEnd"/>
      <w:r w:rsidRPr="007A03E1">
        <w:rPr>
          <w:sz w:val="28"/>
          <w:szCs w:val="28"/>
        </w:rPr>
        <w:t>: «Вы говорили, что... Вы могли бы рассказать об этом подробнее?»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sz w:val="28"/>
          <w:szCs w:val="28"/>
        </w:rPr>
        <w:t>Можно использовать так называемый «вопросный» анализ проблемной ситуации – набор из шести вопросов, призванных прояснить: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sz w:val="28"/>
          <w:szCs w:val="28"/>
        </w:rPr>
        <w:t xml:space="preserve">   - факты (каковы факты, относящиеся к данной ситуации?);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sz w:val="28"/>
          <w:szCs w:val="28"/>
        </w:rPr>
        <w:t xml:space="preserve">   - чувства (что я чувствую по отношению к ситуации в целом, что могут чувствовать другие?);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sz w:val="28"/>
          <w:szCs w:val="28"/>
        </w:rPr>
        <w:t xml:space="preserve">   - желания (чего я хочу в действительности, каковы желания других?);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sz w:val="28"/>
          <w:szCs w:val="28"/>
        </w:rPr>
        <w:t xml:space="preserve">   - препятствия (что мешает мне, другим?);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sz w:val="28"/>
          <w:szCs w:val="28"/>
        </w:rPr>
        <w:t xml:space="preserve">   - время действий (когда и что следует делать?);</w:t>
      </w:r>
    </w:p>
    <w:p w:rsidR="001F1093" w:rsidRPr="007A03E1" w:rsidRDefault="001F1093" w:rsidP="001F1093">
      <w:pPr>
        <w:spacing w:line="240" w:lineRule="auto"/>
        <w:ind w:left="0" w:firstLine="284"/>
        <w:jc w:val="both"/>
        <w:rPr>
          <w:sz w:val="28"/>
          <w:szCs w:val="28"/>
        </w:rPr>
      </w:pPr>
      <w:r w:rsidRPr="007A03E1">
        <w:rPr>
          <w:sz w:val="28"/>
          <w:szCs w:val="28"/>
        </w:rPr>
        <w:t xml:space="preserve">   - средства (какие средства есть у меня и других).</w:t>
      </w:r>
    </w:p>
    <w:p w:rsidR="001F1093" w:rsidRDefault="001F1093" w:rsidP="001F1093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8"/>
        </w:rPr>
      </w:pPr>
      <w:r w:rsidRPr="007A03E1">
        <w:rPr>
          <w:sz w:val="28"/>
        </w:rPr>
        <w:t>Таким образом, мы можем обозначить следующие этапы процесса осмысления текста:</w:t>
      </w:r>
      <w:r>
        <w:rPr>
          <w:sz w:val="28"/>
        </w:rPr>
        <w:t xml:space="preserve"> см. Схему 25 на С. 108.</w:t>
      </w:r>
    </w:p>
    <w:p w:rsidR="001F1093" w:rsidRDefault="001F1093" w:rsidP="001F1093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8"/>
        </w:rPr>
      </w:pPr>
    </w:p>
    <w:p w:rsidR="001F1093" w:rsidRDefault="001F1093" w:rsidP="001F1093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8"/>
        </w:rPr>
      </w:pPr>
    </w:p>
    <w:p w:rsidR="001F1093" w:rsidRPr="00E40AAE" w:rsidRDefault="001F1093" w:rsidP="001F1093">
      <w:pPr>
        <w:autoSpaceDE w:val="0"/>
        <w:autoSpaceDN w:val="0"/>
        <w:adjustRightInd w:val="0"/>
        <w:spacing w:line="240" w:lineRule="auto"/>
        <w:ind w:firstLine="426"/>
        <w:jc w:val="both"/>
        <w:rPr>
          <w:b/>
          <w:highlight w:val="yellow"/>
        </w:rPr>
      </w:pPr>
    </w:p>
    <w:p w:rsidR="001F1093" w:rsidRPr="00E40AAE" w:rsidRDefault="001F1093" w:rsidP="001F1093">
      <w:pPr>
        <w:spacing w:line="240" w:lineRule="auto"/>
        <w:ind w:firstLine="426"/>
        <w:jc w:val="both"/>
        <w:rPr>
          <w:b/>
          <w:highlight w:val="yellow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12700</wp:posOffset>
                </wp:positionV>
                <wp:extent cx="5949315" cy="2167255"/>
                <wp:effectExtent l="13970" t="6350" r="8890" b="762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315" cy="2167255"/>
                          <a:chOff x="1163" y="11229"/>
                          <a:chExt cx="9369" cy="3413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3189" y="13590"/>
                            <a:ext cx="71" cy="5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3189" y="12539"/>
                            <a:ext cx="71" cy="7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5161" y="12764"/>
                            <a:ext cx="5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5071" y="12096"/>
                            <a:ext cx="68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553" y="11892"/>
                            <a:ext cx="4979" cy="4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1093" w:rsidRPr="00BC59DB" w:rsidRDefault="001F1093" w:rsidP="001F1093">
                              <w:pPr>
                                <w:spacing w:line="240" w:lineRule="auto"/>
                                <w:ind w:left="0" w:firstLine="0"/>
                                <w:jc w:val="center"/>
                              </w:pPr>
                              <w:r w:rsidRPr="00BC59DB">
                                <w:t xml:space="preserve">Привлечение  личной </w:t>
                              </w:r>
                              <w:proofErr w:type="spellStart"/>
                              <w:r w:rsidRPr="00BC59DB">
                                <w:t>пресуппозиции</w:t>
                              </w:r>
                              <w:proofErr w:type="spellEnd"/>
                              <w:r w:rsidRPr="00BC59DB">
                                <w:t xml:space="preserve"> (опыт)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2" y="11892"/>
                            <a:ext cx="4185" cy="4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1093" w:rsidRPr="00BC59DB" w:rsidRDefault="001F1093" w:rsidP="001F1093">
                              <w:pPr>
                                <w:spacing w:line="240" w:lineRule="auto"/>
                                <w:ind w:left="0" w:firstLine="0"/>
                                <w:jc w:val="center"/>
                              </w:pPr>
                              <w:r w:rsidRPr="00BC59DB">
                                <w:t xml:space="preserve">Определение </w:t>
                              </w:r>
                              <w:proofErr w:type="spellStart"/>
                              <w:r>
                                <w:t>ассоциатов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2" y="11229"/>
                            <a:ext cx="9360" cy="4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1093" w:rsidRPr="00661578" w:rsidRDefault="001F1093" w:rsidP="001F1093">
                              <w:pPr>
                                <w:spacing w:line="240" w:lineRule="auto"/>
                                <w:ind w:left="0" w:firstLine="0"/>
                                <w:jc w:val="center"/>
                                <w:rPr>
                                  <w:b/>
                                </w:rPr>
                              </w:pPr>
                              <w:r w:rsidRPr="00661578">
                                <w:rPr>
                                  <w:b/>
                                </w:rPr>
                                <w:t xml:space="preserve">Схема </w:t>
                              </w:r>
                              <w:r>
                                <w:rPr>
                                  <w:b/>
                                </w:rPr>
                                <w:t>14</w:t>
                              </w:r>
                              <w:r w:rsidRPr="00661578">
                                <w:rPr>
                                  <w:b/>
                                </w:rPr>
                                <w:t>. Выделение ключевых денотатов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72" y="12531"/>
                            <a:ext cx="4185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1093" w:rsidRPr="00BC59DB" w:rsidRDefault="001F1093" w:rsidP="001F1093">
                              <w:pPr>
                                <w:spacing w:line="240" w:lineRule="auto"/>
                                <w:ind w:left="0" w:firstLine="0"/>
                                <w:jc w:val="center"/>
                              </w:pPr>
                              <w:r w:rsidRPr="00BC59DB">
                                <w:t>Подбор предикатов, их вариантов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2" y="13245"/>
                            <a:ext cx="4185" cy="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1093" w:rsidRPr="00BC59DB" w:rsidRDefault="001F1093" w:rsidP="001F1093">
                              <w:pPr>
                                <w:spacing w:line="240" w:lineRule="auto"/>
                                <w:ind w:left="0" w:firstLine="0"/>
                                <w:jc w:val="center"/>
                              </w:pPr>
                              <w:r w:rsidRPr="00BC59DB">
                                <w:t>Перефразировка – определение мыслительного инварианта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553" y="13245"/>
                            <a:ext cx="4979" cy="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1093" w:rsidRPr="00BC59DB" w:rsidRDefault="001F1093" w:rsidP="001F1093">
                              <w:pPr>
                                <w:spacing w:line="240" w:lineRule="auto"/>
                                <w:ind w:left="0" w:firstLine="0"/>
                                <w:jc w:val="center"/>
                              </w:pPr>
                              <w:r>
                                <w:t xml:space="preserve">Привлечение </w:t>
                              </w:r>
                              <w:proofErr w:type="spellStart"/>
                              <w:r>
                                <w:t>лингв</w:t>
                              </w:r>
                              <w:proofErr w:type="gramStart"/>
                              <w:r>
                                <w:t>.</w:t>
                              </w:r>
                              <w:r w:rsidRPr="00BC59DB">
                                <w:t>п</w:t>
                              </w:r>
                              <w:proofErr w:type="gramEnd"/>
                              <w:r w:rsidRPr="00BC59DB">
                                <w:t>ресуппозиции</w:t>
                              </w:r>
                              <w:proofErr w:type="spellEnd"/>
                              <w:r w:rsidRPr="00BC59DB">
                                <w:t xml:space="preserve"> – функциональные смысловые замены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553" y="12531"/>
                            <a:ext cx="4979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1093" w:rsidRPr="00BC59DB" w:rsidRDefault="001F1093" w:rsidP="001F1093">
                              <w:pPr>
                                <w:spacing w:line="240" w:lineRule="auto"/>
                                <w:ind w:left="0" w:firstLine="0"/>
                              </w:pPr>
                              <w:r>
                                <w:t xml:space="preserve">Привлечение </w:t>
                              </w:r>
                              <w:proofErr w:type="spellStart"/>
                              <w:r>
                                <w:t>экстралингв</w:t>
                              </w:r>
                              <w:proofErr w:type="gramStart"/>
                              <w:r>
                                <w:t>.</w:t>
                              </w:r>
                              <w:r w:rsidRPr="00BC59DB">
                                <w:t>п</w:t>
                              </w:r>
                              <w:proofErr w:type="gramEnd"/>
                              <w:r w:rsidRPr="00BC59DB">
                                <w:t>ресуппозиции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63" y="14159"/>
                            <a:ext cx="9360" cy="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1093" w:rsidRPr="00BC59DB" w:rsidRDefault="001F1093" w:rsidP="001F1093">
                              <w:pPr>
                                <w:spacing w:line="240" w:lineRule="auto"/>
                                <w:ind w:left="0" w:firstLine="0"/>
                                <w:jc w:val="center"/>
                              </w:pPr>
                              <w:r w:rsidRPr="00BC59DB">
                                <w:t xml:space="preserve">Вывод в виде </w:t>
                              </w:r>
                              <w:proofErr w:type="spellStart"/>
                              <w:r w:rsidRPr="00BC59DB">
                                <w:t>постсуппозиции</w:t>
                              </w:r>
                              <w:proofErr w:type="spellEnd"/>
                              <w:r>
                                <w:t xml:space="preserve"> (</w:t>
                              </w:r>
                              <w:proofErr w:type="spellStart"/>
                              <w:r>
                                <w:t>контртекста</w:t>
                              </w:r>
                              <w:proofErr w:type="spellEnd"/>
                              <w:r>
                                <w:t>)</w:t>
                              </w:r>
                              <w:r w:rsidRPr="00BC59DB">
                                <w:t xml:space="preserve"> = понимание замысла текста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3119" y="11646"/>
                            <a:ext cx="0" cy="2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8158" y="11624"/>
                            <a:ext cx="0" cy="2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3269" y="12299"/>
                            <a:ext cx="71" cy="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8158" y="12299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8158" y="12983"/>
                            <a:ext cx="0" cy="3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8158" y="13974"/>
                            <a:ext cx="0" cy="2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.9pt;margin-top:1pt;width:468.45pt;height:170.65pt;z-index:251659264" coordorigin="1163,11229" coordsize="9369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3189;top:13590;width:71;height:5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tLcMQAAADaAAAADwAAAGRycy9kb3ducmV2LnhtbESPQWvCQBSE7wX/w/KE3upGD6WmrlIE&#10;S4n0oCmh3h7ZZxKafRt2V5P4691CocdhZr5hVpvBtOJKzjeWFcxnCQji0uqGKwVf+e7pBYQPyBpb&#10;y6RgJA+b9eRhham2PR/oegyViBD2KSqoQ+hSKX1Zk0E/sx1x9M7WGQxRukpqh32Em1YukuRZGmw4&#10;LtTY0bam8ud4MQq+98tLMRaflBXzZXZCZ/wtf1fqcTq8vYIINIT/8F/7QytYwO+VeAP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20twxAAAANoAAAAPAAAAAAAAAAAA&#10;AAAAAKECAABkcnMvZG93bnJldi54bWxQSwUGAAAAAAQABAD5AAAAkgMAAAAA&#10;">
                  <v:stroke endarrow="block"/>
                </v:shape>
                <v:shape id="AutoShape 4" o:spid="_x0000_s1028" type="#_x0000_t32" style="position:absolute;left:3189;top:12539;width:71;height:7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  <v:stroke endarrow="block"/>
                </v:shape>
                <v:shape id="AutoShape 5" o:spid="_x0000_s1029" type="#_x0000_t32" style="position:absolute;left:5161;top:12764;width:5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shape id="AutoShape 6" o:spid="_x0000_s1030" type="#_x0000_t32" style="position:absolute;left:5071;top:12096;width:6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rect id="Rectangle 7" o:spid="_x0000_s1031" style="position:absolute;left:5553;top:11892;width:4979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1F1093" w:rsidRPr="00BC59DB" w:rsidRDefault="001F1093" w:rsidP="001F1093">
                        <w:pPr>
                          <w:spacing w:line="240" w:lineRule="auto"/>
                          <w:ind w:left="0" w:firstLine="0"/>
                          <w:jc w:val="center"/>
                        </w:pPr>
                        <w:r w:rsidRPr="00BC59DB">
                          <w:t xml:space="preserve">Привлечение  личной </w:t>
                        </w:r>
                        <w:proofErr w:type="spellStart"/>
                        <w:r w:rsidRPr="00BC59DB">
                          <w:t>пресуппозиции</w:t>
                        </w:r>
                        <w:proofErr w:type="spellEnd"/>
                        <w:r w:rsidRPr="00BC59DB">
                          <w:t xml:space="preserve"> (опыт)</w:t>
                        </w:r>
                      </w:p>
                    </w:txbxContent>
                  </v:textbox>
                </v:rect>
                <v:rect id="Rectangle 8" o:spid="_x0000_s1032" style="position:absolute;left:1172;top:11892;width:4185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1F1093" w:rsidRPr="00BC59DB" w:rsidRDefault="001F1093" w:rsidP="001F1093">
                        <w:pPr>
                          <w:spacing w:line="240" w:lineRule="auto"/>
                          <w:ind w:left="0" w:firstLine="0"/>
                          <w:jc w:val="center"/>
                        </w:pPr>
                        <w:r w:rsidRPr="00BC59DB">
                          <w:t xml:space="preserve">Определение </w:t>
                        </w:r>
                        <w:proofErr w:type="spellStart"/>
                        <w:r>
                          <w:t>ассоциатов</w:t>
                        </w:r>
                        <w:proofErr w:type="spellEnd"/>
                      </w:p>
                    </w:txbxContent>
                  </v:textbox>
                </v:rect>
                <v:rect id="Rectangle 9" o:spid="_x0000_s1033" style="position:absolute;left:1172;top:11229;width:936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1F1093" w:rsidRPr="00661578" w:rsidRDefault="001F1093" w:rsidP="001F1093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b/>
                          </w:rPr>
                        </w:pPr>
                        <w:r w:rsidRPr="00661578">
                          <w:rPr>
                            <w:b/>
                          </w:rPr>
                          <w:t xml:space="preserve">Схема </w:t>
                        </w:r>
                        <w:r>
                          <w:rPr>
                            <w:b/>
                          </w:rPr>
                          <w:t>14</w:t>
                        </w:r>
                        <w:r w:rsidRPr="00661578">
                          <w:rPr>
                            <w:b/>
                          </w:rPr>
                          <w:t>. Выделение ключевых денотатов</w:t>
                        </w:r>
                      </w:p>
                    </w:txbxContent>
                  </v:textbox>
                </v:rect>
                <v:rect id="Rectangle 10" o:spid="_x0000_s1034" style="position:absolute;left:1172;top:12531;width:4185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1F1093" w:rsidRPr="00BC59DB" w:rsidRDefault="001F1093" w:rsidP="001F1093">
                        <w:pPr>
                          <w:spacing w:line="240" w:lineRule="auto"/>
                          <w:ind w:left="0" w:firstLine="0"/>
                          <w:jc w:val="center"/>
                        </w:pPr>
                        <w:r w:rsidRPr="00BC59DB">
                          <w:t>Подбор предикатов, их вариантов</w:t>
                        </w:r>
                      </w:p>
                    </w:txbxContent>
                  </v:textbox>
                </v:rect>
                <v:rect id="Rectangle 11" o:spid="_x0000_s1035" style="position:absolute;left:1172;top:13245;width:4185;height: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1F1093" w:rsidRPr="00BC59DB" w:rsidRDefault="001F1093" w:rsidP="001F1093">
                        <w:pPr>
                          <w:spacing w:line="240" w:lineRule="auto"/>
                          <w:ind w:left="0" w:firstLine="0"/>
                          <w:jc w:val="center"/>
                        </w:pPr>
                        <w:r w:rsidRPr="00BC59DB">
                          <w:t>Перефразировка – определение мыслительного инварианта</w:t>
                        </w:r>
                      </w:p>
                    </w:txbxContent>
                  </v:textbox>
                </v:rect>
                <v:rect id="Rectangle 12" o:spid="_x0000_s1036" style="position:absolute;left:5553;top:13245;width:4979;height: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1F1093" w:rsidRPr="00BC59DB" w:rsidRDefault="001F1093" w:rsidP="001F1093">
                        <w:pPr>
                          <w:spacing w:line="240" w:lineRule="auto"/>
                          <w:ind w:left="0" w:firstLine="0"/>
                          <w:jc w:val="center"/>
                        </w:pPr>
                        <w:r>
                          <w:t xml:space="preserve">Привлечение </w:t>
                        </w:r>
                        <w:proofErr w:type="spellStart"/>
                        <w:r>
                          <w:t>лингв</w:t>
                        </w:r>
                        <w:proofErr w:type="gramStart"/>
                        <w:r>
                          <w:t>.</w:t>
                        </w:r>
                        <w:r w:rsidRPr="00BC59DB">
                          <w:t>п</w:t>
                        </w:r>
                        <w:proofErr w:type="gramEnd"/>
                        <w:r w:rsidRPr="00BC59DB">
                          <w:t>ресуппозиции</w:t>
                        </w:r>
                        <w:proofErr w:type="spellEnd"/>
                        <w:r w:rsidRPr="00BC59DB">
                          <w:t xml:space="preserve"> – функциональные смысловые замены</w:t>
                        </w:r>
                      </w:p>
                    </w:txbxContent>
                  </v:textbox>
                </v:rect>
                <v:rect id="Rectangle 13" o:spid="_x0000_s1037" style="position:absolute;left:5553;top:12531;width:4979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1F1093" w:rsidRPr="00BC59DB" w:rsidRDefault="001F1093" w:rsidP="001F1093">
                        <w:pPr>
                          <w:spacing w:line="240" w:lineRule="auto"/>
                          <w:ind w:left="0" w:firstLine="0"/>
                        </w:pPr>
                        <w:r>
                          <w:t xml:space="preserve">Привлечение </w:t>
                        </w:r>
                        <w:proofErr w:type="spellStart"/>
                        <w:r>
                          <w:t>экстралингв</w:t>
                        </w:r>
                        <w:proofErr w:type="gramStart"/>
                        <w:r>
                          <w:t>.</w:t>
                        </w:r>
                        <w:r w:rsidRPr="00BC59DB">
                          <w:t>п</w:t>
                        </w:r>
                        <w:proofErr w:type="gramEnd"/>
                        <w:r w:rsidRPr="00BC59DB">
                          <w:t>ресуппозиции</w:t>
                        </w:r>
                        <w:proofErr w:type="spellEnd"/>
                      </w:p>
                    </w:txbxContent>
                  </v:textbox>
                </v:rect>
                <v:rect id="Rectangle 14" o:spid="_x0000_s1038" style="position:absolute;left:1163;top:14159;width:9360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1F1093" w:rsidRPr="00BC59DB" w:rsidRDefault="001F1093" w:rsidP="001F1093">
                        <w:pPr>
                          <w:spacing w:line="240" w:lineRule="auto"/>
                          <w:ind w:left="0" w:firstLine="0"/>
                          <w:jc w:val="center"/>
                        </w:pPr>
                        <w:r w:rsidRPr="00BC59DB">
                          <w:t xml:space="preserve">Вывод в виде </w:t>
                        </w:r>
                        <w:proofErr w:type="spellStart"/>
                        <w:r w:rsidRPr="00BC59DB">
                          <w:t>постсуппозиции</w:t>
                        </w:r>
                        <w:proofErr w:type="spellEnd"/>
                        <w:r>
                          <w:t xml:space="preserve"> (</w:t>
                        </w:r>
                        <w:proofErr w:type="spellStart"/>
                        <w:r>
                          <w:t>контртекста</w:t>
                        </w:r>
                        <w:proofErr w:type="spellEnd"/>
                        <w:r>
                          <w:t>)</w:t>
                        </w:r>
                        <w:r w:rsidRPr="00BC59DB">
                          <w:t xml:space="preserve"> = понимание замысла текста</w:t>
                        </w:r>
                      </w:p>
                    </w:txbxContent>
                  </v:textbox>
                </v:rect>
                <v:shape id="AutoShape 15" o:spid="_x0000_s1039" type="#_x0000_t32" style="position:absolute;left:3119;top:11646;width:0;height:2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AutoShape 16" o:spid="_x0000_s1040" type="#_x0000_t32" style="position:absolute;left:8158;top:11624;width:0;height: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v:shape id="AutoShape 17" o:spid="_x0000_s1041" type="#_x0000_t32" style="position:absolute;left:3269;top:12299;width:71;height:2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<v:stroke endarrow="block"/>
                </v:shape>
                <v:shape id="AutoShape 18" o:spid="_x0000_s1042" type="#_x0000_t32" style="position:absolute;left:8158;top:12299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  <v:shape id="AutoShape 19" o:spid="_x0000_s1043" type="#_x0000_t32" style="position:absolute;left:8158;top:12983;width:0;height:3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<v:stroke endarrow="block"/>
                </v:shape>
                <v:shape id="AutoShape 20" o:spid="_x0000_s1044" type="#_x0000_t32" style="position:absolute;left:8158;top:13974;width:0;height:2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</w:p>
    <w:p w:rsidR="001F1093" w:rsidRPr="00E40AAE" w:rsidRDefault="001F1093" w:rsidP="001F1093">
      <w:pPr>
        <w:spacing w:line="240" w:lineRule="auto"/>
        <w:ind w:firstLine="426"/>
        <w:jc w:val="both"/>
        <w:rPr>
          <w:b/>
          <w:highlight w:val="yellow"/>
        </w:rPr>
      </w:pPr>
    </w:p>
    <w:p w:rsidR="001F1093" w:rsidRPr="00E40AAE" w:rsidRDefault="001F1093" w:rsidP="001F1093">
      <w:pPr>
        <w:spacing w:line="240" w:lineRule="auto"/>
        <w:ind w:firstLine="426"/>
        <w:jc w:val="both"/>
        <w:rPr>
          <w:b/>
          <w:highlight w:val="yellow"/>
        </w:rPr>
      </w:pPr>
    </w:p>
    <w:p w:rsidR="001F1093" w:rsidRPr="00E40AAE" w:rsidRDefault="001F1093" w:rsidP="001F1093">
      <w:pPr>
        <w:spacing w:line="240" w:lineRule="auto"/>
        <w:ind w:firstLine="426"/>
        <w:jc w:val="both"/>
        <w:rPr>
          <w:b/>
          <w:highlight w:val="yellow"/>
        </w:rPr>
      </w:pPr>
    </w:p>
    <w:p w:rsidR="001F1093" w:rsidRPr="00E40AAE" w:rsidRDefault="001F1093" w:rsidP="001F1093">
      <w:pPr>
        <w:spacing w:line="240" w:lineRule="auto"/>
        <w:ind w:firstLine="426"/>
        <w:jc w:val="both"/>
        <w:rPr>
          <w:b/>
          <w:highlight w:val="yellow"/>
        </w:rPr>
      </w:pPr>
    </w:p>
    <w:p w:rsidR="001F1093" w:rsidRPr="00E40AAE" w:rsidRDefault="001F1093" w:rsidP="001F1093">
      <w:pPr>
        <w:spacing w:line="240" w:lineRule="auto"/>
        <w:ind w:firstLine="426"/>
        <w:jc w:val="both"/>
        <w:rPr>
          <w:b/>
          <w:highlight w:val="yellow"/>
        </w:rPr>
      </w:pPr>
    </w:p>
    <w:p w:rsidR="001F1093" w:rsidRPr="00E40AAE" w:rsidRDefault="001F1093" w:rsidP="001F1093">
      <w:pPr>
        <w:spacing w:line="240" w:lineRule="auto"/>
        <w:ind w:firstLine="426"/>
        <w:jc w:val="both"/>
        <w:rPr>
          <w:b/>
          <w:highlight w:val="yellow"/>
        </w:rPr>
      </w:pPr>
    </w:p>
    <w:p w:rsidR="001F1093" w:rsidRPr="00E40AAE" w:rsidRDefault="001F1093" w:rsidP="001F1093">
      <w:pPr>
        <w:spacing w:line="240" w:lineRule="auto"/>
        <w:ind w:firstLine="426"/>
        <w:jc w:val="both"/>
        <w:rPr>
          <w:b/>
          <w:highlight w:val="yellow"/>
        </w:rPr>
      </w:pPr>
    </w:p>
    <w:p w:rsidR="001F1093" w:rsidRPr="00E40AAE" w:rsidRDefault="001F1093" w:rsidP="001F1093">
      <w:pPr>
        <w:spacing w:line="240" w:lineRule="auto"/>
        <w:ind w:firstLine="426"/>
        <w:jc w:val="both"/>
        <w:rPr>
          <w:b/>
          <w:highlight w:val="yellow"/>
        </w:rPr>
      </w:pPr>
    </w:p>
    <w:p w:rsidR="001F1093" w:rsidRPr="00E40AAE" w:rsidRDefault="001F1093" w:rsidP="001F1093">
      <w:pPr>
        <w:spacing w:line="240" w:lineRule="auto"/>
        <w:ind w:firstLine="426"/>
        <w:jc w:val="both"/>
        <w:rPr>
          <w:b/>
          <w:highlight w:val="yellow"/>
        </w:rPr>
      </w:pPr>
    </w:p>
    <w:p w:rsidR="001F1093" w:rsidRPr="00E40AAE" w:rsidRDefault="001F1093" w:rsidP="001F1093">
      <w:pPr>
        <w:spacing w:line="240" w:lineRule="auto"/>
        <w:ind w:firstLine="426"/>
        <w:jc w:val="both"/>
        <w:rPr>
          <w:b/>
          <w:highlight w:val="yellow"/>
        </w:rPr>
      </w:pPr>
    </w:p>
    <w:p w:rsidR="001F1093" w:rsidRPr="00E40AAE" w:rsidRDefault="001F1093" w:rsidP="001F1093">
      <w:pPr>
        <w:spacing w:line="240" w:lineRule="auto"/>
        <w:ind w:firstLine="426"/>
        <w:jc w:val="both"/>
        <w:rPr>
          <w:b/>
          <w:highlight w:val="yellow"/>
        </w:rPr>
      </w:pPr>
    </w:p>
    <w:p w:rsidR="001F1093" w:rsidRDefault="001F1093" w:rsidP="001F1093">
      <w:pPr>
        <w:spacing w:line="240" w:lineRule="auto"/>
        <w:ind w:firstLine="426"/>
        <w:jc w:val="both"/>
        <w:rPr>
          <w:b/>
          <w:highlight w:val="yellow"/>
        </w:rPr>
      </w:pPr>
    </w:p>
    <w:p w:rsidR="001F1093" w:rsidRDefault="001F1093" w:rsidP="001F1093">
      <w:pPr>
        <w:spacing w:line="240" w:lineRule="auto"/>
        <w:ind w:firstLine="426"/>
        <w:jc w:val="both"/>
        <w:rPr>
          <w:b/>
          <w:highlight w:val="yellow"/>
        </w:rPr>
      </w:pPr>
    </w:p>
    <w:p w:rsidR="001F1093" w:rsidRDefault="001F1093" w:rsidP="001F1093">
      <w:pPr>
        <w:spacing w:line="240" w:lineRule="auto"/>
        <w:ind w:firstLine="426"/>
        <w:jc w:val="both"/>
        <w:rPr>
          <w:b/>
          <w:highlight w:val="yellow"/>
        </w:rPr>
      </w:pPr>
    </w:p>
    <w:p w:rsidR="001F1093" w:rsidRDefault="001F1093" w:rsidP="001F1093">
      <w:pPr>
        <w:spacing w:line="240" w:lineRule="auto"/>
        <w:ind w:firstLine="426"/>
        <w:jc w:val="both"/>
        <w:rPr>
          <w:b/>
          <w:highlight w:val="yellow"/>
        </w:rPr>
      </w:pPr>
    </w:p>
    <w:p w:rsidR="001F1093" w:rsidRPr="00E40AAE" w:rsidRDefault="001F1093" w:rsidP="001F1093">
      <w:pPr>
        <w:spacing w:line="240" w:lineRule="auto"/>
        <w:ind w:firstLine="426"/>
        <w:jc w:val="both"/>
        <w:rPr>
          <w:b/>
          <w:highlight w:val="yellow"/>
        </w:rPr>
      </w:pPr>
    </w:p>
    <w:p w:rsidR="001F1093" w:rsidRDefault="001F1093" w:rsidP="001F1093">
      <w:pPr>
        <w:spacing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Ссылки см. в источнике:</w:t>
      </w:r>
    </w:p>
    <w:p w:rsidR="001F1093" w:rsidRPr="001648A4" w:rsidRDefault="001F1093" w:rsidP="001F1093">
      <w:pPr>
        <w:spacing w:line="240" w:lineRule="auto"/>
        <w:ind w:left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Цупикова</w:t>
      </w:r>
      <w:proofErr w:type="spellEnd"/>
      <w:r>
        <w:rPr>
          <w:b/>
          <w:sz w:val="28"/>
          <w:szCs w:val="28"/>
        </w:rPr>
        <w:t xml:space="preserve"> Е.В.</w:t>
      </w:r>
      <w:r w:rsidRPr="001648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Техники </w:t>
      </w:r>
      <w:r w:rsidRPr="008047F2">
        <w:rPr>
          <w:b/>
          <w:sz w:val="28"/>
          <w:szCs w:val="28"/>
        </w:rPr>
        <w:t>коррекции негативных воздействий в деловом общении</w:t>
      </w:r>
      <w:proofErr w:type="gramStart"/>
      <w:r>
        <w:rPr>
          <w:b/>
          <w:sz w:val="28"/>
          <w:szCs w:val="28"/>
        </w:rPr>
        <w:t xml:space="preserve"> </w:t>
      </w:r>
      <w:r w:rsidRPr="001648A4">
        <w:rPr>
          <w:b/>
          <w:sz w:val="28"/>
          <w:szCs w:val="28"/>
        </w:rPr>
        <w:t>:</w:t>
      </w:r>
      <w:proofErr w:type="gramEnd"/>
      <w:r w:rsidRPr="001648A4">
        <w:rPr>
          <w:b/>
          <w:sz w:val="28"/>
          <w:szCs w:val="28"/>
        </w:rPr>
        <w:t xml:space="preserve"> учебное пособие. – Омск: </w:t>
      </w:r>
      <w:proofErr w:type="spellStart"/>
      <w:r w:rsidRPr="001648A4">
        <w:rPr>
          <w:b/>
          <w:sz w:val="28"/>
          <w:szCs w:val="28"/>
        </w:rPr>
        <w:t>СибАДИ</w:t>
      </w:r>
      <w:proofErr w:type="spellEnd"/>
      <w:r w:rsidRPr="001648A4"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9</w:t>
      </w:r>
      <w:r w:rsidRPr="001648A4">
        <w:rPr>
          <w:b/>
          <w:sz w:val="28"/>
          <w:szCs w:val="28"/>
        </w:rPr>
        <w:t xml:space="preserve">. </w:t>
      </w:r>
      <w:r w:rsidRPr="00675C8E">
        <w:rPr>
          <w:b/>
          <w:sz w:val="28"/>
          <w:szCs w:val="28"/>
        </w:rPr>
        <w:t xml:space="preserve">– </w:t>
      </w:r>
      <w:r w:rsidRPr="009F371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42</w:t>
      </w:r>
      <w:r w:rsidRPr="00675C8E">
        <w:rPr>
          <w:b/>
          <w:sz w:val="28"/>
          <w:szCs w:val="28"/>
        </w:rPr>
        <w:t xml:space="preserve"> с.</w:t>
      </w:r>
    </w:p>
    <w:p w:rsidR="00E474BF" w:rsidRDefault="00E474BF"/>
    <w:sectPr w:rsidR="00E4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1078D"/>
    <w:multiLevelType w:val="multilevel"/>
    <w:tmpl w:val="13947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4"/>
      <w:numFmt w:val="decimal"/>
      <w:isLgl/>
      <w:lvlText w:val="%1.%2."/>
      <w:lvlJc w:val="left"/>
      <w:pPr>
        <w:ind w:left="13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6" w:hanging="2160"/>
      </w:pPr>
      <w:rPr>
        <w:rFonts w:hint="default"/>
      </w:rPr>
    </w:lvl>
  </w:abstractNum>
  <w:abstractNum w:abstractNumId="1">
    <w:nsid w:val="48F51752"/>
    <w:multiLevelType w:val="multilevel"/>
    <w:tmpl w:val="9432BAF4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3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63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93"/>
    <w:rsid w:val="001F1093"/>
    <w:rsid w:val="00E4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F1093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93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F1093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93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2020-11-12T12:33:00Z</dcterms:created>
  <dcterms:modified xsi:type="dcterms:W3CDTF">2020-11-12T12:36:00Z</dcterms:modified>
</cp:coreProperties>
</file>