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6F2" w:rsidRPr="009C26F2" w:rsidRDefault="009C26F2" w:rsidP="009C26F2">
      <w:pPr>
        <w:tabs>
          <w:tab w:val="left" w:pos="2160"/>
        </w:tabs>
        <w:jc w:val="center"/>
        <w:rPr>
          <w:b/>
          <w:sz w:val="28"/>
          <w:szCs w:val="28"/>
        </w:rPr>
      </w:pPr>
      <w:r w:rsidRPr="009C26F2">
        <w:rPr>
          <w:b/>
          <w:sz w:val="28"/>
          <w:szCs w:val="28"/>
        </w:rPr>
        <w:t>ЛЕКЦИЯ 14</w:t>
      </w:r>
    </w:p>
    <w:p w:rsidR="009C26F2" w:rsidRDefault="009C26F2" w:rsidP="009C26F2">
      <w:pPr>
        <w:tabs>
          <w:tab w:val="left" w:pos="21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14.1  ОПРЕДЕЛЕНИЕ НЕСУЩЕЙ СПОСОБНОСТИ СВАЙ ПО СОПРОТИВЛЕНИЮ МАТЕРИАЛА СТВОЛА.</w:t>
      </w:r>
    </w:p>
    <w:p w:rsidR="009C26F2" w:rsidRDefault="009C26F2" w:rsidP="009C26F2">
      <w:pPr>
        <w:tabs>
          <w:tab w:val="left" w:pos="2160"/>
        </w:tabs>
        <w:jc w:val="both"/>
      </w:pPr>
      <w:r>
        <w:t xml:space="preserve">     </w: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Для оценки несущей способности свай по материалу необходимо знать в различных сечениях ствола продольные силы и изгибающие моменты.</w: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Аналитические</w:t>
      </w:r>
      <w:proofErr w:type="gramEnd"/>
      <w:r>
        <w:rPr>
          <w:sz w:val="28"/>
          <w:szCs w:val="28"/>
        </w:rPr>
        <w:t xml:space="preserve"> прочность железобетонных свай по материалу ствола оценивают, исходя из двух видов расчётных условий. Можно сопоставлять действующее в сечении продольное усилие </w:t>
      </w:r>
      <w:r>
        <w:rPr>
          <w:position w:val="-12"/>
          <w:sz w:val="28"/>
          <w:szCs w:val="28"/>
        </w:rPr>
        <w:object w:dxaOrig="195" w:dyaOrig="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6pt;height:20.15pt" o:ole="">
            <v:imagedata r:id="rId8" o:title=""/>
          </v:shape>
          <o:OLEObject Type="Embed" ProgID="Equation.3" ShapeID="_x0000_i1025" DrawAspect="Content" ObjectID="_1668670704" r:id="rId9"/>
        </w:object>
      </w:r>
      <w:r>
        <w:rPr>
          <w:position w:val="-12"/>
          <w:sz w:val="28"/>
          <w:szCs w:val="28"/>
        </w:rPr>
        <w:object w:dxaOrig="360" w:dyaOrig="405">
          <v:shape id="_x0000_i1026" type="#_x0000_t75" style="width:18.25pt;height:20.15pt" o:ole="">
            <v:imagedata r:id="rId10" o:title=""/>
          </v:shape>
          <o:OLEObject Type="Embed" ProgID="Equation.3" ShapeID="_x0000_i1026" DrawAspect="Content" ObjectID="_1668670705" r:id="rId11"/>
        </w:object>
      </w:r>
      <w:r>
        <w:rPr>
          <w:sz w:val="28"/>
          <w:szCs w:val="28"/>
        </w:rPr>
        <w:t xml:space="preserve"> с максимальным </w:t>
      </w:r>
      <w:r>
        <w:rPr>
          <w:position w:val="-12"/>
          <w:sz w:val="28"/>
          <w:szCs w:val="28"/>
        </w:rPr>
        <w:object w:dxaOrig="315" w:dyaOrig="405">
          <v:shape id="_x0000_i1027" type="#_x0000_t75" style="width:15.35pt;height:20.15pt" o:ole="">
            <v:imagedata r:id="rId12" o:title=""/>
          </v:shape>
          <o:OLEObject Type="Embed" ProgID="Equation.3" ShapeID="_x0000_i1027" DrawAspect="Content" ObjectID="_1668670706" r:id="rId13"/>
        </w:object>
      </w:r>
      <w:r>
        <w:rPr>
          <w:sz w:val="28"/>
          <w:szCs w:val="28"/>
        </w:rPr>
        <w:t xml:space="preserve"> воспринимаемым сечением при данном </w:t>
      </w:r>
      <w:r>
        <w:rPr>
          <w:position w:val="-12"/>
          <w:sz w:val="28"/>
          <w:szCs w:val="28"/>
        </w:rPr>
        <w:object w:dxaOrig="1020" w:dyaOrig="405">
          <v:shape id="_x0000_i1028" type="#_x0000_t75" style="width:50.9pt;height:20.15pt" o:ole="">
            <v:imagedata r:id="rId14" o:title=""/>
          </v:shape>
          <o:OLEObject Type="Embed" ProgID="Equation.3" ShapeID="_x0000_i1028" DrawAspect="Content" ObjectID="_1668670707" r:id="rId15"/>
        </w:object>
      </w:r>
      <w:r>
        <w:rPr>
          <w:sz w:val="28"/>
          <w:szCs w:val="28"/>
        </w:rPr>
        <w:t xml:space="preserve"> или сравнить действующий в сечении момент </w:t>
      </w:r>
      <w:r>
        <w:rPr>
          <w:position w:val="-12"/>
          <w:sz w:val="28"/>
          <w:szCs w:val="28"/>
        </w:rPr>
        <w:object w:dxaOrig="420" w:dyaOrig="405">
          <v:shape id="_x0000_i1029" type="#_x0000_t75" style="width:21.1pt;height:20.15pt" o:ole="">
            <v:imagedata r:id="rId16" o:title=""/>
          </v:shape>
          <o:OLEObject Type="Embed" ProgID="Equation.3" ShapeID="_x0000_i1029" DrawAspect="Content" ObjectID="_1668670708" r:id="rId17"/>
        </w:object>
      </w:r>
      <w:r>
        <w:rPr>
          <w:sz w:val="28"/>
          <w:szCs w:val="28"/>
        </w:rPr>
        <w:t xml:space="preserve"> с наибольшим </w:t>
      </w:r>
      <w:r>
        <w:rPr>
          <w:position w:val="-12"/>
          <w:sz w:val="28"/>
          <w:szCs w:val="28"/>
        </w:rPr>
        <w:object w:dxaOrig="465" w:dyaOrig="405">
          <v:shape id="_x0000_i1030" type="#_x0000_t75" style="width:23.05pt;height:20.15pt" o:ole="">
            <v:imagedata r:id="rId18" o:title=""/>
          </v:shape>
          <o:OLEObject Type="Embed" ProgID="Equation.3" ShapeID="_x0000_i1030" DrawAspect="Content" ObjectID="_1668670709" r:id="rId19"/>
        </w:object>
      </w:r>
      <w:r>
        <w:rPr>
          <w:sz w:val="28"/>
          <w:szCs w:val="28"/>
        </w:rPr>
        <w:t xml:space="preserve"> воспринимаемым сечением при данном значении </w:t>
      </w:r>
      <w:r>
        <w:rPr>
          <w:position w:val="-12"/>
          <w:sz w:val="28"/>
          <w:szCs w:val="28"/>
        </w:rPr>
        <w:object w:dxaOrig="360" w:dyaOrig="405">
          <v:shape id="_x0000_i1031" type="#_x0000_t75" style="width:18.25pt;height:20.15pt" o:ole="">
            <v:imagedata r:id="rId20" o:title=""/>
          </v:shape>
          <o:OLEObject Type="Embed" ProgID="Equation.3" ShapeID="_x0000_i1031" DrawAspect="Content" ObjectID="_1668670710" r:id="rId21"/>
        </w:object>
      </w:r>
      <w:r>
        <w:rPr>
          <w:sz w:val="28"/>
          <w:szCs w:val="28"/>
        </w:rPr>
        <w:t>.</w:t>
      </w:r>
    </w:p>
    <w:p w:rsidR="009C26F2" w:rsidRDefault="009C26F2" w:rsidP="009C26F2">
      <w:pPr>
        <w:tabs>
          <w:tab w:val="left" w:pos="2160"/>
        </w:tabs>
        <w:jc w:val="center"/>
        <w:rPr>
          <w:sz w:val="28"/>
          <w:szCs w:val="28"/>
        </w:rPr>
      </w:pPr>
      <w:r>
        <w:rPr>
          <w:position w:val="-12"/>
          <w:sz w:val="28"/>
          <w:szCs w:val="28"/>
        </w:rPr>
        <w:object w:dxaOrig="945" w:dyaOrig="405">
          <v:shape id="_x0000_i1032" type="#_x0000_t75" style="width:47.05pt;height:20.15pt" o:ole="">
            <v:imagedata r:id="rId22" o:title=""/>
          </v:shape>
          <o:OLEObject Type="Embed" ProgID="Equation.3" ShapeID="_x0000_i1032" DrawAspect="Content" ObjectID="_1668670711" r:id="rId23"/>
        </w:object>
      </w:r>
      <w:r>
        <w:rPr>
          <w:sz w:val="28"/>
          <w:szCs w:val="28"/>
        </w:rPr>
        <w:t xml:space="preserve">;  </w:t>
      </w:r>
      <w:r>
        <w:rPr>
          <w:position w:val="-12"/>
          <w:sz w:val="28"/>
          <w:szCs w:val="28"/>
        </w:rPr>
        <w:object w:dxaOrig="1200" w:dyaOrig="405">
          <v:shape id="_x0000_i1033" type="#_x0000_t75" style="width:60.5pt;height:20.15pt" o:ole="">
            <v:imagedata r:id="rId24" o:title=""/>
          </v:shape>
          <o:OLEObject Type="Embed" ProgID="Equation.3" ShapeID="_x0000_i1033" DrawAspect="Content" ObjectID="_1668670712" r:id="rId25"/>
        </w:object>
      </w:r>
      <w:r>
        <w:rPr>
          <w:sz w:val="28"/>
          <w:szCs w:val="28"/>
        </w:rPr>
        <w:t>;</w: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Коэффициентом </w:t>
      </w:r>
      <w:r>
        <w:rPr>
          <w:position w:val="-12"/>
          <w:sz w:val="28"/>
          <w:szCs w:val="28"/>
        </w:rPr>
        <w:object w:dxaOrig="240" w:dyaOrig="315">
          <v:shape id="_x0000_i1034" type="#_x0000_t75" style="width:12.5pt;height:15.35pt" o:ole="">
            <v:imagedata r:id="rId26" o:title=""/>
          </v:shape>
          <o:OLEObject Type="Embed" ProgID="Equation.3" ShapeID="_x0000_i1034" DrawAspect="Content" ObjectID="_1668670713" r:id="rId27"/>
        </w:object>
      </w:r>
      <w:r>
        <w:rPr>
          <w:sz w:val="28"/>
          <w:szCs w:val="28"/>
        </w:rPr>
        <w:t xml:space="preserve"> учитывают увеличение начального эксцентриситета </w:t>
      </w:r>
      <w:r>
        <w:rPr>
          <w:position w:val="-36"/>
          <w:sz w:val="28"/>
          <w:szCs w:val="28"/>
        </w:rPr>
        <w:object w:dxaOrig="1245" w:dyaOrig="825">
          <v:shape id="_x0000_i1035" type="#_x0000_t75" style="width:62.4pt;height:41.3pt" o:ole="">
            <v:imagedata r:id="rId28" o:title=""/>
          </v:shape>
          <o:OLEObject Type="Embed" ProgID="Equation.3" ShapeID="_x0000_i1035" DrawAspect="Content" ObjectID="_1668670714" r:id="rId29"/>
        </w:objec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следовательно, и увеличение момента в сечении </w:t>
      </w:r>
      <w:r>
        <w:rPr>
          <w:position w:val="-12"/>
          <w:sz w:val="28"/>
          <w:szCs w:val="28"/>
        </w:rPr>
        <w:object w:dxaOrig="420" w:dyaOrig="405">
          <v:shape id="_x0000_i1036" type="#_x0000_t75" style="width:21.1pt;height:20.15pt" o:ole="">
            <v:imagedata r:id="rId30" o:title=""/>
          </v:shape>
          <o:OLEObject Type="Embed" ProgID="Equation.3" ShapeID="_x0000_i1036" DrawAspect="Content" ObjectID="_1668670715" r:id="rId31"/>
        </w:object>
      </w:r>
      <w:r>
        <w:rPr>
          <w:sz w:val="28"/>
          <w:szCs w:val="28"/>
        </w:rPr>
        <w:t xml:space="preserve"> за счёт дополнительного прогиба от силы </w:t>
      </w:r>
      <w:r>
        <w:rPr>
          <w:position w:val="-12"/>
          <w:sz w:val="28"/>
          <w:szCs w:val="28"/>
        </w:rPr>
        <w:object w:dxaOrig="360" w:dyaOrig="405">
          <v:shape id="_x0000_i1037" type="#_x0000_t75" style="width:18.25pt;height:20.15pt" o:ole="">
            <v:imagedata r:id="rId32" o:title=""/>
          </v:shape>
          <o:OLEObject Type="Embed" ProgID="Equation.3" ShapeID="_x0000_i1037" DrawAspect="Content" ObjectID="_1668670716" r:id="rId33"/>
        </w:object>
      </w:r>
      <w:r>
        <w:rPr>
          <w:sz w:val="28"/>
          <w:szCs w:val="28"/>
        </w:rPr>
        <w:t>.</w: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</w:p>
    <w:p w:rsidR="009C26F2" w:rsidRDefault="009C26F2" w:rsidP="009C26F2">
      <w:pPr>
        <w:tabs>
          <w:tab w:val="left" w:pos="2160"/>
        </w:tabs>
        <w:jc w:val="center"/>
        <w:rPr>
          <w:sz w:val="28"/>
          <w:szCs w:val="28"/>
        </w:rPr>
      </w:pPr>
      <w:r>
        <w:rPr>
          <w:position w:val="-12"/>
          <w:sz w:val="28"/>
          <w:szCs w:val="28"/>
        </w:rPr>
        <w:object w:dxaOrig="2295" w:dyaOrig="405">
          <v:shape id="_x0000_i1038" type="#_x0000_t75" style="width:115.2pt;height:20.15pt" o:ole="">
            <v:imagedata r:id="rId34" o:title=""/>
          </v:shape>
          <o:OLEObject Type="Embed" ProgID="Equation.3" ShapeID="_x0000_i1038" DrawAspect="Content" ObjectID="_1668670717" r:id="rId35"/>
        </w:objec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Значение условной критической силы </w:t>
      </w:r>
      <w:r>
        <w:rPr>
          <w:position w:val="-12"/>
          <w:sz w:val="28"/>
          <w:szCs w:val="28"/>
        </w:rPr>
        <w:object w:dxaOrig="480" w:dyaOrig="405">
          <v:shape id="_x0000_i1039" type="#_x0000_t75" style="width:24pt;height:20.15pt" o:ole="">
            <v:imagedata r:id="rId36" o:title=""/>
          </v:shape>
          <o:OLEObject Type="Embed" ProgID="Equation.3" ShapeID="_x0000_i1039" DrawAspect="Content" ObjectID="_1668670718" r:id="rId37"/>
        </w:object>
      </w:r>
      <w:r>
        <w:rPr>
          <w:sz w:val="28"/>
          <w:szCs w:val="28"/>
        </w:rPr>
        <w:t xml:space="preserve"> для обычного железобетона  </w: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position w:val="-42"/>
          <w:sz w:val="28"/>
          <w:szCs w:val="28"/>
        </w:rPr>
        <w:object w:dxaOrig="4740" w:dyaOrig="960">
          <v:shape id="_x0000_i1040" type="#_x0000_t75" style="width:237.1pt;height:48pt" o:ole="">
            <v:imagedata r:id="rId38" o:title=""/>
          </v:shape>
          <o:OLEObject Type="Embed" ProgID="Equation.3" ShapeID="_x0000_i1040" DrawAspect="Content" ObjectID="_1668670719" r:id="rId39"/>
        </w:objec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Проверять типовые сваи и оболочки из обычного и предварительно напряжённого железобетона на прочность и </w:t>
      </w:r>
      <w:proofErr w:type="spellStart"/>
      <w:r>
        <w:rPr>
          <w:sz w:val="28"/>
          <w:szCs w:val="28"/>
        </w:rPr>
        <w:t>трещиностойкость</w:t>
      </w:r>
      <w:proofErr w:type="spellEnd"/>
      <w:r>
        <w:rPr>
          <w:sz w:val="28"/>
          <w:szCs w:val="28"/>
        </w:rPr>
        <w:t xml:space="preserve"> можно с использованием расчётных графиков, имеющихся в типовых проектах.</w: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</w:p>
    <w:p w:rsidR="009C26F2" w:rsidRDefault="009C26F2" w:rsidP="009C26F2">
      <w:pPr>
        <w:tabs>
          <w:tab w:val="left" w:pos="2160"/>
        </w:tabs>
        <w:jc w:val="center"/>
      </w:pPr>
      <w:r>
        <w:object w:dxaOrig="4680" w:dyaOrig="3225">
          <v:shape id="_x0000_i1041" type="#_x0000_t75" style="width:234.25pt;height:161.3pt" o:ole="">
            <v:imagedata r:id="rId40" o:title=""/>
          </v:shape>
          <o:OLEObject Type="Embed" ProgID="CorelPhotoPaint.Image.10" ShapeID="_x0000_i1041" DrawAspect="Content" ObjectID="_1668670720" r:id="rId41"/>
        </w:object>
      </w:r>
    </w:p>
    <w:p w:rsidR="009C26F2" w:rsidRDefault="009C26F2" w:rsidP="009C26F2">
      <w:pPr>
        <w:tabs>
          <w:tab w:val="left" w:pos="2160"/>
        </w:tabs>
      </w:pPr>
      <w:r>
        <w:t xml:space="preserve">                                         </w:t>
      </w:r>
    </w:p>
    <w:p w:rsidR="009C26F2" w:rsidRDefault="009C26F2" w:rsidP="009C26F2">
      <w:pPr>
        <w:tabs>
          <w:tab w:val="left" w:pos="2160"/>
        </w:tabs>
        <w:jc w:val="center"/>
      </w:pPr>
      <w:r>
        <w:lastRenderedPageBreak/>
        <w:t>Рис.14.1. График для проверки прочности</w:t>
      </w:r>
    </w:p>
    <w:p w:rsidR="009C26F2" w:rsidRDefault="009C26F2" w:rsidP="009C26F2">
      <w:pPr>
        <w:tabs>
          <w:tab w:val="left" w:pos="2160"/>
        </w:tabs>
        <w:rPr>
          <w:sz w:val="30"/>
          <w:szCs w:val="30"/>
        </w:rPr>
      </w:pPr>
      <w:r>
        <w:t xml:space="preserve">                                                         железобетонных свай</w:t>
      </w:r>
    </w:p>
    <w:p w:rsidR="00E81533" w:rsidRDefault="009C26F2" w:rsidP="009C26F2">
      <w:pPr>
        <w:tabs>
          <w:tab w:val="left" w:pos="2160"/>
        </w:tabs>
        <w:jc w:val="both"/>
      </w:pPr>
      <w:r>
        <w:t xml:space="preserve">   </w:t>
      </w:r>
    </w:p>
    <w:p w:rsidR="009C26F2" w:rsidRDefault="00E81533" w:rsidP="009C26F2">
      <w:pPr>
        <w:tabs>
          <w:tab w:val="left" w:pos="2160"/>
        </w:tabs>
        <w:jc w:val="both"/>
        <w:rPr>
          <w:sz w:val="28"/>
          <w:szCs w:val="28"/>
          <w:u w:val="single"/>
        </w:rPr>
      </w:pPr>
      <w:r>
        <w:t xml:space="preserve">      </w:t>
      </w:r>
      <w:r w:rsidR="009C26F2">
        <w:t xml:space="preserve"> </w:t>
      </w:r>
      <w:r w:rsidR="009C26F2">
        <w:rPr>
          <w:sz w:val="28"/>
          <w:szCs w:val="28"/>
        </w:rPr>
        <w:t xml:space="preserve">Если точка с координатами </w:t>
      </w:r>
      <w:r w:rsidR="009C26F2">
        <w:rPr>
          <w:position w:val="-12"/>
          <w:sz w:val="28"/>
          <w:szCs w:val="28"/>
        </w:rPr>
        <w:object w:dxaOrig="360" w:dyaOrig="405">
          <v:shape id="_x0000_i1042" type="#_x0000_t75" style="width:18.25pt;height:20.15pt" o:ole="">
            <v:imagedata r:id="rId42" o:title=""/>
          </v:shape>
          <o:OLEObject Type="Embed" ProgID="Equation.3" ShapeID="_x0000_i1042" DrawAspect="Content" ObjectID="_1668670721" r:id="rId43"/>
        </w:object>
      </w:r>
      <w:r w:rsidR="009C26F2">
        <w:rPr>
          <w:sz w:val="28"/>
          <w:szCs w:val="28"/>
        </w:rPr>
        <w:t xml:space="preserve"> и </w:t>
      </w:r>
      <w:r w:rsidR="009C26F2">
        <w:rPr>
          <w:position w:val="-12"/>
          <w:sz w:val="28"/>
          <w:szCs w:val="28"/>
        </w:rPr>
        <w:object w:dxaOrig="765" w:dyaOrig="405">
          <v:shape id="_x0000_i1043" type="#_x0000_t75" style="width:38.4pt;height:20.15pt" o:ole="">
            <v:imagedata r:id="rId44" o:title=""/>
          </v:shape>
          <o:OLEObject Type="Embed" ProgID="Equation.3" ShapeID="_x0000_i1043" DrawAspect="Content" ObjectID="_1668670722" r:id="rId45"/>
        </w:object>
      </w:r>
      <w:r w:rsidR="009C26F2">
        <w:rPr>
          <w:sz w:val="28"/>
          <w:szCs w:val="28"/>
        </w:rPr>
        <w:t xml:space="preserve"> находится в области очерченной кривыми, то прочность материала ствола сваи обеспечена.</w:t>
      </w:r>
    </w:p>
    <w:p w:rsidR="009C26F2" w:rsidRDefault="009C26F2" w:rsidP="009C26F2">
      <w:pPr>
        <w:jc w:val="both"/>
        <w:rPr>
          <w:sz w:val="28"/>
          <w:szCs w:val="28"/>
          <w:u w:val="single"/>
        </w:rPr>
      </w:pPr>
    </w:p>
    <w:p w:rsidR="009C26F2" w:rsidRDefault="009C26F2" w:rsidP="009C26F2">
      <w:pPr>
        <w:jc w:val="both"/>
        <w:rPr>
          <w:u w:val="single"/>
        </w:rPr>
      </w:pPr>
    </w:p>
    <w:p w:rsidR="009C26F2" w:rsidRDefault="009C26F2" w:rsidP="009C26F2">
      <w:pPr>
        <w:jc w:val="center"/>
        <w:rPr>
          <w:sz w:val="28"/>
          <w:szCs w:val="28"/>
        </w:rPr>
      </w:pPr>
      <w:r>
        <w:rPr>
          <w:sz w:val="28"/>
          <w:szCs w:val="28"/>
        </w:rPr>
        <w:t>14.2. СОВМЕСТНАЯ РАБОТА ГРУППЫ СВАЙ В ГРУНТЕ.</w:t>
      </w:r>
    </w:p>
    <w:p w:rsidR="009C26F2" w:rsidRDefault="009C26F2" w:rsidP="009C26F2">
      <w:pPr>
        <w:jc w:val="both"/>
        <w:rPr>
          <w:i/>
          <w:sz w:val="28"/>
          <w:szCs w:val="28"/>
        </w:rPr>
      </w:pPr>
    </w:p>
    <w:p w:rsidR="009C26F2" w:rsidRDefault="009C26F2" w:rsidP="009C26F2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14.2.1  Работа одиночной сваи и группы свай</w:t>
      </w:r>
      <w:r>
        <w:rPr>
          <w:i/>
          <w:sz w:val="28"/>
          <w:szCs w:val="28"/>
        </w:rPr>
        <w:t>.</w:t>
      </w:r>
    </w:p>
    <w:p w:rsidR="009C26F2" w:rsidRDefault="009C26F2" w:rsidP="009C26F2">
      <w:pPr>
        <w:jc w:val="both"/>
        <w:rPr>
          <w:sz w:val="28"/>
          <w:szCs w:val="28"/>
        </w:rPr>
      </w:pPr>
    </w:p>
    <w:p w:rsidR="009C26F2" w:rsidRDefault="009C26F2" w:rsidP="009C26F2">
      <w:pPr>
        <w:jc w:val="both"/>
        <w:rPr>
          <w:sz w:val="28"/>
          <w:szCs w:val="28"/>
        </w:rPr>
      </w:pPr>
      <w:r>
        <w:rPr>
          <w:sz w:val="28"/>
          <w:szCs w:val="28"/>
        </w:rPr>
        <w:t>Этот расчёт производится только для висячих свай</w:t>
      </w:r>
    </w:p>
    <w:p w:rsidR="009C26F2" w:rsidRDefault="009C26F2" w:rsidP="009C26F2">
      <w:pPr>
        <w:jc w:val="both"/>
        <w:rPr>
          <w:sz w:val="28"/>
          <w:szCs w:val="28"/>
        </w:rPr>
      </w:pPr>
    </w:p>
    <w:p w:rsidR="009C26F2" w:rsidRDefault="009C26F2" w:rsidP="009C26F2">
      <w:pPr>
        <w:jc w:val="both"/>
        <w:rPr>
          <w:sz w:val="30"/>
          <w:szCs w:val="30"/>
        </w:rPr>
      </w:pPr>
    </w:p>
    <w:p w:rsidR="009C26F2" w:rsidRDefault="009C26F2" w:rsidP="009C26F2">
      <w:pPr>
        <w:jc w:val="center"/>
        <w:rPr>
          <w:sz w:val="30"/>
          <w:szCs w:val="30"/>
        </w:rPr>
      </w:pPr>
      <w:r>
        <w:object w:dxaOrig="9360" w:dyaOrig="5220">
          <v:shape id="_x0000_i1044" type="#_x0000_t75" style="width:468.5pt;height:261.1pt" o:ole="">
            <v:imagedata r:id="rId46" o:title=""/>
          </v:shape>
          <o:OLEObject Type="Embed" ProgID="CorelPhotoPaint.Image.10" ShapeID="_x0000_i1044" DrawAspect="Content" ObjectID="_1668670723" r:id="rId47"/>
        </w:object>
      </w:r>
      <w:r>
        <w:t xml:space="preserve">Рис14.2  Распределение нормальных напряжений в грунте: а) вокруг одиночной сваи; б) суммирование напряжений в грунте от группы свай; </w:t>
      </w:r>
      <w:r>
        <w:rPr>
          <w:position w:val="-18"/>
        </w:rPr>
        <w:object w:dxaOrig="495" w:dyaOrig="315">
          <v:shape id="_x0000_i1045" type="#_x0000_t75" style="width:24.95pt;height:15.35pt" o:ole="">
            <v:imagedata r:id="rId48" o:title=""/>
          </v:shape>
          <o:OLEObject Type="Embed" ProgID="Equation.3" ShapeID="_x0000_i1045" DrawAspect="Content" ObjectID="_1668670724" r:id="rId49"/>
        </w:object>
      </w:r>
      <w:r>
        <w:t xml:space="preserve">напряжение от одиночной сваи; </w:t>
      </w:r>
      <w:r>
        <w:rPr>
          <w:position w:val="-12"/>
        </w:rPr>
        <w:object w:dxaOrig="495" w:dyaOrig="300">
          <v:shape id="_x0000_i1046" type="#_x0000_t75" style="width:24.95pt;height:15.35pt" o:ole="">
            <v:imagedata r:id="rId50" o:title=""/>
          </v:shape>
          <o:OLEObject Type="Embed" ProgID="Equation.3" ShapeID="_x0000_i1046" DrawAspect="Content" ObjectID="_1668670725" r:id="rId51"/>
        </w:object>
      </w:r>
      <w:r>
        <w:t>напряжение от группы свай.</w:t>
      </w:r>
    </w:p>
    <w:p w:rsidR="009C26F2" w:rsidRDefault="009C26F2" w:rsidP="009C26F2">
      <w:pPr>
        <w:tabs>
          <w:tab w:val="left" w:pos="2160"/>
        </w:tabs>
        <w:jc w:val="both"/>
      </w:pPr>
      <w:r>
        <w:t xml:space="preserve">   </w: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Отличие работы одиночной сваи и группы свай состоит в различие величины осадки при равном давлении </w:t>
      </w:r>
      <w:r>
        <w:rPr>
          <w:i/>
          <w:sz w:val="28"/>
          <w:szCs w:val="28"/>
          <w:lang w:val="en-US"/>
        </w:rPr>
        <w:t>P</w:t>
      </w:r>
      <w:r>
        <w:rPr>
          <w:sz w:val="28"/>
          <w:szCs w:val="28"/>
        </w:rPr>
        <w:t xml:space="preserve"> на одиночную сваю и каждую из свай группы. </w: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 </w:t>
      </w:r>
      <w:r>
        <w:rPr>
          <w:position w:val="-12"/>
          <w:sz w:val="28"/>
          <w:szCs w:val="28"/>
        </w:rPr>
        <w:object w:dxaOrig="915" w:dyaOrig="405">
          <v:shape id="_x0000_i1047" type="#_x0000_t75" style="width:46.1pt;height:20.15pt" o:ole="">
            <v:imagedata r:id="rId52" o:title=""/>
          </v:shape>
          <o:OLEObject Type="Embed" ProgID="Equation.3" ShapeID="_x0000_i1047" DrawAspect="Content" ObjectID="_1668670726" r:id="rId53"/>
        </w:object>
      </w:r>
      <w:r>
        <w:rPr>
          <w:sz w:val="28"/>
          <w:szCs w:val="28"/>
        </w:rPr>
        <w:t xml:space="preserve"> (</w:t>
      </w:r>
      <w:r>
        <w:rPr>
          <w:position w:val="-12"/>
          <w:sz w:val="28"/>
          <w:szCs w:val="28"/>
        </w:rPr>
        <w:object w:dxaOrig="765" w:dyaOrig="405">
          <v:shape id="_x0000_i1048" type="#_x0000_t75" style="width:38.4pt;height:20.15pt" o:ole="">
            <v:imagedata r:id="rId54" o:title=""/>
          </v:shape>
          <o:OLEObject Type="Embed" ProgID="Equation.3" ShapeID="_x0000_i1048" DrawAspect="Content" ObjectID="_1668670727" r:id="rId55"/>
        </w:object>
      </w:r>
      <w:r>
        <w:rPr>
          <w:sz w:val="28"/>
          <w:szCs w:val="28"/>
        </w:rPr>
        <w:t>шаг, при котором сказывается взаимное влияние) сваи будут работать каждая отдельно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position w:val="-12"/>
          <w:sz w:val="28"/>
          <w:szCs w:val="28"/>
        </w:rPr>
        <w:object w:dxaOrig="1065" w:dyaOrig="405">
          <v:shape id="_x0000_i1049" type="#_x0000_t75" style="width:52.8pt;height:20.15pt" o:ole="">
            <v:imagedata r:id="rId56" o:title=""/>
          </v:shape>
          <o:OLEObject Type="Embed" ProgID="Equation.3" ShapeID="_x0000_i1049" DrawAspect="Content" ObjectID="_1668670728" r:id="rId57"/>
        </w:object>
      </w:r>
      <w:r>
        <w:rPr>
          <w:sz w:val="28"/>
          <w:szCs w:val="28"/>
        </w:rPr>
        <w:t>(</w:t>
      </w:r>
      <w:r>
        <w:rPr>
          <w:position w:val="-12"/>
          <w:sz w:val="28"/>
          <w:szCs w:val="28"/>
        </w:rPr>
        <w:object w:dxaOrig="840" w:dyaOrig="405">
          <v:shape id="_x0000_i1050" type="#_x0000_t75" style="width:42.25pt;height:20.15pt" o:ole="">
            <v:imagedata r:id="rId58" o:title=""/>
          </v:shape>
          <o:OLEObject Type="Embed" ProgID="Equation.3" ShapeID="_x0000_i1050" DrawAspect="Content" ObjectID="_1668670729" r:id="rId59"/>
        </w:objec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т грунтовых условий, от способа устройства свай). </w:t>
      </w:r>
      <w:r>
        <w:rPr>
          <w:position w:val="-12"/>
          <w:sz w:val="28"/>
          <w:szCs w:val="28"/>
        </w:rPr>
        <w:object w:dxaOrig="1260" w:dyaOrig="405">
          <v:shape id="_x0000_i1051" type="#_x0000_t75" style="width:63.35pt;height:20.15pt" o:ole="">
            <v:imagedata r:id="rId60" o:title=""/>
          </v:shape>
          <o:OLEObject Type="Embed" ProgID="Equation.3" ShapeID="_x0000_i1051" DrawAspect="Content" ObjectID="_1668670730" r:id="rId61"/>
        </w:object>
      </w:r>
      <w:r>
        <w:rPr>
          <w:sz w:val="28"/>
          <w:szCs w:val="28"/>
        </w:rPr>
        <w:t>.</w: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Взаимное влияние работы свай учитывают при определении осадок фундаментов и напряжений на уровне подошв свай.</w:t>
      </w:r>
    </w:p>
    <w:p w:rsidR="009C26F2" w:rsidRDefault="009C26F2" w:rsidP="009C26F2">
      <w:pPr>
        <w:tabs>
          <w:tab w:val="left" w:pos="2160"/>
        </w:tabs>
        <w:jc w:val="both"/>
        <w:rPr>
          <w:i/>
        </w:rPr>
      </w:pPr>
    </w:p>
    <w:p w:rsidR="009C26F2" w:rsidRDefault="009C26F2" w:rsidP="009C26F2">
      <w:pPr>
        <w:tabs>
          <w:tab w:val="left" w:pos="2160"/>
        </w:tabs>
        <w:jc w:val="both"/>
        <w:rPr>
          <w:b/>
          <w:i/>
          <w:sz w:val="28"/>
          <w:szCs w:val="28"/>
        </w:rPr>
      </w:pPr>
    </w:p>
    <w:p w:rsidR="009C26F2" w:rsidRDefault="009C26F2" w:rsidP="009C26F2">
      <w:pPr>
        <w:tabs>
          <w:tab w:val="left" w:pos="2160"/>
        </w:tabs>
        <w:jc w:val="both"/>
        <w:rPr>
          <w:i/>
        </w:rPr>
      </w:pPr>
      <w:r>
        <w:rPr>
          <w:b/>
          <w:i/>
          <w:sz w:val="28"/>
          <w:szCs w:val="28"/>
        </w:rPr>
        <w:lastRenderedPageBreak/>
        <w:t>14.2.2 Расчёт осадки фундамента</w:t>
      </w:r>
      <w:r>
        <w:rPr>
          <w:i/>
        </w:rPr>
        <w:t>.</w:t>
      </w:r>
    </w:p>
    <w:p w:rsidR="00E81533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9C26F2" w:rsidRDefault="00E81533" w:rsidP="009C26F2">
      <w:pPr>
        <w:tabs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26F2">
        <w:rPr>
          <w:sz w:val="28"/>
          <w:szCs w:val="28"/>
        </w:rPr>
        <w:t>При расчёте осадок свайный фундамент принимают условно как массивный с подошвой, расположенной на уровне концов свай.</w: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</w:p>
    <w:p w:rsidR="009C26F2" w:rsidRDefault="009C26F2" w:rsidP="009C26F2">
      <w:pPr>
        <w:tabs>
          <w:tab w:val="left" w:pos="2160"/>
        </w:tabs>
        <w:jc w:val="center"/>
      </w:pPr>
      <w:r>
        <w:object w:dxaOrig="5745" w:dyaOrig="5850">
          <v:shape id="_x0000_i1052" type="#_x0000_t75" style="width:287.05pt;height:292.8pt" o:ole="">
            <v:imagedata r:id="rId62" o:title=""/>
          </v:shape>
          <o:OLEObject Type="Embed" ProgID="CorelPhotoPaint.Image.10" ShapeID="_x0000_i1052" DrawAspect="Content" ObjectID="_1668670731" r:id="rId63"/>
        </w:object>
      </w:r>
    </w:p>
    <w:p w:rsidR="009C26F2" w:rsidRDefault="009C26F2" w:rsidP="009C26F2">
      <w:pPr>
        <w:tabs>
          <w:tab w:val="left" w:pos="2160"/>
        </w:tabs>
      </w:pPr>
      <w:r>
        <w:t xml:space="preserve">                                         </w:t>
      </w:r>
    </w:p>
    <w:p w:rsidR="009C26F2" w:rsidRDefault="009C26F2" w:rsidP="009C26F2">
      <w:pPr>
        <w:tabs>
          <w:tab w:val="left" w:pos="2160"/>
        </w:tabs>
      </w:pPr>
    </w:p>
    <w:p w:rsidR="009C26F2" w:rsidRDefault="009C26F2" w:rsidP="009C26F2">
      <w:pPr>
        <w:tabs>
          <w:tab w:val="left" w:pos="2160"/>
        </w:tabs>
        <w:jc w:val="center"/>
      </w:pPr>
      <w:r>
        <w:t>Рис.14.3. Схема к расчёту осадки методом</w:t>
      </w:r>
    </w:p>
    <w:p w:rsidR="009C26F2" w:rsidRDefault="009C26F2" w:rsidP="009C26F2">
      <w:pPr>
        <w:tabs>
          <w:tab w:val="left" w:pos="2160"/>
        </w:tabs>
        <w:jc w:val="center"/>
      </w:pPr>
      <w:r>
        <w:t>послойного суммирования</w:t>
      </w:r>
    </w:p>
    <w:p w:rsidR="009C26F2" w:rsidRDefault="009C26F2" w:rsidP="009C26F2">
      <w:pPr>
        <w:tabs>
          <w:tab w:val="left" w:pos="2160"/>
        </w:tabs>
      </w:pPr>
    </w:p>
    <w:p w:rsidR="009C26F2" w:rsidRDefault="009C26F2" w:rsidP="009C26F2">
      <w:pPr>
        <w:tabs>
          <w:tab w:val="left" w:pos="2160"/>
        </w:tabs>
        <w:jc w:val="both"/>
      </w:pPr>
      <w:r>
        <w:rPr>
          <w:position w:val="-28"/>
        </w:rPr>
        <w:object w:dxaOrig="1365" w:dyaOrig="780">
          <v:shape id="_x0000_i1053" type="#_x0000_t75" style="width:68.15pt;height:39.35pt" o:ole="">
            <v:imagedata r:id="rId64" o:title=""/>
          </v:shape>
          <o:OLEObject Type="Embed" ProgID="Equation.3" ShapeID="_x0000_i1053" DrawAspect="Content" ObjectID="_1668670732" r:id="rId65"/>
        </w:object>
      </w:r>
      <w:r>
        <w:t xml:space="preserve"> где </w:t>
      </w:r>
      <w:r>
        <w:rPr>
          <w:position w:val="-12"/>
        </w:rPr>
        <w:object w:dxaOrig="480" w:dyaOrig="315">
          <v:shape id="_x0000_i1054" type="#_x0000_t75" style="width:24pt;height:15.35pt" o:ole="">
            <v:imagedata r:id="rId66" o:title=""/>
          </v:shape>
          <o:OLEObject Type="Embed" ProgID="Equation.3" ShapeID="_x0000_i1054" DrawAspect="Content" ObjectID="_1668670733" r:id="rId67"/>
        </w:object>
      </w:r>
      <w:r>
        <w:t xml:space="preserve">средний угол внутреннего трения грунтов, расположенных в пределах глубины </w:t>
      </w:r>
      <w:r>
        <w:rPr>
          <w:i/>
          <w:lang w:val="en-US"/>
        </w:rPr>
        <w:t>h</w:t>
      </w:r>
      <w:r>
        <w:t>.</w:t>
      </w:r>
    </w:p>
    <w:p w:rsidR="009C26F2" w:rsidRDefault="009C26F2" w:rsidP="009C26F2">
      <w:pPr>
        <w:tabs>
          <w:tab w:val="left" w:pos="2160"/>
        </w:tabs>
        <w:jc w:val="center"/>
        <w:rPr>
          <w:sz w:val="30"/>
          <w:szCs w:val="30"/>
        </w:rPr>
      </w:pPr>
      <w:r>
        <w:rPr>
          <w:position w:val="-106"/>
          <w:sz w:val="30"/>
          <w:szCs w:val="30"/>
        </w:rPr>
        <w:object w:dxaOrig="2745" w:dyaOrig="2280">
          <v:shape id="_x0000_i1055" type="#_x0000_t75" style="width:137.3pt;height:114.25pt" o:ole="">
            <v:imagedata r:id="rId68" o:title=""/>
          </v:shape>
          <o:OLEObject Type="Embed" ProgID="Equation.3" ShapeID="_x0000_i1055" DrawAspect="Content" ObjectID="_1668670734" r:id="rId69"/>
        </w:object>
      </w:r>
    </w:p>
    <w:p w:rsidR="009C26F2" w:rsidRDefault="009C26F2" w:rsidP="009C26F2">
      <w:pPr>
        <w:tabs>
          <w:tab w:val="left" w:pos="2160"/>
        </w:tabs>
        <w:jc w:val="center"/>
        <w:rPr>
          <w:sz w:val="30"/>
          <w:szCs w:val="30"/>
        </w:rPr>
      </w:pPr>
      <w:r>
        <w:rPr>
          <w:position w:val="-36"/>
          <w:sz w:val="30"/>
          <w:szCs w:val="30"/>
        </w:rPr>
        <w:object w:dxaOrig="2265" w:dyaOrig="885">
          <v:shape id="_x0000_i1056" type="#_x0000_t75" style="width:113.3pt;height:44.15pt" o:ole="">
            <v:imagedata r:id="rId70" o:title=""/>
          </v:shape>
          <o:OLEObject Type="Embed" ProgID="Equation.3" ShapeID="_x0000_i1056" DrawAspect="Content" ObjectID="_1668670735" r:id="rId71"/>
        </w:object>
      </w:r>
    </w:p>
    <w:p w:rsidR="009C26F2" w:rsidRDefault="009C26F2" w:rsidP="009C26F2">
      <w:pPr>
        <w:tabs>
          <w:tab w:val="left" w:pos="2160"/>
        </w:tabs>
        <w:jc w:val="both"/>
      </w:pPr>
      <w:r>
        <w:rPr>
          <w:position w:val="-16"/>
        </w:rPr>
        <w:object w:dxaOrig="3555" w:dyaOrig="495">
          <v:shape id="_x0000_i1057" type="#_x0000_t75" style="width:177.6pt;height:24.95pt" o:ole="">
            <v:imagedata r:id="rId72" o:title=""/>
          </v:shape>
          <o:OLEObject Type="Embed" ProgID="Equation.3" ShapeID="_x0000_i1057" DrawAspect="Content" ObjectID="_1668670736" r:id="rId73"/>
        </w:object>
      </w:r>
      <w:r>
        <w:t xml:space="preserve">где </w:t>
      </w:r>
      <w:r>
        <w:rPr>
          <w:position w:val="-16"/>
        </w:rPr>
        <w:object w:dxaOrig="900" w:dyaOrig="435">
          <v:shape id="_x0000_i1058" type="#_x0000_t75" style="width:45.1pt;height:22.1pt" o:ole="">
            <v:imagedata r:id="rId74" o:title=""/>
          </v:shape>
          <o:OLEObject Type="Embed" ProgID="Equation.3" ShapeID="_x0000_i1058" DrawAspect="Content" ObjectID="_1668670737" r:id="rId75"/>
        </w:object>
      </w:r>
      <w:r>
        <w:t xml:space="preserve">напряжение от собственного веса грунта на уровне нижних концов свай; </w:t>
      </w:r>
      <w:r>
        <w:rPr>
          <w:position w:val="-34"/>
        </w:rPr>
        <w:object w:dxaOrig="2955" w:dyaOrig="780">
          <v:shape id="_x0000_i1059" type="#_x0000_t75" style="width:147.85pt;height:39.35pt" o:ole="">
            <v:imagedata r:id="rId76" o:title=""/>
          </v:shape>
          <o:OLEObject Type="Embed" ProgID="Equation.3" ShapeID="_x0000_i1059" DrawAspect="Content" ObjectID="_1668670738" r:id="rId77"/>
        </w:object>
      </w:r>
    </w:p>
    <w:p w:rsidR="009C26F2" w:rsidRDefault="009C26F2" w:rsidP="009C26F2">
      <w:pPr>
        <w:tabs>
          <w:tab w:val="left" w:pos="2160"/>
        </w:tabs>
        <w:jc w:val="both"/>
      </w:pPr>
      <w:r>
        <w:rPr>
          <w:position w:val="-40"/>
        </w:rPr>
        <w:object w:dxaOrig="3780" w:dyaOrig="960">
          <v:shape id="_x0000_i1060" type="#_x0000_t75" style="width:165.1pt;height:42.25pt" o:ole="">
            <v:imagedata r:id="rId78" o:title=""/>
          </v:shape>
          <o:OLEObject Type="Embed" ProgID="Equation.3" ShapeID="_x0000_i1060" DrawAspect="Content" ObjectID="_1668670739" r:id="rId79"/>
        </w:object>
      </w:r>
      <w:r>
        <w:t>для фундаментов с низким ростверком.</w:t>
      </w:r>
    </w:p>
    <w:p w:rsidR="009C26F2" w:rsidRDefault="009C26F2" w:rsidP="009C26F2">
      <w:pPr>
        <w:tabs>
          <w:tab w:val="left" w:pos="2160"/>
        </w:tabs>
        <w:jc w:val="both"/>
        <w:rPr>
          <w:i/>
        </w:rPr>
      </w:pPr>
    </w:p>
    <w:p w:rsidR="009C26F2" w:rsidRDefault="009C26F2" w:rsidP="009C26F2">
      <w:pPr>
        <w:tabs>
          <w:tab w:val="left" w:pos="2160"/>
        </w:tabs>
        <w:jc w:val="both"/>
        <w:rPr>
          <w:i/>
        </w:rPr>
      </w:pPr>
    </w:p>
    <w:p w:rsidR="009C26F2" w:rsidRDefault="009C26F2" w:rsidP="009C26F2">
      <w:pPr>
        <w:tabs>
          <w:tab w:val="left" w:pos="216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14.2.3. Проверка напряжений на уровне нижних концов свай.</w:t>
      </w:r>
    </w:p>
    <w:p w:rsidR="009C26F2" w:rsidRDefault="009C26F2" w:rsidP="009C26F2">
      <w:pPr>
        <w:tabs>
          <w:tab w:val="left" w:pos="2160"/>
        </w:tabs>
        <w:jc w:val="center"/>
      </w:pPr>
      <w:r>
        <w:object w:dxaOrig="4680" w:dyaOrig="5070">
          <v:shape id="_x0000_i1061" type="#_x0000_t75" style="width:234.25pt;height:253.45pt" o:ole="">
            <v:imagedata r:id="rId80" o:title=""/>
          </v:shape>
          <o:OLEObject Type="Embed" ProgID="CorelPhotoPaint.Image.10" ShapeID="_x0000_i1061" DrawAspect="Content" ObjectID="_1668670740" r:id="rId81"/>
        </w:object>
      </w:r>
    </w:p>
    <w:p w:rsidR="009C26F2" w:rsidRDefault="009C26F2" w:rsidP="009C26F2">
      <w:pPr>
        <w:tabs>
          <w:tab w:val="left" w:pos="2160"/>
        </w:tabs>
        <w:jc w:val="center"/>
      </w:pPr>
    </w:p>
    <w:p w:rsidR="009C26F2" w:rsidRDefault="009C26F2" w:rsidP="009C26F2">
      <w:pPr>
        <w:tabs>
          <w:tab w:val="left" w:pos="2160"/>
        </w:tabs>
        <w:jc w:val="center"/>
      </w:pPr>
    </w:p>
    <w:p w:rsidR="009C26F2" w:rsidRDefault="009C26F2" w:rsidP="009C26F2">
      <w:pPr>
        <w:tabs>
          <w:tab w:val="left" w:pos="2160"/>
        </w:tabs>
        <w:jc w:val="center"/>
      </w:pPr>
      <w:r>
        <w:t>Рис.</w:t>
      </w:r>
      <w:r w:rsidR="00FF44A3">
        <w:t>14.4</w:t>
      </w:r>
      <w:r>
        <w:t>. Схема к определению</w:t>
      </w:r>
    </w:p>
    <w:p w:rsidR="009C26F2" w:rsidRDefault="009C26F2" w:rsidP="009C26F2">
      <w:pPr>
        <w:tabs>
          <w:tab w:val="left" w:pos="2160"/>
        </w:tabs>
        <w:jc w:val="center"/>
      </w:pPr>
      <w:r>
        <w:t>напряжений под подошвой</w:t>
      </w:r>
    </w:p>
    <w:p w:rsidR="009C26F2" w:rsidRDefault="009C26F2" w:rsidP="009C26F2">
      <w:pPr>
        <w:tabs>
          <w:tab w:val="left" w:pos="2160"/>
        </w:tabs>
        <w:jc w:val="center"/>
        <w:rPr>
          <w:i/>
          <w:sz w:val="30"/>
          <w:szCs w:val="30"/>
        </w:rPr>
      </w:pPr>
      <w:r>
        <w:t>условного фундамента</w:t>
      </w:r>
    </w:p>
    <w:p w:rsidR="009C26F2" w:rsidRDefault="009C26F2" w:rsidP="009C26F2">
      <w:pPr>
        <w:tabs>
          <w:tab w:val="left" w:pos="2160"/>
        </w:tabs>
        <w:jc w:val="center"/>
        <w:rPr>
          <w:sz w:val="30"/>
          <w:szCs w:val="30"/>
        </w:rPr>
      </w:pPr>
    </w:p>
    <w:p w:rsidR="009C26F2" w:rsidRDefault="00FF44A3" w:rsidP="009C26F2">
      <w:pPr>
        <w:tabs>
          <w:tab w:val="left" w:pos="2160"/>
        </w:tabs>
        <w:jc w:val="center"/>
        <w:rPr>
          <w:sz w:val="30"/>
          <w:szCs w:val="30"/>
        </w:rPr>
      </w:pPr>
      <w:r>
        <w:rPr>
          <w:position w:val="-40"/>
          <w:sz w:val="30"/>
          <w:szCs w:val="30"/>
        </w:rPr>
        <w:object w:dxaOrig="4140" w:dyaOrig="915">
          <v:shape id="_x0000_i1062" type="#_x0000_t75" style="width:190.1pt;height:42.25pt" o:ole="">
            <v:imagedata r:id="rId82" o:title=""/>
          </v:shape>
          <o:OLEObject Type="Embed" ProgID="Equation.3" ShapeID="_x0000_i1062" DrawAspect="Content" ObjectID="_1668670741" r:id="rId83"/>
        </w:object>
      </w:r>
      <w:r w:rsidR="009C26F2">
        <w:rPr>
          <w:sz w:val="30"/>
          <w:szCs w:val="30"/>
        </w:rPr>
        <w:t xml:space="preserve"> или </w:t>
      </w:r>
      <w:r w:rsidR="009C26F2">
        <w:rPr>
          <w:position w:val="-40"/>
          <w:sz w:val="30"/>
          <w:szCs w:val="30"/>
        </w:rPr>
        <w:object w:dxaOrig="2400" w:dyaOrig="915">
          <v:shape id="_x0000_i1063" type="#_x0000_t75" style="width:120pt;height:46.1pt" o:ole="">
            <v:imagedata r:id="rId84" o:title=""/>
          </v:shape>
          <o:OLEObject Type="Embed" ProgID="Equation.3" ShapeID="_x0000_i1063" DrawAspect="Content" ObjectID="_1668670742" r:id="rId85"/>
        </w:object>
      </w:r>
      <w:r w:rsidR="009C26F2">
        <w:rPr>
          <w:sz w:val="30"/>
          <w:szCs w:val="30"/>
        </w:rPr>
        <w:t xml:space="preserve"> где </w:t>
      </w:r>
      <w:r w:rsidR="009C26F2">
        <w:rPr>
          <w:position w:val="-16"/>
          <w:sz w:val="30"/>
          <w:szCs w:val="30"/>
        </w:rPr>
        <w:object w:dxaOrig="2940" w:dyaOrig="435">
          <v:shape id="_x0000_i1064" type="#_x0000_t75" style="width:146.9pt;height:22.1pt" o:ole="">
            <v:imagedata r:id="rId86" o:title=""/>
          </v:shape>
          <o:OLEObject Type="Embed" ProgID="Equation.3" ShapeID="_x0000_i1064" DrawAspect="Content" ObjectID="_1668670743" r:id="rId87"/>
        </w:object>
      </w: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position w:val="-28"/>
          <w:sz w:val="30"/>
          <w:szCs w:val="30"/>
        </w:rPr>
        <w:object w:dxaOrig="8505" w:dyaOrig="735">
          <v:shape id="_x0000_i1065" type="#_x0000_t75" style="width:425.3pt;height:36.5pt" o:ole="">
            <v:imagedata r:id="rId88" o:title=""/>
          </v:shape>
          <o:OLEObject Type="Embed" ProgID="Equation.3" ShapeID="_x0000_i1065" DrawAspect="Content" ObjectID="_1668670744" r:id="rId89"/>
        </w:object>
      </w:r>
    </w:p>
    <w:p w:rsidR="009C26F2" w:rsidRDefault="009C26F2" w:rsidP="009C26F2">
      <w:pPr>
        <w:tabs>
          <w:tab w:val="left" w:pos="2160"/>
        </w:tabs>
        <w:jc w:val="both"/>
      </w:pPr>
      <w:r>
        <w:rPr>
          <w:position w:val="-12"/>
        </w:rPr>
        <w:object w:dxaOrig="1215" w:dyaOrig="405">
          <v:shape id="_x0000_i1066" type="#_x0000_t75" style="width:60.5pt;height:20.15pt" o:ole="">
            <v:imagedata r:id="rId90" o:title=""/>
          </v:shape>
          <o:OLEObject Type="Embed" ProgID="Equation.3" ShapeID="_x0000_i1066" DrawAspect="Content" ObjectID="_1668670745" r:id="rId91"/>
        </w:object>
      </w:r>
      <w:r>
        <w:t xml:space="preserve">коэффициент надёжности </w:t>
      </w:r>
    </w:p>
    <w:p w:rsidR="009C26F2" w:rsidRDefault="009C26F2" w:rsidP="009C26F2">
      <w:pPr>
        <w:tabs>
          <w:tab w:val="left" w:pos="2160"/>
        </w:tabs>
        <w:jc w:val="both"/>
      </w:pPr>
      <w:r>
        <w:rPr>
          <w:position w:val="-16"/>
        </w:rPr>
        <w:object w:dxaOrig="1200" w:dyaOrig="435">
          <v:shape id="_x0000_i1067" type="#_x0000_t75" style="width:60.5pt;height:22.1pt" o:ole="">
            <v:imagedata r:id="rId92" o:title=""/>
          </v:shape>
          <o:OLEObject Type="Embed" ProgID="Equation.3" ShapeID="_x0000_i1067" DrawAspect="Content" ObjectID="_1668670746" r:id="rId93"/>
        </w:object>
      </w:r>
      <w:r>
        <w:t>коэффициент надёжности по нагрузке</w:t>
      </w:r>
    </w:p>
    <w:p w:rsidR="009C26F2" w:rsidRDefault="009C26F2" w:rsidP="009C26F2">
      <w:pPr>
        <w:tabs>
          <w:tab w:val="left" w:pos="2160"/>
        </w:tabs>
        <w:jc w:val="both"/>
        <w:rPr>
          <w:u w:val="single"/>
        </w:rPr>
      </w:pPr>
    </w:p>
    <w:p w:rsidR="009C26F2" w:rsidRDefault="00FF44A3" w:rsidP="009C26F2">
      <w:pPr>
        <w:tabs>
          <w:tab w:val="left" w:pos="21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14.3</w:t>
      </w:r>
      <w:r w:rsidR="009C26F2">
        <w:rPr>
          <w:sz w:val="28"/>
          <w:szCs w:val="28"/>
        </w:rPr>
        <w:t>. ПРОЕКТИРОВАНИЕ СВАЙНЫХ ФУНДАМЕНТОВ</w:t>
      </w:r>
    </w:p>
    <w:p w:rsidR="009C26F2" w:rsidRDefault="009C26F2" w:rsidP="009C26F2">
      <w:pPr>
        <w:tabs>
          <w:tab w:val="left" w:pos="2160"/>
        </w:tabs>
        <w:rPr>
          <w:b/>
          <w:i/>
          <w:sz w:val="28"/>
          <w:szCs w:val="28"/>
        </w:rPr>
      </w:pPr>
    </w:p>
    <w:p w:rsidR="009C26F2" w:rsidRDefault="00FF44A3" w:rsidP="009C26F2">
      <w:pPr>
        <w:tabs>
          <w:tab w:val="left" w:pos="2160"/>
        </w:tabs>
        <w:rPr>
          <w:sz w:val="28"/>
          <w:szCs w:val="28"/>
        </w:rPr>
      </w:pPr>
      <w:r>
        <w:rPr>
          <w:b/>
          <w:i/>
          <w:sz w:val="28"/>
          <w:szCs w:val="28"/>
        </w:rPr>
        <w:t>14.3</w:t>
      </w:r>
      <w:r w:rsidR="009C26F2">
        <w:rPr>
          <w:b/>
          <w:i/>
          <w:sz w:val="28"/>
          <w:szCs w:val="28"/>
        </w:rPr>
        <w:t>.1. Расчёт ленточных свайных центрально-нагруженных фундаментов</w:t>
      </w:r>
      <w:r w:rsidR="009C26F2">
        <w:rPr>
          <w:sz w:val="28"/>
          <w:szCs w:val="28"/>
        </w:rPr>
        <w:t>.</w:t>
      </w:r>
    </w:p>
    <w:p w:rsidR="00FF44A3" w:rsidRDefault="00FF44A3" w:rsidP="009C26F2">
      <w:pPr>
        <w:tabs>
          <w:tab w:val="left" w:pos="2160"/>
        </w:tabs>
        <w:jc w:val="both"/>
        <w:rPr>
          <w:sz w:val="28"/>
          <w:szCs w:val="28"/>
        </w:rPr>
      </w:pP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Условия: 1) </w:t>
      </w:r>
      <w:r>
        <w:rPr>
          <w:position w:val="-12"/>
          <w:sz w:val="28"/>
          <w:szCs w:val="28"/>
        </w:rPr>
        <w:object w:dxaOrig="975" w:dyaOrig="405">
          <v:shape id="_x0000_i1068" type="#_x0000_t75" style="width:48.95pt;height:20.15pt" o:ole="">
            <v:imagedata r:id="rId94" o:title=""/>
          </v:shape>
          <o:OLEObject Type="Embed" ProgID="Equation.3" ShapeID="_x0000_i1068" DrawAspect="Content" ObjectID="_1668670747" r:id="rId95"/>
        </w:object>
      </w:r>
      <w:r>
        <w:rPr>
          <w:sz w:val="28"/>
          <w:szCs w:val="28"/>
        </w:rPr>
        <w:t xml:space="preserve">;  2) </w:t>
      </w:r>
      <w:r>
        <w:rPr>
          <w:position w:val="-12"/>
          <w:sz w:val="28"/>
          <w:szCs w:val="28"/>
        </w:rPr>
        <w:object w:dxaOrig="1185" w:dyaOrig="405">
          <v:shape id="_x0000_i1069" type="#_x0000_t75" style="width:59.5pt;height:20.15pt" o:ole="">
            <v:imagedata r:id="rId96" o:title=""/>
          </v:shape>
          <o:OLEObject Type="Embed" ProgID="Equation.3" ShapeID="_x0000_i1069" DrawAspect="Content" ObjectID="_1668670748" r:id="rId97"/>
        </w:objec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Ленточные фундаменты рассчитываются на погонную нагрузку.</w:t>
      </w:r>
    </w:p>
    <w:p w:rsidR="009C26F2" w:rsidRDefault="007D73BB" w:rsidP="009C26F2">
      <w:pPr>
        <w:tabs>
          <w:tab w:val="left" w:pos="2160"/>
        </w:tabs>
        <w:jc w:val="both"/>
        <w:rPr>
          <w:sz w:val="28"/>
          <w:szCs w:val="28"/>
        </w:rPr>
      </w:pPr>
      <w:r>
        <w:lastRenderedPageBreak/>
        <w:pict>
          <v:shape id="_x0000_s1026" type="#_x0000_t75" style="position:absolute;left:0;text-align:left;margin-left:.35pt;margin-top:.15pt;width:233.65pt;height:157.45pt;z-index:251653120">
            <v:imagedata r:id="rId98" o:title=""/>
            <w10:wrap type="square"/>
          </v:shape>
          <o:OLEObject Type="Embed" ProgID="CorelPhotoPaint.Image.10" ShapeID="_x0000_s1026" DrawAspect="Content" ObjectID="_1668670792" r:id="rId99"/>
        </w:pict>
      </w:r>
    </w:p>
    <w:p w:rsidR="009C26F2" w:rsidRDefault="009C26F2" w:rsidP="009C26F2">
      <w:pPr>
        <w:tabs>
          <w:tab w:val="left" w:pos="2160"/>
        </w:tabs>
        <w:jc w:val="both"/>
      </w:pP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position w:val="-38"/>
          <w:sz w:val="30"/>
          <w:szCs w:val="30"/>
        </w:rPr>
        <w:object w:dxaOrig="1485" w:dyaOrig="900">
          <v:shape id="_x0000_i1070" type="#_x0000_t75" style="width:73.9pt;height:45.1pt" o:ole="">
            <v:imagedata r:id="rId100" o:title=""/>
          </v:shape>
          <o:OLEObject Type="Embed" ProgID="Equation.3" ShapeID="_x0000_i1070" DrawAspect="Content" ObjectID="_1668670749" r:id="rId101"/>
        </w:object>
      </w:r>
    </w:p>
    <w:p w:rsidR="009C26F2" w:rsidRDefault="009C26F2" w:rsidP="009C26F2">
      <w:pPr>
        <w:tabs>
          <w:tab w:val="left" w:pos="2160"/>
        </w:tabs>
        <w:jc w:val="both"/>
      </w:pPr>
    </w:p>
    <w:p w:rsidR="009C26F2" w:rsidRDefault="009C26F2" w:rsidP="009C26F2">
      <w:pPr>
        <w:tabs>
          <w:tab w:val="left" w:pos="2160"/>
        </w:tabs>
        <w:jc w:val="right"/>
      </w:pPr>
      <w:r>
        <w:t>Рис.</w:t>
      </w:r>
      <w:r w:rsidR="00FF44A3">
        <w:t>1</w:t>
      </w:r>
      <w:r>
        <w:t>4</w:t>
      </w:r>
      <w:r w:rsidR="00FF44A3">
        <w:t xml:space="preserve">.5. Схема ленточного свайного </w:t>
      </w:r>
      <w:r>
        <w:t>фундамента.</w:t>
      </w:r>
    </w:p>
    <w:p w:rsidR="009C26F2" w:rsidRDefault="009C26F2" w:rsidP="009C26F2">
      <w:pPr>
        <w:tabs>
          <w:tab w:val="left" w:pos="2160"/>
        </w:tabs>
        <w:jc w:val="both"/>
      </w:pPr>
    </w:p>
    <w:p w:rsidR="00FF44A3" w:rsidRDefault="00FF44A3" w:rsidP="009C26F2">
      <w:pPr>
        <w:tabs>
          <w:tab w:val="left" w:pos="2160"/>
        </w:tabs>
        <w:jc w:val="both"/>
        <w:rPr>
          <w:sz w:val="28"/>
          <w:szCs w:val="28"/>
        </w:rPr>
      </w:pPr>
    </w:p>
    <w:p w:rsidR="00FF44A3" w:rsidRDefault="00FF44A3" w:rsidP="009C26F2">
      <w:pPr>
        <w:tabs>
          <w:tab w:val="left" w:pos="2160"/>
        </w:tabs>
        <w:jc w:val="both"/>
        <w:rPr>
          <w:sz w:val="28"/>
          <w:szCs w:val="28"/>
        </w:rPr>
      </w:pPr>
    </w:p>
    <w:p w:rsidR="009C26F2" w:rsidRDefault="00FF44A3" w:rsidP="009C26F2">
      <w:pPr>
        <w:tabs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9C26F2">
        <w:rPr>
          <w:sz w:val="28"/>
          <w:szCs w:val="28"/>
        </w:rPr>
        <w:t>Количество свай на 1 погонный метр</w:t>
      </w:r>
    </w:p>
    <w:p w:rsidR="009C26F2" w:rsidRDefault="009C26F2" w:rsidP="009C26F2">
      <w:pPr>
        <w:tabs>
          <w:tab w:val="left" w:pos="2160"/>
        </w:tabs>
        <w:jc w:val="center"/>
        <w:rPr>
          <w:sz w:val="28"/>
          <w:szCs w:val="28"/>
        </w:rPr>
      </w:pPr>
      <w:r>
        <w:rPr>
          <w:position w:val="-36"/>
          <w:sz w:val="28"/>
          <w:szCs w:val="28"/>
        </w:rPr>
        <w:object w:dxaOrig="1680" w:dyaOrig="885">
          <v:shape id="_x0000_i1071" type="#_x0000_t75" style="width:84.5pt;height:44.15pt" o:ole="">
            <v:imagedata r:id="rId102" o:title=""/>
          </v:shape>
          <o:OLEObject Type="Embed" ProgID="Equation.3" ShapeID="_x0000_i1071" DrawAspect="Content" ObjectID="_1668670750" r:id="rId103"/>
        </w:objec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но обычно количество свай в фундаменте определяют через шаг свай</w:t>
      </w:r>
    </w:p>
    <w:p w:rsidR="009C26F2" w:rsidRDefault="009C26F2" w:rsidP="009C26F2">
      <w:pPr>
        <w:tabs>
          <w:tab w:val="left" w:pos="2160"/>
        </w:tabs>
        <w:jc w:val="center"/>
        <w:rPr>
          <w:sz w:val="28"/>
          <w:szCs w:val="28"/>
        </w:rPr>
      </w:pPr>
      <w:r>
        <w:rPr>
          <w:position w:val="-40"/>
          <w:sz w:val="28"/>
          <w:szCs w:val="28"/>
        </w:rPr>
        <w:object w:dxaOrig="3795" w:dyaOrig="855">
          <v:shape id="_x0000_i1072" type="#_x0000_t75" style="width:190.1pt;height:43.2pt" o:ole="">
            <v:imagedata r:id="rId104" o:title=""/>
          </v:shape>
          <o:OLEObject Type="Embed" ProgID="Equation.3" ShapeID="_x0000_i1072" DrawAspect="Content" ObjectID="_1668670751" r:id="rId105"/>
        </w:objec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если условие не выполняется, то применяют двух или многорядное размещение свай.</w: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</w:p>
    <w:p w:rsidR="009C26F2" w:rsidRDefault="009C26F2" w:rsidP="009C26F2">
      <w:pPr>
        <w:tabs>
          <w:tab w:val="left" w:pos="2160"/>
        </w:tabs>
        <w:jc w:val="both"/>
      </w:pPr>
      <w:r>
        <w:t>а) шахматное размещение свай (неравномерное)</w: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</w:p>
    <w:p w:rsidR="009C26F2" w:rsidRDefault="007D73BB" w:rsidP="009C26F2">
      <w:pPr>
        <w:tabs>
          <w:tab w:val="left" w:pos="2160"/>
          <w:tab w:val="center" w:pos="4535"/>
        </w:tabs>
        <w:rPr>
          <w:sz w:val="30"/>
          <w:szCs w:val="30"/>
        </w:rPr>
      </w:pPr>
      <w:r>
        <w:pict>
          <v:shape id="_x0000_s1028" type="#_x0000_t75" style="position:absolute;margin-left:216.75pt;margin-top:9.45pt;width:107.25pt;height:74.25pt;z-index:251654144">
            <v:imagedata r:id="rId106" o:title=""/>
            <w10:wrap type="square"/>
          </v:shape>
          <o:OLEObject Type="Embed" ProgID="Equation.3" ShapeID="_x0000_s1028" DrawAspect="Content" ObjectID="_1668670793" r:id="rId107"/>
        </w:pict>
      </w:r>
      <w:r>
        <w:pict>
          <v:shape id="_x0000_s1027" type="#_x0000_t75" style="position:absolute;margin-left:.35pt;margin-top:4.95pt;width:197.25pt;height:85.5pt;z-index:251655168">
            <v:imagedata r:id="rId108" o:title=""/>
            <w10:wrap type="square"/>
          </v:shape>
          <o:OLEObject Type="Embed" ProgID="CorelPhotoPaint.Image.10" ShapeID="_x0000_s1027" DrawAspect="Content" ObjectID="_1668670794" r:id="rId109"/>
        </w:pict>
      </w:r>
      <w:r w:rsidR="009C26F2">
        <w:rPr>
          <w:sz w:val="30"/>
          <w:szCs w:val="30"/>
        </w:rPr>
        <w:tab/>
      </w:r>
      <w:r w:rsidR="009C26F2">
        <w:rPr>
          <w:sz w:val="30"/>
          <w:szCs w:val="30"/>
        </w:rPr>
        <w:tab/>
        <w:t xml:space="preserve">                         </w:t>
      </w: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</w:p>
    <w:p w:rsidR="009C26F2" w:rsidRDefault="007D73BB" w:rsidP="009C26F2">
      <w:pPr>
        <w:tabs>
          <w:tab w:val="left" w:pos="2160"/>
        </w:tabs>
        <w:jc w:val="both"/>
      </w:pPr>
      <w:r>
        <w:pict>
          <v:shape id="_x0000_s1029" type="#_x0000_t75" style="position:absolute;left:0;text-align:left;margin-left:225pt;margin-top:17.25pt;width:99pt;height:66.75pt;z-index:251656192">
            <v:imagedata r:id="rId110" o:title=""/>
            <w10:wrap type="square" side="left"/>
          </v:shape>
          <o:OLEObject Type="Embed" ProgID="Equation.3" ShapeID="_x0000_s1029" DrawAspect="Content" ObjectID="_1668670795" r:id="rId111"/>
        </w:pict>
      </w:r>
      <w:r w:rsidR="009C26F2">
        <w:t>б) равномерное размещение свай</w:t>
      </w:r>
    </w:p>
    <w:p w:rsidR="00FF44A3" w:rsidRDefault="007D73BB" w:rsidP="009C26F2">
      <w:pPr>
        <w:tabs>
          <w:tab w:val="left" w:pos="2160"/>
        </w:tabs>
        <w:rPr>
          <w:b/>
          <w:i/>
          <w:sz w:val="28"/>
          <w:szCs w:val="28"/>
        </w:rPr>
      </w:pPr>
      <w:r>
        <w:pict>
          <v:shape id="_x0000_s1030" type="#_x0000_t75" style="position:absolute;margin-left:-9pt;margin-top:5pt;width:215.25pt;height:72.75pt;z-index:251657216">
            <v:imagedata r:id="rId112" o:title=""/>
            <w10:wrap type="square"/>
          </v:shape>
          <o:OLEObject Type="Embed" ProgID="CorelPhotoPaint.Image.10" ShapeID="_x0000_s1030" DrawAspect="Content" ObjectID="_1668670796" r:id="rId113"/>
        </w:pict>
      </w:r>
      <w:r w:rsidR="009C26F2">
        <w:rPr>
          <w:sz w:val="30"/>
          <w:szCs w:val="30"/>
        </w:rPr>
        <w:br w:type="textWrapping" w:clear="all"/>
      </w:r>
    </w:p>
    <w:p w:rsidR="009C26F2" w:rsidRDefault="00FF44A3" w:rsidP="009C26F2">
      <w:pPr>
        <w:tabs>
          <w:tab w:val="left" w:pos="2160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14</w:t>
      </w:r>
      <w:r w:rsidR="009C26F2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>3</w:t>
      </w:r>
      <w:r w:rsidR="009C26F2">
        <w:rPr>
          <w:b/>
          <w:i/>
          <w:sz w:val="28"/>
          <w:szCs w:val="28"/>
        </w:rPr>
        <w:t>.2. Расчёт свайных фундаментов под колонны зданий.</w: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1) центрально-нагруженные фундаменты</w:t>
      </w:r>
    </w:p>
    <w:p w:rsidR="009C26F2" w:rsidRDefault="009C26F2" w:rsidP="009C26F2">
      <w:pPr>
        <w:tabs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Число свай в фундаменте и схему их размещения устанавливают расчётами по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группе предельных состояний.</w:t>
      </w:r>
    </w:p>
    <w:p w:rsidR="009C26F2" w:rsidRDefault="007D73BB" w:rsidP="009C26F2">
      <w:pPr>
        <w:tabs>
          <w:tab w:val="left" w:pos="2160"/>
        </w:tabs>
        <w:jc w:val="both"/>
        <w:rPr>
          <w:sz w:val="30"/>
          <w:szCs w:val="30"/>
        </w:rPr>
      </w:pPr>
      <w:r>
        <w:lastRenderedPageBreak/>
        <w:pict>
          <v:shape id="_x0000_s1031" type="#_x0000_t75" style="position:absolute;left:0;text-align:left;margin-left:413.6pt;margin-top:282.6pt;width:48pt;height:42.75pt;z-index:251658240">
            <v:imagedata r:id="rId114" o:title=""/>
            <w10:wrap type="square"/>
          </v:shape>
          <o:OLEObject Type="Embed" ProgID="Equation.3" ShapeID="_x0000_s1031" DrawAspect="Content" ObjectID="_1668670797" r:id="rId115"/>
        </w:pict>
      </w:r>
      <w:r w:rsidR="00FF44A3">
        <w:object w:dxaOrig="5580" w:dyaOrig="3930">
          <v:shape id="_x0000_i1073" type="#_x0000_t75" style="width:383.05pt;height:269.75pt" o:ole="">
            <v:imagedata r:id="rId116" o:title=""/>
          </v:shape>
          <o:OLEObject Type="Embed" ProgID="CorelPhotoPaint.Image.10" ShapeID="_x0000_i1073" DrawAspect="Content" ObjectID="_1668670752" r:id="rId117"/>
        </w:object>
      </w:r>
    </w:p>
    <w:p w:rsidR="009C26F2" w:rsidRDefault="009C26F2" w:rsidP="00E81533">
      <w:pPr>
        <w:tabs>
          <w:tab w:val="left" w:pos="2160"/>
        </w:tabs>
        <w:jc w:val="center"/>
      </w:pPr>
      <w:r>
        <w:t>Рис.</w:t>
      </w:r>
      <w:r w:rsidR="00FF44A3">
        <w:t>1</w:t>
      </w:r>
      <w:r>
        <w:t>4</w:t>
      </w:r>
      <w:r w:rsidR="00FF44A3">
        <w:t>.6</w:t>
      </w:r>
      <w:r>
        <w:t xml:space="preserve">. Схема </w:t>
      </w:r>
      <w:proofErr w:type="gramStart"/>
      <w:r>
        <w:t>прямоугольного</w:t>
      </w:r>
      <w:proofErr w:type="gramEnd"/>
      <w:r>
        <w:t xml:space="preserve"> центрально-</w:t>
      </w:r>
    </w:p>
    <w:p w:rsidR="009C26F2" w:rsidRDefault="009C26F2" w:rsidP="00E81533">
      <w:pPr>
        <w:tabs>
          <w:tab w:val="left" w:pos="2160"/>
        </w:tabs>
        <w:jc w:val="center"/>
        <w:rPr>
          <w:sz w:val="30"/>
          <w:szCs w:val="30"/>
        </w:rPr>
      </w:pPr>
      <w:r>
        <w:t>нагруженного свайного фундамента</w:t>
      </w:r>
      <w:proofErr w:type="gramStart"/>
      <w:r>
        <w:rPr>
          <w:sz w:val="30"/>
          <w:szCs w:val="30"/>
        </w:rPr>
        <w:br w:type="textWrapping" w:clear="all"/>
      </w:r>
      <w:r>
        <w:rPr>
          <w:position w:val="-12"/>
          <w:sz w:val="30"/>
          <w:szCs w:val="30"/>
        </w:rPr>
        <w:object w:dxaOrig="975" w:dyaOrig="405">
          <v:shape id="_x0000_i1074" type="#_x0000_t75" style="width:48.95pt;height:20.15pt" o:ole="">
            <v:imagedata r:id="rId118" o:title=""/>
          </v:shape>
          <o:OLEObject Type="Embed" ProgID="Equation.3" ShapeID="_x0000_i1074" DrawAspect="Content" ObjectID="_1668670753" r:id="rId119"/>
        </w:object>
      </w:r>
      <w:r>
        <w:rPr>
          <w:sz w:val="30"/>
          <w:szCs w:val="30"/>
        </w:rPr>
        <w:t xml:space="preserve">;  </w:t>
      </w:r>
      <w:r>
        <w:rPr>
          <w:position w:val="-28"/>
          <w:sz w:val="30"/>
          <w:szCs w:val="30"/>
        </w:rPr>
        <w:object w:dxaOrig="2175" w:dyaOrig="795">
          <v:shape id="_x0000_i1075" type="#_x0000_t75" style="width:108.5pt;height:39.35pt" o:ole="">
            <v:imagedata r:id="rId120" o:title=""/>
          </v:shape>
          <o:OLEObject Type="Embed" ProgID="Equation.3" ShapeID="_x0000_i1075" DrawAspect="Content" ObjectID="_1668670754" r:id="rId121"/>
        </w:object>
      </w:r>
      <w:r>
        <w:rPr>
          <w:sz w:val="30"/>
          <w:szCs w:val="30"/>
        </w:rPr>
        <w:t>;</w:t>
      </w:r>
      <w:proofErr w:type="gramEnd"/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Количество свай в фундаменте  </w:t>
      </w:r>
      <w:r>
        <w:rPr>
          <w:position w:val="-36"/>
          <w:sz w:val="30"/>
          <w:szCs w:val="30"/>
        </w:rPr>
        <w:object w:dxaOrig="1440" w:dyaOrig="885">
          <v:shape id="_x0000_i1076" type="#_x0000_t75" style="width:1in;height:44.15pt" o:ole="">
            <v:imagedata r:id="rId122" o:title=""/>
          </v:shape>
          <o:OLEObject Type="Embed" ProgID="Equation.3" ShapeID="_x0000_i1076" DrawAspect="Content" ObjectID="_1668670755" r:id="rId123"/>
        </w:object>
      </w:r>
      <w:r>
        <w:rPr>
          <w:sz w:val="30"/>
          <w:szCs w:val="30"/>
        </w:rPr>
        <w:t>, т.к. вес фундамента определить на данном этапе невозможно, его учитывают условно</w:t>
      </w:r>
    </w:p>
    <w:p w:rsidR="00FF44A3" w:rsidRDefault="00FF44A3" w:rsidP="009C26F2">
      <w:pPr>
        <w:tabs>
          <w:tab w:val="left" w:pos="2160"/>
        </w:tabs>
        <w:jc w:val="both"/>
        <w:rPr>
          <w:sz w:val="30"/>
          <w:szCs w:val="30"/>
        </w:rPr>
      </w:pP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position w:val="-16"/>
          <w:sz w:val="30"/>
          <w:szCs w:val="30"/>
        </w:rPr>
        <w:object w:dxaOrig="1140" w:dyaOrig="435">
          <v:shape id="_x0000_i1077" type="#_x0000_t75" style="width:56.65pt;height:22.1pt" o:ole="">
            <v:imagedata r:id="rId124" o:title=""/>
          </v:shape>
          <o:OLEObject Type="Embed" ProgID="Equation.3" ShapeID="_x0000_i1077" DrawAspect="Content" ObjectID="_1668670756" r:id="rId125"/>
        </w:object>
      </w:r>
      <w:r>
        <w:rPr>
          <w:sz w:val="30"/>
          <w:szCs w:val="30"/>
        </w:rPr>
        <w:t xml:space="preserve">;  </w:t>
      </w:r>
      <w:r>
        <w:rPr>
          <w:position w:val="-16"/>
          <w:sz w:val="30"/>
          <w:szCs w:val="30"/>
        </w:rPr>
        <w:object w:dxaOrig="2595" w:dyaOrig="435">
          <v:shape id="_x0000_i1078" type="#_x0000_t75" style="width:129.6pt;height:22.1pt" o:ole="">
            <v:imagedata r:id="rId126" o:title=""/>
          </v:shape>
          <o:OLEObject Type="Embed" ProgID="Equation.3" ShapeID="_x0000_i1078" DrawAspect="Content" ObjectID="_1668670757" r:id="rId127"/>
        </w:object>
      </w:r>
      <w:r>
        <w:rPr>
          <w:sz w:val="30"/>
          <w:szCs w:val="30"/>
        </w:rPr>
        <w:t xml:space="preserve">;  </w:t>
      </w:r>
      <w:r>
        <w:rPr>
          <w:position w:val="-16"/>
          <w:sz w:val="30"/>
          <w:szCs w:val="30"/>
        </w:rPr>
        <w:object w:dxaOrig="1065" w:dyaOrig="435">
          <v:shape id="_x0000_i1079" type="#_x0000_t75" style="width:52.8pt;height:22.1pt" o:ole="">
            <v:imagedata r:id="rId128" o:title=""/>
          </v:shape>
          <o:OLEObject Type="Embed" ProgID="Equation.3" ShapeID="_x0000_i1079" DrawAspect="Content" ObjectID="_1668670758" r:id="rId129"/>
        </w:object>
      </w:r>
      <w:r>
        <w:rPr>
          <w:sz w:val="30"/>
          <w:szCs w:val="30"/>
        </w:rPr>
        <w:t>кН/м</w:t>
      </w:r>
      <w:r>
        <w:rPr>
          <w:sz w:val="30"/>
          <w:szCs w:val="30"/>
          <w:vertAlign w:val="superscript"/>
        </w:rPr>
        <w:t>3</w:t>
      </w:r>
      <w:r>
        <w:rPr>
          <w:sz w:val="30"/>
          <w:szCs w:val="30"/>
        </w:rPr>
        <w:t>;</w:t>
      </w:r>
    </w:p>
    <w:p w:rsidR="00FF44A3" w:rsidRDefault="00FF44A3" w:rsidP="009C26F2">
      <w:pPr>
        <w:tabs>
          <w:tab w:val="left" w:pos="2160"/>
        </w:tabs>
        <w:jc w:val="both"/>
        <w:rPr>
          <w:sz w:val="30"/>
          <w:szCs w:val="30"/>
        </w:rPr>
      </w:pPr>
    </w:p>
    <w:p w:rsidR="00FF44A3" w:rsidRDefault="009C26F2" w:rsidP="00FF44A3">
      <w:pPr>
        <w:tabs>
          <w:tab w:val="left" w:pos="2160"/>
        </w:tabs>
        <w:jc w:val="center"/>
        <w:rPr>
          <w:sz w:val="30"/>
          <w:szCs w:val="30"/>
        </w:rPr>
      </w:pPr>
      <w:r>
        <w:rPr>
          <w:position w:val="-42"/>
          <w:sz w:val="30"/>
          <w:szCs w:val="30"/>
        </w:rPr>
        <w:object w:dxaOrig="3195" w:dyaOrig="885">
          <v:shape id="_x0000_i1080" type="#_x0000_t75" style="width:159.35pt;height:44.15pt" o:ole="">
            <v:imagedata r:id="rId130" o:title=""/>
          </v:shape>
          <o:OLEObject Type="Embed" ProgID="Equation.3" ShapeID="_x0000_i1080" DrawAspect="Content" ObjectID="_1668670759" r:id="rId131"/>
        </w:object>
      </w:r>
      <w:r>
        <w:rPr>
          <w:sz w:val="30"/>
          <w:szCs w:val="30"/>
        </w:rPr>
        <w:t>,</w:t>
      </w:r>
    </w:p>
    <w:p w:rsidR="00FF44A3" w:rsidRDefault="00FF44A3" w:rsidP="009C26F2">
      <w:pPr>
        <w:tabs>
          <w:tab w:val="left" w:pos="2160"/>
        </w:tabs>
        <w:jc w:val="both"/>
        <w:rPr>
          <w:sz w:val="30"/>
          <w:szCs w:val="30"/>
        </w:rPr>
      </w:pP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где </w:t>
      </w:r>
      <w:r>
        <w:rPr>
          <w:position w:val="-16"/>
          <w:sz w:val="30"/>
          <w:szCs w:val="30"/>
        </w:rPr>
        <w:object w:dxaOrig="720" w:dyaOrig="435">
          <v:shape id="_x0000_i1081" type="#_x0000_t75" style="width:36.5pt;height:22.1pt" o:ole="">
            <v:imagedata r:id="rId132" o:title=""/>
          </v:shape>
          <o:OLEObject Type="Embed" ProgID="Equation.3" ShapeID="_x0000_i1081" DrawAspect="Content" ObjectID="_1668670760" r:id="rId133"/>
        </w:object>
      </w:r>
      <w:r>
        <w:rPr>
          <w:sz w:val="30"/>
          <w:szCs w:val="30"/>
        </w:rPr>
        <w:t>глубина заложения ростверка;</w:t>
      </w: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position w:val="-16"/>
          <w:sz w:val="30"/>
          <w:szCs w:val="30"/>
        </w:rPr>
        <w:object w:dxaOrig="615" w:dyaOrig="435">
          <v:shape id="_x0000_i1082" type="#_x0000_t75" style="width:30.7pt;height:22.1pt" o:ole="">
            <v:imagedata r:id="rId134" o:title=""/>
          </v:shape>
          <o:OLEObject Type="Embed" ProgID="Equation.3" ShapeID="_x0000_i1082" DrawAspect="Content" ObjectID="_1668670761" r:id="rId135"/>
        </w:object>
      </w:r>
      <w:r>
        <w:rPr>
          <w:sz w:val="30"/>
          <w:szCs w:val="30"/>
        </w:rPr>
        <w:t>коэффициент надёжности по нагрузке.</w:t>
      </w:r>
    </w:p>
    <w:p w:rsidR="00FF44A3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</w:p>
    <w:p w:rsidR="00FF44A3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>После определения «</w:t>
      </w:r>
      <w:r>
        <w:rPr>
          <w:i/>
          <w:sz w:val="30"/>
          <w:szCs w:val="30"/>
          <w:lang w:val="en-US"/>
        </w:rPr>
        <w:t>n</w:t>
      </w:r>
      <w:r>
        <w:rPr>
          <w:sz w:val="30"/>
          <w:szCs w:val="30"/>
        </w:rPr>
        <w:t xml:space="preserve">» производится округление числа свай </w:t>
      </w:r>
      <w:proofErr w:type="gramStart"/>
      <w:r>
        <w:rPr>
          <w:sz w:val="30"/>
          <w:szCs w:val="30"/>
        </w:rPr>
        <w:t>в</w:t>
      </w:r>
      <w:proofErr w:type="gramEnd"/>
      <w:r>
        <w:rPr>
          <w:sz w:val="30"/>
          <w:szCs w:val="30"/>
        </w:rPr>
        <w:t xml:space="preserve"> </w:t>
      </w:r>
    </w:p>
    <w:p w:rsidR="00FF44A3" w:rsidRDefault="00FF44A3" w:rsidP="009C26F2">
      <w:pPr>
        <w:tabs>
          <w:tab w:val="left" w:pos="2160"/>
        </w:tabs>
        <w:jc w:val="both"/>
        <w:rPr>
          <w:sz w:val="30"/>
          <w:szCs w:val="30"/>
        </w:rPr>
      </w:pP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большую сторону и размещение их по подошве ростверка, уточняются размеры </w:t>
      </w:r>
      <w:proofErr w:type="gramStart"/>
      <w:r>
        <w:rPr>
          <w:sz w:val="30"/>
          <w:szCs w:val="30"/>
        </w:rPr>
        <w:t>ростверка</w:t>
      </w:r>
      <w:proofErr w:type="gramEnd"/>
      <w:r>
        <w:rPr>
          <w:sz w:val="30"/>
          <w:szCs w:val="30"/>
        </w:rPr>
        <w:t xml:space="preserve"> и производится проверка усилий в сваях.</w:t>
      </w:r>
    </w:p>
    <w:p w:rsidR="009C26F2" w:rsidRDefault="009C26F2" w:rsidP="009C26F2">
      <w:pPr>
        <w:tabs>
          <w:tab w:val="left" w:pos="2160"/>
        </w:tabs>
        <w:ind w:left="360"/>
        <w:jc w:val="both"/>
        <w:rPr>
          <w:sz w:val="30"/>
          <w:szCs w:val="30"/>
        </w:rPr>
      </w:pPr>
      <w:r>
        <w:rPr>
          <w:sz w:val="30"/>
          <w:szCs w:val="30"/>
        </w:rPr>
        <w:t>2) фундаменты в общем случае действия нагрузок при равномерном размещении свай.</w:t>
      </w:r>
    </w:p>
    <w:p w:rsidR="009C26F2" w:rsidRDefault="007D73BB" w:rsidP="009C26F2">
      <w:pPr>
        <w:tabs>
          <w:tab w:val="left" w:pos="2160"/>
        </w:tabs>
        <w:ind w:left="360"/>
        <w:jc w:val="both"/>
        <w:rPr>
          <w:sz w:val="30"/>
          <w:szCs w:val="30"/>
        </w:rPr>
      </w:pPr>
      <w:r>
        <w:lastRenderedPageBreak/>
        <w:pict>
          <v:shape id="_x0000_s1034" type="#_x0000_t75" style="position:absolute;left:0;text-align:left;margin-left:26.45pt;margin-top:-6.9pt;width:386.8pt;height:265pt;z-index:-251657216" wrapcoords="-58 0 -58 21515 21600 21515 21600 0 -58 0">
            <v:imagedata r:id="rId136" o:title=""/>
            <w10:wrap type="tight"/>
          </v:shape>
          <o:OLEObject Type="Embed" ProgID="CorelPhotoPaint.Image.10" ShapeID="_x0000_s1034" DrawAspect="Content" ObjectID="_1668670798" r:id="rId137"/>
        </w:pict>
      </w:r>
    </w:p>
    <w:p w:rsidR="009C26F2" w:rsidRDefault="009C26F2" w:rsidP="009C26F2">
      <w:pPr>
        <w:tabs>
          <w:tab w:val="left" w:pos="2160"/>
        </w:tabs>
        <w:ind w:left="360"/>
        <w:jc w:val="both"/>
        <w:rPr>
          <w:sz w:val="30"/>
          <w:szCs w:val="30"/>
        </w:rPr>
      </w:pPr>
    </w:p>
    <w:p w:rsidR="009C26F2" w:rsidRDefault="009C26F2" w:rsidP="009C26F2">
      <w:pPr>
        <w:tabs>
          <w:tab w:val="left" w:pos="2160"/>
        </w:tabs>
        <w:ind w:left="360"/>
        <w:jc w:val="both"/>
        <w:rPr>
          <w:sz w:val="30"/>
          <w:szCs w:val="30"/>
        </w:rPr>
      </w:pPr>
    </w:p>
    <w:p w:rsidR="009C26F2" w:rsidRDefault="009C26F2" w:rsidP="009C26F2">
      <w:pPr>
        <w:tabs>
          <w:tab w:val="left" w:pos="2160"/>
        </w:tabs>
        <w:ind w:left="360"/>
        <w:jc w:val="both"/>
        <w:rPr>
          <w:sz w:val="30"/>
          <w:szCs w:val="30"/>
        </w:rPr>
      </w:pPr>
    </w:p>
    <w:p w:rsidR="00FF44A3" w:rsidRDefault="00FF44A3" w:rsidP="009C26F2">
      <w:pPr>
        <w:tabs>
          <w:tab w:val="left" w:pos="2160"/>
        </w:tabs>
        <w:ind w:left="360"/>
        <w:jc w:val="both"/>
      </w:pPr>
    </w:p>
    <w:p w:rsidR="00FF44A3" w:rsidRDefault="00FF44A3" w:rsidP="009C26F2">
      <w:pPr>
        <w:tabs>
          <w:tab w:val="left" w:pos="2160"/>
        </w:tabs>
        <w:ind w:left="360"/>
        <w:jc w:val="both"/>
      </w:pPr>
    </w:p>
    <w:p w:rsidR="00FF44A3" w:rsidRDefault="00FF44A3" w:rsidP="009C26F2">
      <w:pPr>
        <w:tabs>
          <w:tab w:val="left" w:pos="2160"/>
        </w:tabs>
        <w:ind w:left="360"/>
        <w:jc w:val="both"/>
      </w:pPr>
    </w:p>
    <w:p w:rsidR="00FF44A3" w:rsidRDefault="00FF44A3" w:rsidP="009C26F2">
      <w:pPr>
        <w:tabs>
          <w:tab w:val="left" w:pos="2160"/>
        </w:tabs>
        <w:ind w:left="360"/>
        <w:jc w:val="both"/>
      </w:pPr>
    </w:p>
    <w:p w:rsidR="00FF44A3" w:rsidRDefault="00FF44A3" w:rsidP="009C26F2">
      <w:pPr>
        <w:tabs>
          <w:tab w:val="left" w:pos="2160"/>
        </w:tabs>
        <w:ind w:left="360"/>
        <w:jc w:val="both"/>
      </w:pPr>
    </w:p>
    <w:p w:rsidR="00FF44A3" w:rsidRDefault="00FF44A3" w:rsidP="009C26F2">
      <w:pPr>
        <w:tabs>
          <w:tab w:val="left" w:pos="2160"/>
        </w:tabs>
        <w:ind w:left="360"/>
        <w:jc w:val="both"/>
      </w:pPr>
    </w:p>
    <w:p w:rsidR="00FF44A3" w:rsidRDefault="00FF44A3" w:rsidP="009C26F2">
      <w:pPr>
        <w:tabs>
          <w:tab w:val="left" w:pos="2160"/>
        </w:tabs>
        <w:ind w:left="360"/>
        <w:jc w:val="both"/>
      </w:pPr>
    </w:p>
    <w:p w:rsidR="00FF44A3" w:rsidRDefault="00FF44A3" w:rsidP="009C26F2">
      <w:pPr>
        <w:tabs>
          <w:tab w:val="left" w:pos="2160"/>
        </w:tabs>
        <w:ind w:left="360"/>
        <w:jc w:val="both"/>
      </w:pPr>
    </w:p>
    <w:p w:rsidR="00FF44A3" w:rsidRDefault="00FF44A3" w:rsidP="009C26F2">
      <w:pPr>
        <w:tabs>
          <w:tab w:val="left" w:pos="2160"/>
        </w:tabs>
        <w:ind w:left="360"/>
        <w:jc w:val="both"/>
      </w:pPr>
    </w:p>
    <w:p w:rsidR="00FF44A3" w:rsidRDefault="00FF44A3" w:rsidP="009C26F2">
      <w:pPr>
        <w:tabs>
          <w:tab w:val="left" w:pos="2160"/>
        </w:tabs>
        <w:ind w:left="360"/>
        <w:jc w:val="both"/>
      </w:pPr>
    </w:p>
    <w:p w:rsidR="007A2E0A" w:rsidRDefault="007A2E0A" w:rsidP="009C26F2">
      <w:pPr>
        <w:tabs>
          <w:tab w:val="left" w:pos="2160"/>
        </w:tabs>
        <w:ind w:left="360"/>
        <w:jc w:val="both"/>
      </w:pPr>
    </w:p>
    <w:p w:rsidR="007A2E0A" w:rsidRDefault="007A2E0A" w:rsidP="009C26F2">
      <w:pPr>
        <w:tabs>
          <w:tab w:val="left" w:pos="2160"/>
        </w:tabs>
        <w:ind w:left="360"/>
        <w:jc w:val="both"/>
      </w:pPr>
    </w:p>
    <w:p w:rsidR="007A2E0A" w:rsidRDefault="007A2E0A" w:rsidP="009C26F2">
      <w:pPr>
        <w:tabs>
          <w:tab w:val="left" w:pos="2160"/>
        </w:tabs>
        <w:ind w:left="360"/>
        <w:jc w:val="both"/>
      </w:pPr>
    </w:p>
    <w:p w:rsidR="007A2E0A" w:rsidRDefault="007A2E0A" w:rsidP="009C26F2">
      <w:pPr>
        <w:tabs>
          <w:tab w:val="left" w:pos="2160"/>
        </w:tabs>
        <w:ind w:left="360"/>
        <w:jc w:val="both"/>
      </w:pPr>
    </w:p>
    <w:p w:rsidR="007A2E0A" w:rsidRDefault="007A2E0A" w:rsidP="009C26F2">
      <w:pPr>
        <w:tabs>
          <w:tab w:val="left" w:pos="2160"/>
        </w:tabs>
        <w:ind w:left="360"/>
        <w:jc w:val="both"/>
      </w:pPr>
    </w:p>
    <w:p w:rsidR="009C26F2" w:rsidRDefault="007D73BB" w:rsidP="007A2E0A">
      <w:pPr>
        <w:tabs>
          <w:tab w:val="left" w:pos="2160"/>
        </w:tabs>
        <w:ind w:left="360"/>
        <w:jc w:val="center"/>
      </w:pPr>
      <w:r>
        <w:pict>
          <v:shape id="_x0000_s1032" type="#_x0000_t75" style="position:absolute;left:0;text-align:left;margin-left:291.75pt;margin-top:42.75pt;width:50.25pt;height:42.75pt;z-index:251660288">
            <v:imagedata r:id="rId138" o:title=""/>
            <w10:wrap type="square"/>
          </v:shape>
          <o:OLEObject Type="Embed" ProgID="Equation.3" ShapeID="_x0000_s1032" DrawAspect="Content" ObjectID="_1668670799" r:id="rId139"/>
        </w:pict>
      </w:r>
      <w:r w:rsidR="009C26F2">
        <w:t>Рис.</w:t>
      </w:r>
      <w:r w:rsidR="007A2E0A">
        <w:t>1</w:t>
      </w:r>
      <w:r w:rsidR="009C26F2">
        <w:t>4</w:t>
      </w:r>
      <w:r w:rsidR="007A2E0A">
        <w:t>.7</w:t>
      </w:r>
      <w:r w:rsidR="009C26F2">
        <w:t xml:space="preserve">. Схема </w:t>
      </w:r>
      <w:proofErr w:type="gramStart"/>
      <w:r w:rsidR="009C26F2">
        <w:t>прямоугольного</w:t>
      </w:r>
      <w:proofErr w:type="gramEnd"/>
      <w:r w:rsidR="009C26F2">
        <w:t xml:space="preserve"> внецентренно-</w:t>
      </w:r>
    </w:p>
    <w:p w:rsidR="009C26F2" w:rsidRDefault="009C26F2" w:rsidP="007A2E0A">
      <w:pPr>
        <w:tabs>
          <w:tab w:val="left" w:pos="2160"/>
        </w:tabs>
        <w:ind w:left="360"/>
        <w:jc w:val="center"/>
        <w:rPr>
          <w:sz w:val="30"/>
          <w:szCs w:val="30"/>
        </w:rPr>
      </w:pPr>
      <w:r>
        <w:t>нагруженного свайного фундамента</w:t>
      </w:r>
    </w:p>
    <w:p w:rsidR="009C26F2" w:rsidRDefault="009C26F2" w:rsidP="009C26F2">
      <w:pPr>
        <w:tabs>
          <w:tab w:val="left" w:pos="2160"/>
        </w:tabs>
        <w:ind w:left="360"/>
        <w:jc w:val="both"/>
        <w:rPr>
          <w:sz w:val="30"/>
          <w:szCs w:val="30"/>
        </w:rPr>
      </w:pPr>
    </w:p>
    <w:p w:rsidR="009C26F2" w:rsidRDefault="009C26F2" w:rsidP="009C26F2">
      <w:pPr>
        <w:tabs>
          <w:tab w:val="left" w:pos="2160"/>
        </w:tabs>
        <w:jc w:val="center"/>
        <w:rPr>
          <w:sz w:val="30"/>
          <w:szCs w:val="30"/>
        </w:rPr>
      </w:pPr>
      <w:r>
        <w:rPr>
          <w:position w:val="-60"/>
          <w:sz w:val="30"/>
          <w:szCs w:val="30"/>
        </w:rPr>
        <w:object w:dxaOrig="2085" w:dyaOrig="1365">
          <v:shape id="_x0000_i1083" type="#_x0000_t75" style="width:104.65pt;height:68.15pt" o:ole="">
            <v:imagedata r:id="rId140" o:title=""/>
          </v:shape>
          <o:OLEObject Type="Embed" ProgID="Equation.3" ShapeID="_x0000_i1083" DrawAspect="Content" ObjectID="_1668670762" r:id="rId141"/>
        </w:object>
      </w:r>
    </w:p>
    <w:p w:rsidR="009C26F2" w:rsidRDefault="007D73BB" w:rsidP="009C26F2">
      <w:pPr>
        <w:tabs>
          <w:tab w:val="left" w:pos="2160"/>
        </w:tabs>
        <w:rPr>
          <w:sz w:val="30"/>
          <w:szCs w:val="30"/>
        </w:rPr>
      </w:pPr>
      <w:r>
        <w:pict>
          <v:shape id="_x0000_s1033" type="#_x0000_t75" style="position:absolute;margin-left:22.65pt;margin-top:30.7pt;width:174pt;height:101.25pt;z-index:251661312">
            <v:imagedata r:id="rId142" o:title=""/>
            <w10:wrap type="square" side="right"/>
          </v:shape>
          <o:OLEObject Type="Embed" ProgID="Equation.3" ShapeID="_x0000_s1033" DrawAspect="Content" ObjectID="_1668670800" r:id="rId143"/>
        </w:pict>
      </w:r>
      <w:r w:rsidR="009C26F2">
        <w:rPr>
          <w:sz w:val="30"/>
          <w:szCs w:val="30"/>
        </w:rPr>
        <w:br w:type="textWrapping" w:clear="all"/>
      </w: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если </w:t>
      </w:r>
      <w:r>
        <w:rPr>
          <w:position w:val="-12"/>
          <w:sz w:val="30"/>
          <w:szCs w:val="30"/>
        </w:rPr>
        <w:object w:dxaOrig="1185" w:dyaOrig="405">
          <v:shape id="_x0000_i1084" type="#_x0000_t75" style="width:59.5pt;height:20.15pt" o:ole="">
            <v:imagedata r:id="rId144" o:title=""/>
          </v:shape>
          <o:OLEObject Type="Embed" ProgID="Equation.3" ShapeID="_x0000_i1084" DrawAspect="Content" ObjectID="_1668670763" r:id="rId145"/>
        </w:object>
      </w:r>
      <w:r>
        <w:rPr>
          <w:sz w:val="30"/>
          <w:szCs w:val="30"/>
        </w:rPr>
        <w:t xml:space="preserve"> то необходимо, чтобы выполнялось условие </w:t>
      </w:r>
      <w:r>
        <w:rPr>
          <w:position w:val="-12"/>
          <w:sz w:val="30"/>
          <w:szCs w:val="30"/>
        </w:rPr>
        <w:object w:dxaOrig="1800" w:dyaOrig="405">
          <v:shape id="_x0000_i1085" type="#_x0000_t75" style="width:90.25pt;height:20.15pt" o:ole="">
            <v:imagedata r:id="rId146" o:title=""/>
          </v:shape>
          <o:OLEObject Type="Embed" ProgID="Equation.3" ShapeID="_x0000_i1085" DrawAspect="Content" ObjectID="_1668670764" r:id="rId147"/>
        </w:object>
      </w: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Для шарнирного соединения свай с ростверком </w:t>
      </w:r>
      <w:r>
        <w:rPr>
          <w:position w:val="-30"/>
          <w:sz w:val="30"/>
          <w:szCs w:val="30"/>
        </w:rPr>
        <w:object w:dxaOrig="1485" w:dyaOrig="735">
          <v:shape id="_x0000_i1086" type="#_x0000_t75" style="width:73.9pt;height:36.5pt" o:ole="">
            <v:imagedata r:id="rId148" o:title=""/>
          </v:shape>
          <o:OLEObject Type="Embed" ProgID="Equation.3" ShapeID="_x0000_i1086" DrawAspect="Content" ObjectID="_1668670765" r:id="rId149"/>
        </w:object>
      </w:r>
      <w:r>
        <w:rPr>
          <w:sz w:val="30"/>
          <w:szCs w:val="30"/>
        </w:rPr>
        <w:t>обобщённый момент инерции (момент инерции свайного поля);</w:t>
      </w: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position w:val="-16"/>
          <w:sz w:val="30"/>
          <w:szCs w:val="30"/>
        </w:rPr>
        <w:object w:dxaOrig="2700" w:dyaOrig="495">
          <v:shape id="_x0000_i1087" type="#_x0000_t75" style="width:135.35pt;height:24.95pt" o:ole="">
            <v:imagedata r:id="rId150" o:title=""/>
          </v:shape>
          <o:OLEObject Type="Embed" ProgID="Equation.3" ShapeID="_x0000_i1087" DrawAspect="Content" ObjectID="_1668670766" r:id="rId151"/>
        </w:object>
      </w:r>
      <w:proofErr w:type="gramStart"/>
      <w:r>
        <w:rPr>
          <w:sz w:val="30"/>
          <w:szCs w:val="30"/>
        </w:rPr>
        <w:t>момент</w:t>
      </w:r>
      <w:proofErr w:type="gramEnd"/>
      <w:r>
        <w:rPr>
          <w:sz w:val="30"/>
          <w:szCs w:val="30"/>
        </w:rPr>
        <w:t xml:space="preserve"> приведённый к центру подошвы;</w:t>
      </w:r>
    </w:p>
    <w:p w:rsidR="009C26F2" w:rsidRDefault="009C26F2" w:rsidP="009C26F2">
      <w:pPr>
        <w:tabs>
          <w:tab w:val="left" w:pos="2160"/>
        </w:tabs>
        <w:jc w:val="center"/>
        <w:rPr>
          <w:sz w:val="30"/>
          <w:szCs w:val="30"/>
        </w:rPr>
      </w:pPr>
      <w:r>
        <w:rPr>
          <w:position w:val="-64"/>
          <w:sz w:val="30"/>
          <w:szCs w:val="30"/>
        </w:rPr>
        <w:object w:dxaOrig="3615" w:dyaOrig="1200">
          <v:shape id="_x0000_i1088" type="#_x0000_t75" style="width:180.5pt;height:60.5pt" o:ole="">
            <v:imagedata r:id="rId152" o:title=""/>
          </v:shape>
          <o:OLEObject Type="Embed" ProgID="Equation.3" ShapeID="_x0000_i1088" DrawAspect="Content" ObjectID="_1668670767" r:id="rId153"/>
        </w:object>
      </w:r>
      <w:r>
        <w:rPr>
          <w:sz w:val="30"/>
          <w:szCs w:val="30"/>
        </w:rPr>
        <w:t xml:space="preserve"> ;</w:t>
      </w:r>
    </w:p>
    <w:p w:rsidR="009C26F2" w:rsidRDefault="009C26F2" w:rsidP="009C26F2">
      <w:pPr>
        <w:tabs>
          <w:tab w:val="left" w:pos="2160"/>
        </w:tabs>
        <w:jc w:val="center"/>
        <w:rPr>
          <w:sz w:val="30"/>
          <w:szCs w:val="30"/>
        </w:rPr>
      </w:pPr>
      <w:r>
        <w:rPr>
          <w:position w:val="-30"/>
          <w:sz w:val="30"/>
          <w:szCs w:val="30"/>
        </w:rPr>
        <w:object w:dxaOrig="2385" w:dyaOrig="735">
          <v:shape id="_x0000_i1089" type="#_x0000_t75" style="width:119.05pt;height:36.5pt" o:ole="">
            <v:imagedata r:id="rId154" o:title=""/>
          </v:shape>
          <o:OLEObject Type="Embed" ProgID="Equation.3" ShapeID="_x0000_i1089" DrawAspect="Content" ObjectID="_1668670768" r:id="rId155"/>
        </w:object>
      </w:r>
      <w:r>
        <w:rPr>
          <w:sz w:val="30"/>
          <w:szCs w:val="30"/>
        </w:rPr>
        <w:t xml:space="preserve">при равномерном размещении свай; </w:t>
      </w:r>
      <w:r>
        <w:rPr>
          <w:position w:val="-34"/>
          <w:sz w:val="30"/>
          <w:szCs w:val="30"/>
        </w:rPr>
        <w:object w:dxaOrig="2145" w:dyaOrig="795">
          <v:shape id="_x0000_i1090" type="#_x0000_t75" style="width:107.5pt;height:39.35pt" o:ole="">
            <v:imagedata r:id="rId156" o:title=""/>
          </v:shape>
          <o:OLEObject Type="Embed" ProgID="Equation.3" ShapeID="_x0000_i1090" DrawAspect="Content" ObjectID="_1668670769" r:id="rId157"/>
        </w:object>
      </w: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position w:val="-6"/>
          <w:sz w:val="30"/>
          <w:szCs w:val="30"/>
        </w:rPr>
        <w:object w:dxaOrig="660" w:dyaOrig="240">
          <v:shape id="_x0000_i1091" type="#_x0000_t75" style="width:32.65pt;height:12.5pt" o:ole="">
            <v:imagedata r:id="rId158" o:title=""/>
          </v:shape>
          <o:OLEObject Type="Embed" ProgID="Equation.3" ShapeID="_x0000_i1091" DrawAspect="Content" ObjectID="_1668670770" r:id="rId159"/>
        </w:object>
      </w:r>
      <w:r>
        <w:rPr>
          <w:sz w:val="30"/>
          <w:szCs w:val="30"/>
        </w:rPr>
        <w:t xml:space="preserve">число свай в расчётном направлении. </w:t>
      </w: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>Количество свай в фундаменте</w:t>
      </w:r>
    </w:p>
    <w:p w:rsidR="009C26F2" w:rsidRDefault="009C26F2" w:rsidP="009C26F2">
      <w:pPr>
        <w:tabs>
          <w:tab w:val="left" w:pos="2160"/>
        </w:tabs>
        <w:jc w:val="center"/>
        <w:rPr>
          <w:sz w:val="30"/>
          <w:szCs w:val="30"/>
        </w:rPr>
      </w:pPr>
      <w:r>
        <w:rPr>
          <w:position w:val="-44"/>
          <w:sz w:val="30"/>
          <w:szCs w:val="30"/>
        </w:rPr>
        <w:object w:dxaOrig="3735" w:dyaOrig="1020">
          <v:shape id="_x0000_i1092" type="#_x0000_t75" style="width:187.2pt;height:50.9pt" o:ole="">
            <v:imagedata r:id="rId160" o:title=""/>
          </v:shape>
          <o:OLEObject Type="Embed" ProgID="Equation.3" ShapeID="_x0000_i1092" DrawAspect="Content" ObjectID="_1668670771" r:id="rId161"/>
        </w:object>
      </w:r>
    </w:p>
    <w:p w:rsidR="00A7542D" w:rsidRDefault="00A7542D" w:rsidP="009C26F2">
      <w:pPr>
        <w:tabs>
          <w:tab w:val="left" w:pos="2160"/>
        </w:tabs>
        <w:jc w:val="both"/>
        <w:rPr>
          <w:sz w:val="30"/>
          <w:szCs w:val="30"/>
        </w:rPr>
      </w:pPr>
    </w:p>
    <w:p w:rsidR="00A7542D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>при шарнирной заделке головы сваи в плиту ростверк</w:t>
      </w: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а </w:t>
      </w:r>
      <w:r>
        <w:rPr>
          <w:position w:val="-12"/>
          <w:sz w:val="30"/>
          <w:szCs w:val="30"/>
        </w:rPr>
        <w:object w:dxaOrig="885" w:dyaOrig="405">
          <v:shape id="_x0000_i1093" type="#_x0000_t75" style="width:44.15pt;height:20.15pt" o:ole="">
            <v:imagedata r:id="rId162" o:title=""/>
          </v:shape>
          <o:OLEObject Type="Embed" ProgID="Equation.3" ShapeID="_x0000_i1093" DrawAspect="Content" ObjectID="_1668670772" r:id="rId163"/>
        </w:object>
      </w:r>
      <w:r>
        <w:rPr>
          <w:sz w:val="30"/>
          <w:szCs w:val="30"/>
        </w:rPr>
        <w:t>.</w:t>
      </w:r>
    </w:p>
    <w:p w:rsidR="009C26F2" w:rsidRDefault="007D73BB" w:rsidP="00A7542D">
      <w:pPr>
        <w:tabs>
          <w:tab w:val="left" w:pos="2160"/>
        </w:tabs>
        <w:rPr>
          <w:sz w:val="30"/>
          <w:szCs w:val="30"/>
        </w:rPr>
      </w:pPr>
      <w:r>
        <w:rPr>
          <w:noProof/>
          <w:sz w:val="30"/>
          <w:szCs w:val="30"/>
        </w:rPr>
        <w:pict>
          <v:shape id="_x0000_s1035" type="#_x0000_t75" style="position:absolute;margin-left:142.1pt;margin-top:-.2pt;width:183.35pt;height:50.9pt;z-index:251662336;mso-position-horizontal:absolute;mso-position-horizontal-relative:text;mso-position-vertical-relative:text">
            <v:imagedata r:id="rId164" o:title=""/>
            <w10:wrap type="square" side="left"/>
          </v:shape>
          <o:OLEObject Type="Embed" ProgID="Equation.3" ShapeID="_x0000_s1035" DrawAspect="Content" ObjectID="_1668670801" r:id="rId165"/>
        </w:pict>
      </w:r>
      <w:r w:rsidR="00A7542D">
        <w:rPr>
          <w:sz w:val="30"/>
          <w:szCs w:val="30"/>
        </w:rPr>
        <w:br w:type="textWrapping" w:clear="all"/>
      </w:r>
    </w:p>
    <w:p w:rsidR="00A7542D" w:rsidRDefault="00A7542D" w:rsidP="009C26F2">
      <w:pPr>
        <w:tabs>
          <w:tab w:val="left" w:pos="2160"/>
        </w:tabs>
        <w:jc w:val="both"/>
        <w:rPr>
          <w:sz w:val="30"/>
          <w:szCs w:val="30"/>
        </w:rPr>
      </w:pP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position w:val="-16"/>
          <w:sz w:val="30"/>
          <w:szCs w:val="30"/>
        </w:rPr>
        <w:object w:dxaOrig="3195" w:dyaOrig="435">
          <v:shape id="_x0000_i1094" type="#_x0000_t75" style="width:159.35pt;height:22.1pt" o:ole="">
            <v:imagedata r:id="rId166" o:title=""/>
          </v:shape>
          <o:OLEObject Type="Embed" ProgID="Equation.3" ShapeID="_x0000_i1094" DrawAspect="Content" ObjectID="_1668670773" r:id="rId167"/>
        </w:object>
      </w:r>
      <w:r>
        <w:rPr>
          <w:sz w:val="30"/>
          <w:szCs w:val="30"/>
        </w:rPr>
        <w:t>вес плиты ростверка</w:t>
      </w:r>
    </w:p>
    <w:p w:rsidR="00A7542D" w:rsidRDefault="00A7542D" w:rsidP="009C26F2">
      <w:pPr>
        <w:tabs>
          <w:tab w:val="left" w:pos="2160"/>
        </w:tabs>
        <w:jc w:val="center"/>
        <w:rPr>
          <w:sz w:val="30"/>
          <w:szCs w:val="30"/>
        </w:rPr>
      </w:pPr>
    </w:p>
    <w:p w:rsidR="009C26F2" w:rsidRDefault="009C26F2" w:rsidP="009C26F2">
      <w:pPr>
        <w:tabs>
          <w:tab w:val="left" w:pos="2160"/>
        </w:tabs>
        <w:jc w:val="center"/>
        <w:rPr>
          <w:sz w:val="30"/>
          <w:szCs w:val="30"/>
        </w:rPr>
      </w:pPr>
      <w:r>
        <w:rPr>
          <w:position w:val="-42"/>
          <w:sz w:val="30"/>
          <w:szCs w:val="30"/>
        </w:rPr>
        <w:object w:dxaOrig="3105" w:dyaOrig="1425">
          <v:shape id="_x0000_i1095" type="#_x0000_t75" style="width:155.5pt;height:71.05pt" o:ole="">
            <v:imagedata r:id="rId168" o:title=""/>
          </v:shape>
          <o:OLEObject Type="Embed" ProgID="Equation.3" ShapeID="_x0000_i1095" DrawAspect="Content" ObjectID="_1668670774" r:id="rId169"/>
        </w:object>
      </w:r>
    </w:p>
    <w:p w:rsidR="00A7542D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</w:p>
    <w:p w:rsidR="009C26F2" w:rsidRDefault="00A7542D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</w:t>
      </w:r>
      <w:r w:rsidR="009C26F2">
        <w:rPr>
          <w:sz w:val="30"/>
          <w:szCs w:val="30"/>
        </w:rPr>
        <w:t>Последовательность проектирования:</w:t>
      </w:r>
    </w:p>
    <w:p w:rsidR="009C26F2" w:rsidRDefault="009C26F2" w:rsidP="009C26F2">
      <w:pPr>
        <w:numPr>
          <w:ilvl w:val="0"/>
          <w:numId w:val="1"/>
        </w:num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>определить число свай из условия центрально-нагруженного фундамента;</w:t>
      </w:r>
    </w:p>
    <w:p w:rsidR="009C26F2" w:rsidRDefault="009C26F2" w:rsidP="009C26F2">
      <w:pPr>
        <w:numPr>
          <w:ilvl w:val="0"/>
          <w:numId w:val="1"/>
        </w:num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>округлить «</w:t>
      </w:r>
      <w:r>
        <w:rPr>
          <w:i/>
          <w:sz w:val="30"/>
          <w:szCs w:val="30"/>
          <w:lang w:val="en-US"/>
        </w:rPr>
        <w:t>n</w:t>
      </w:r>
      <w:r>
        <w:rPr>
          <w:sz w:val="30"/>
          <w:szCs w:val="30"/>
        </w:rPr>
        <w:t>» до целого числа в большую сторону;</w:t>
      </w:r>
    </w:p>
    <w:p w:rsidR="009C26F2" w:rsidRDefault="009C26F2" w:rsidP="009C26F2">
      <w:pPr>
        <w:numPr>
          <w:ilvl w:val="0"/>
          <w:numId w:val="1"/>
        </w:num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>произвести размещение свай в плане;</w:t>
      </w:r>
    </w:p>
    <w:p w:rsidR="009C26F2" w:rsidRDefault="009C26F2" w:rsidP="009C26F2">
      <w:pPr>
        <w:numPr>
          <w:ilvl w:val="0"/>
          <w:numId w:val="1"/>
        </w:num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определить </w:t>
      </w:r>
      <w:r>
        <w:rPr>
          <w:position w:val="-12"/>
          <w:sz w:val="30"/>
          <w:szCs w:val="30"/>
        </w:rPr>
        <w:object w:dxaOrig="660" w:dyaOrig="405">
          <v:shape id="_x0000_i1096" type="#_x0000_t75" style="width:32.65pt;height:20.15pt" o:ole="">
            <v:imagedata r:id="rId170" o:title=""/>
          </v:shape>
          <o:OLEObject Type="Embed" ProgID="Equation.3" ShapeID="_x0000_i1096" DrawAspect="Content" ObjectID="_1668670775" r:id="rId171"/>
        </w:object>
      </w:r>
      <w:r>
        <w:rPr>
          <w:sz w:val="30"/>
          <w:szCs w:val="30"/>
        </w:rPr>
        <w:t>число рядов в расчётном направлении;</w:t>
      </w:r>
    </w:p>
    <w:p w:rsidR="009C26F2" w:rsidRDefault="009C26F2" w:rsidP="009C26F2">
      <w:pPr>
        <w:numPr>
          <w:ilvl w:val="0"/>
          <w:numId w:val="1"/>
        </w:num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определить </w:t>
      </w:r>
      <w:r>
        <w:rPr>
          <w:position w:val="-12"/>
          <w:sz w:val="30"/>
          <w:szCs w:val="30"/>
        </w:rPr>
        <w:object w:dxaOrig="465" w:dyaOrig="405">
          <v:shape id="_x0000_i1097" type="#_x0000_t75" style="width:23.05pt;height:20.15pt" o:ole="">
            <v:imagedata r:id="rId172" o:title=""/>
          </v:shape>
          <o:OLEObject Type="Embed" ProgID="Equation.3" ShapeID="_x0000_i1097" DrawAspect="Content" ObjectID="_1668670776" r:id="rId173"/>
        </w:object>
      </w:r>
      <w:r>
        <w:rPr>
          <w:sz w:val="30"/>
          <w:szCs w:val="30"/>
        </w:rPr>
        <w:t>;</w:t>
      </w:r>
    </w:p>
    <w:p w:rsidR="009C26F2" w:rsidRDefault="009C26F2" w:rsidP="009C26F2">
      <w:pPr>
        <w:numPr>
          <w:ilvl w:val="0"/>
          <w:numId w:val="1"/>
        </w:num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>определить «</w:t>
      </w:r>
      <w:r>
        <w:rPr>
          <w:i/>
          <w:sz w:val="30"/>
          <w:szCs w:val="30"/>
          <w:lang w:val="en-US"/>
        </w:rPr>
        <w:t>n</w:t>
      </w:r>
      <w:r>
        <w:rPr>
          <w:sz w:val="30"/>
          <w:szCs w:val="30"/>
        </w:rPr>
        <w:t>» с учётом действия всех нагрузок;</w:t>
      </w:r>
    </w:p>
    <w:p w:rsidR="009C26F2" w:rsidRDefault="009C26F2" w:rsidP="009C26F2">
      <w:pPr>
        <w:numPr>
          <w:ilvl w:val="0"/>
          <w:numId w:val="1"/>
        </w:num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>разместить вновь полученное «</w:t>
      </w:r>
      <w:r>
        <w:rPr>
          <w:i/>
          <w:sz w:val="30"/>
          <w:szCs w:val="30"/>
          <w:lang w:val="en-US"/>
        </w:rPr>
        <w:t>n</w:t>
      </w:r>
      <w:r>
        <w:rPr>
          <w:sz w:val="30"/>
          <w:szCs w:val="30"/>
        </w:rPr>
        <w:t>» в плане;</w:t>
      </w:r>
    </w:p>
    <w:p w:rsidR="009C26F2" w:rsidRDefault="009C26F2" w:rsidP="009C26F2">
      <w:pPr>
        <w:numPr>
          <w:ilvl w:val="0"/>
          <w:numId w:val="1"/>
        </w:num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>произвести проверку усилий в сваях;</w:t>
      </w:r>
    </w:p>
    <w:p w:rsidR="009C26F2" w:rsidRDefault="009C26F2" w:rsidP="009C26F2">
      <w:pPr>
        <w:numPr>
          <w:ilvl w:val="0"/>
          <w:numId w:val="1"/>
        </w:num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>при выполнении условий</w:t>
      </w:r>
      <w:proofErr w:type="gramStart"/>
      <w:r>
        <w:rPr>
          <w:sz w:val="30"/>
          <w:szCs w:val="30"/>
        </w:rPr>
        <w:t xml:space="preserve"> (*) </w:t>
      </w:r>
      <w:proofErr w:type="gramEnd"/>
      <w:r>
        <w:rPr>
          <w:sz w:val="30"/>
          <w:szCs w:val="30"/>
        </w:rPr>
        <w:t>задачу можно считать законченной.</w:t>
      </w: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  <w:u w:val="single"/>
        </w:rPr>
      </w:pPr>
    </w:p>
    <w:p w:rsidR="009C26F2" w:rsidRDefault="009C26F2" w:rsidP="009C26F2">
      <w:pPr>
        <w:tabs>
          <w:tab w:val="left" w:pos="21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E81533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E81533">
        <w:rPr>
          <w:sz w:val="28"/>
          <w:szCs w:val="28"/>
        </w:rPr>
        <w:t>4</w:t>
      </w:r>
      <w:r>
        <w:rPr>
          <w:sz w:val="28"/>
          <w:szCs w:val="28"/>
        </w:rPr>
        <w:t xml:space="preserve"> УСЛОВИЯ ПРОЧНОСТИ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УСТОЙЧИВОСТИ И ДЕФОРМАТИВНОСТИ, КОТОРЫМ ДОЛЖЕН УДОВЛЕТВОРЯТЬ ЗАПРОЕКТИРОВАННЫЙ ФУНДАМЕНТ.</w:t>
      </w:r>
    </w:p>
    <w:p w:rsidR="00E81533" w:rsidRDefault="00E81533" w:rsidP="009C26F2">
      <w:pPr>
        <w:tabs>
          <w:tab w:val="left" w:pos="2160"/>
        </w:tabs>
        <w:jc w:val="both"/>
        <w:rPr>
          <w:b/>
          <w:i/>
          <w:sz w:val="28"/>
          <w:szCs w:val="28"/>
        </w:rPr>
      </w:pPr>
    </w:p>
    <w:p w:rsidR="009C26F2" w:rsidRDefault="009C26F2" w:rsidP="009C26F2">
      <w:pPr>
        <w:tabs>
          <w:tab w:val="left" w:pos="2160"/>
        </w:tabs>
        <w:jc w:val="both"/>
        <w:rPr>
          <w:i/>
          <w:sz w:val="30"/>
          <w:szCs w:val="30"/>
        </w:rPr>
      </w:pPr>
      <w:r>
        <w:rPr>
          <w:b/>
          <w:i/>
          <w:sz w:val="28"/>
          <w:szCs w:val="28"/>
        </w:rPr>
        <w:t>1</w:t>
      </w:r>
      <w:r w:rsidR="00E81533">
        <w:rPr>
          <w:b/>
          <w:i/>
          <w:sz w:val="28"/>
          <w:szCs w:val="28"/>
        </w:rPr>
        <w:t>4</w:t>
      </w:r>
      <w:r>
        <w:rPr>
          <w:b/>
          <w:i/>
          <w:sz w:val="28"/>
          <w:szCs w:val="28"/>
        </w:rPr>
        <w:t>.</w:t>
      </w:r>
      <w:r w:rsidR="00E81533">
        <w:rPr>
          <w:b/>
          <w:i/>
          <w:sz w:val="28"/>
          <w:szCs w:val="28"/>
        </w:rPr>
        <w:t>4</w:t>
      </w:r>
      <w:r>
        <w:rPr>
          <w:b/>
          <w:i/>
          <w:sz w:val="28"/>
          <w:szCs w:val="28"/>
        </w:rPr>
        <w:t>.</w:t>
      </w:r>
      <w:r w:rsidR="00E81533">
        <w:rPr>
          <w:b/>
          <w:i/>
          <w:sz w:val="28"/>
          <w:szCs w:val="28"/>
        </w:rPr>
        <w:t xml:space="preserve">1 </w:t>
      </w:r>
      <w:r>
        <w:rPr>
          <w:b/>
          <w:i/>
          <w:sz w:val="28"/>
          <w:szCs w:val="28"/>
        </w:rPr>
        <w:t xml:space="preserve"> Условие прочности</w:t>
      </w:r>
      <w:r>
        <w:rPr>
          <w:i/>
          <w:sz w:val="30"/>
          <w:szCs w:val="30"/>
        </w:rPr>
        <w:t>.</w:t>
      </w: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см. </w:t>
      </w:r>
      <w:r w:rsidR="00E81533">
        <w:rPr>
          <w:sz w:val="30"/>
          <w:szCs w:val="30"/>
        </w:rPr>
        <w:t>14</w:t>
      </w:r>
      <w:r>
        <w:rPr>
          <w:sz w:val="30"/>
          <w:szCs w:val="30"/>
        </w:rPr>
        <w:t>.</w:t>
      </w:r>
      <w:r w:rsidR="00E81533">
        <w:rPr>
          <w:sz w:val="30"/>
          <w:szCs w:val="30"/>
        </w:rPr>
        <w:t>1</w:t>
      </w:r>
      <w:r>
        <w:rPr>
          <w:sz w:val="30"/>
          <w:szCs w:val="30"/>
        </w:rPr>
        <w:t>. Определение несущей способности свай по сопротивлению материала ствола.</w:t>
      </w:r>
    </w:p>
    <w:p w:rsidR="00E81533" w:rsidRDefault="00E81533" w:rsidP="009C26F2">
      <w:pPr>
        <w:tabs>
          <w:tab w:val="left" w:pos="2160"/>
        </w:tabs>
        <w:jc w:val="both"/>
        <w:rPr>
          <w:i/>
          <w:sz w:val="30"/>
          <w:szCs w:val="30"/>
        </w:rPr>
      </w:pPr>
    </w:p>
    <w:p w:rsidR="009C26F2" w:rsidRPr="00E81533" w:rsidRDefault="00E81533" w:rsidP="009C26F2">
      <w:pPr>
        <w:tabs>
          <w:tab w:val="left" w:pos="2160"/>
        </w:tabs>
        <w:jc w:val="both"/>
        <w:rPr>
          <w:b/>
          <w:i/>
          <w:sz w:val="30"/>
          <w:szCs w:val="30"/>
        </w:rPr>
      </w:pPr>
      <w:r w:rsidRPr="00E81533">
        <w:rPr>
          <w:b/>
          <w:i/>
          <w:sz w:val="30"/>
          <w:szCs w:val="30"/>
        </w:rPr>
        <w:t>14</w:t>
      </w:r>
      <w:r w:rsidR="009C26F2" w:rsidRPr="00E81533">
        <w:rPr>
          <w:b/>
          <w:i/>
          <w:sz w:val="30"/>
          <w:szCs w:val="30"/>
        </w:rPr>
        <w:t>.</w:t>
      </w:r>
      <w:r w:rsidRPr="00E81533">
        <w:rPr>
          <w:b/>
          <w:i/>
          <w:sz w:val="30"/>
          <w:szCs w:val="30"/>
        </w:rPr>
        <w:t>4.</w:t>
      </w:r>
      <w:r>
        <w:rPr>
          <w:b/>
          <w:i/>
          <w:sz w:val="30"/>
          <w:szCs w:val="30"/>
        </w:rPr>
        <w:t>2</w:t>
      </w:r>
      <w:r w:rsidR="009C26F2" w:rsidRPr="00E81533">
        <w:rPr>
          <w:b/>
          <w:i/>
          <w:sz w:val="30"/>
          <w:szCs w:val="30"/>
        </w:rPr>
        <w:t>. Условие устойчивости.</w:t>
      </w: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Оценка устойчивости грунта у боковой поверхности сваи сводится к выполнению условия</w:t>
      </w:r>
    </w:p>
    <w:p w:rsidR="009C26F2" w:rsidRDefault="009C26F2" w:rsidP="009C26F2">
      <w:pPr>
        <w:tabs>
          <w:tab w:val="left" w:pos="2160"/>
        </w:tabs>
        <w:jc w:val="center"/>
        <w:rPr>
          <w:sz w:val="30"/>
          <w:szCs w:val="30"/>
        </w:rPr>
      </w:pPr>
      <w:r>
        <w:rPr>
          <w:position w:val="-12"/>
          <w:sz w:val="30"/>
          <w:szCs w:val="30"/>
        </w:rPr>
        <w:object w:dxaOrig="1545" w:dyaOrig="405">
          <v:shape id="_x0000_i1098" type="#_x0000_t75" style="width:76.8pt;height:20.15pt" o:ole="">
            <v:imagedata r:id="rId174" o:title=""/>
          </v:shape>
          <o:OLEObject Type="Embed" ProgID="Equation.3" ShapeID="_x0000_i1098" DrawAspect="Content" ObjectID="_1668670777" r:id="rId175"/>
        </w:object>
      </w:r>
      <w:r>
        <w:rPr>
          <w:sz w:val="30"/>
          <w:szCs w:val="30"/>
        </w:rPr>
        <w:t xml:space="preserve">  (3.</w:t>
      </w:r>
      <w:proofErr w:type="gramStart"/>
      <w:r>
        <w:rPr>
          <w:sz w:val="30"/>
          <w:szCs w:val="30"/>
        </w:rPr>
        <w:t xml:space="preserve">   )</w:t>
      </w:r>
      <w:proofErr w:type="gramEnd"/>
    </w:p>
    <w:p w:rsidR="00E81533" w:rsidRDefault="00E81533" w:rsidP="009C26F2">
      <w:pPr>
        <w:tabs>
          <w:tab w:val="left" w:pos="2160"/>
        </w:tabs>
        <w:jc w:val="both"/>
        <w:rPr>
          <w:sz w:val="30"/>
          <w:szCs w:val="30"/>
        </w:rPr>
      </w:pPr>
    </w:p>
    <w:p w:rsidR="009C26F2" w:rsidRDefault="00E81533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</w:t>
      </w:r>
      <w:bookmarkStart w:id="0" w:name="_GoBack"/>
      <w:bookmarkEnd w:id="0"/>
      <w:proofErr w:type="gramStart"/>
      <w:r w:rsidR="009C26F2">
        <w:rPr>
          <w:sz w:val="30"/>
          <w:szCs w:val="30"/>
        </w:rPr>
        <w:t xml:space="preserve">где </w:t>
      </w:r>
      <w:r w:rsidR="009C26F2">
        <w:rPr>
          <w:position w:val="-12"/>
          <w:sz w:val="30"/>
          <w:szCs w:val="30"/>
        </w:rPr>
        <w:object w:dxaOrig="585" w:dyaOrig="405">
          <v:shape id="_x0000_i1099" type="#_x0000_t75" style="width:28.8pt;height:20.15pt" o:ole="">
            <v:imagedata r:id="rId176" o:title=""/>
          </v:shape>
          <o:OLEObject Type="Embed" ProgID="Equation.3" ShapeID="_x0000_i1099" DrawAspect="Content" ObjectID="_1668670778" r:id="rId177"/>
        </w:object>
      </w:r>
      <w:r w:rsidR="009C26F2">
        <w:rPr>
          <w:sz w:val="30"/>
          <w:szCs w:val="30"/>
        </w:rPr>
        <w:t xml:space="preserve">давление на грунт боковой поверхностью сваи на глубине </w:t>
      </w:r>
      <w:r w:rsidR="009C26F2">
        <w:rPr>
          <w:position w:val="-4"/>
          <w:sz w:val="30"/>
          <w:szCs w:val="30"/>
        </w:rPr>
        <w:object w:dxaOrig="225" w:dyaOrig="225">
          <v:shape id="_x0000_i1100" type="#_x0000_t75" style="width:11.5pt;height:11.5pt" o:ole="">
            <v:imagedata r:id="rId178" o:title=""/>
          </v:shape>
          <o:OLEObject Type="Embed" ProgID="Equation.3" ShapeID="_x0000_i1100" DrawAspect="Content" ObjectID="_1668670779" r:id="rId179"/>
        </w:object>
      </w:r>
      <w:r w:rsidR="009C26F2">
        <w:rPr>
          <w:sz w:val="30"/>
          <w:szCs w:val="30"/>
        </w:rPr>
        <w:t xml:space="preserve"> от подошвы ростверка для низких ростверков и от поверхности грунта – для высоких; </w:t>
      </w:r>
      <w:r w:rsidR="009C26F2">
        <w:rPr>
          <w:position w:val="-12"/>
          <w:sz w:val="30"/>
          <w:szCs w:val="30"/>
        </w:rPr>
        <w:object w:dxaOrig="555" w:dyaOrig="405">
          <v:shape id="_x0000_i1101" type="#_x0000_t75" style="width:27.85pt;height:20.15pt" o:ole="">
            <v:imagedata r:id="rId180" o:title=""/>
          </v:shape>
          <o:OLEObject Type="Embed" ProgID="Equation.3" ShapeID="_x0000_i1101" DrawAspect="Content" ObjectID="_1668670780" r:id="rId181"/>
        </w:object>
      </w:r>
      <w:r w:rsidR="009C26F2">
        <w:rPr>
          <w:sz w:val="30"/>
          <w:szCs w:val="30"/>
        </w:rPr>
        <w:t xml:space="preserve">коэффициент, равный единице, кроме случая расчёта фундаментов распорных сооружений, для которых </w:t>
      </w:r>
      <w:r w:rsidR="009C26F2">
        <w:rPr>
          <w:position w:val="-12"/>
          <w:sz w:val="30"/>
          <w:szCs w:val="30"/>
        </w:rPr>
        <w:object w:dxaOrig="1005" w:dyaOrig="405">
          <v:shape id="_x0000_i1102" type="#_x0000_t75" style="width:49.9pt;height:20.15pt" o:ole="">
            <v:imagedata r:id="rId182" o:title=""/>
          </v:shape>
          <o:OLEObject Type="Embed" ProgID="Equation.3" ShapeID="_x0000_i1102" DrawAspect="Content" ObjectID="_1668670781" r:id="rId183"/>
        </w:object>
      </w:r>
      <w:r w:rsidR="009C26F2">
        <w:rPr>
          <w:sz w:val="30"/>
          <w:szCs w:val="30"/>
        </w:rPr>
        <w:t xml:space="preserve">; </w:t>
      </w:r>
      <w:r w:rsidR="009C26F2">
        <w:rPr>
          <w:position w:val="-12"/>
          <w:sz w:val="30"/>
          <w:szCs w:val="30"/>
        </w:rPr>
        <w:object w:dxaOrig="585" w:dyaOrig="405">
          <v:shape id="_x0000_i1103" type="#_x0000_t75" style="width:28.8pt;height:20.15pt" o:ole="">
            <v:imagedata r:id="rId184" o:title=""/>
          </v:shape>
          <o:OLEObject Type="Embed" ProgID="Equation.3" ShapeID="_x0000_i1103" DrawAspect="Content" ObjectID="_1668670782" r:id="rId185"/>
        </w:object>
      </w:r>
      <w:r w:rsidR="009C26F2">
        <w:rPr>
          <w:sz w:val="30"/>
          <w:szCs w:val="30"/>
        </w:rPr>
        <w:t xml:space="preserve">коэффициент, учитывающий долю постоянной нагрузки в суммарной нагрузке; </w:t>
      </w:r>
      <w:r w:rsidR="009C26F2">
        <w:rPr>
          <w:position w:val="-12"/>
          <w:sz w:val="30"/>
          <w:szCs w:val="30"/>
        </w:rPr>
        <w:object w:dxaOrig="585" w:dyaOrig="405">
          <v:shape id="_x0000_i1104" type="#_x0000_t75" style="width:28.8pt;height:20.15pt" o:ole="">
            <v:imagedata r:id="rId186" o:title=""/>
          </v:shape>
          <o:OLEObject Type="Embed" ProgID="Equation.3" ShapeID="_x0000_i1104" DrawAspect="Content" ObjectID="_1668670783" r:id="rId187"/>
        </w:object>
      </w:r>
      <w:r w:rsidR="009C26F2">
        <w:rPr>
          <w:sz w:val="30"/>
          <w:szCs w:val="30"/>
        </w:rPr>
        <w:t>интенсивность разности пассивного и активного давления грунта.</w:t>
      </w:r>
      <w:proofErr w:type="gramEnd"/>
    </w:p>
    <w:p w:rsidR="009C26F2" w:rsidRDefault="009C26F2" w:rsidP="009C26F2">
      <w:pPr>
        <w:tabs>
          <w:tab w:val="left" w:pos="2160"/>
        </w:tabs>
        <w:jc w:val="center"/>
        <w:rPr>
          <w:sz w:val="30"/>
          <w:szCs w:val="30"/>
        </w:rPr>
      </w:pPr>
      <w:r>
        <w:rPr>
          <w:position w:val="-12"/>
          <w:sz w:val="30"/>
          <w:szCs w:val="30"/>
        </w:rPr>
        <w:object w:dxaOrig="3615" w:dyaOrig="405">
          <v:shape id="_x0000_i1105" type="#_x0000_t75" style="width:180.5pt;height:20.15pt" o:ole="">
            <v:imagedata r:id="rId188" o:title=""/>
          </v:shape>
          <o:OLEObject Type="Embed" ProgID="Equation.3" ShapeID="_x0000_i1105" DrawAspect="Content" ObjectID="_1668670784" r:id="rId189"/>
        </w:object>
      </w:r>
      <w:r>
        <w:rPr>
          <w:sz w:val="30"/>
          <w:szCs w:val="30"/>
        </w:rPr>
        <w:t xml:space="preserve">  (3.</w:t>
      </w:r>
      <w:proofErr w:type="gramStart"/>
      <w:r>
        <w:rPr>
          <w:sz w:val="30"/>
          <w:szCs w:val="30"/>
        </w:rPr>
        <w:t xml:space="preserve">  )</w:t>
      </w:r>
      <w:proofErr w:type="gramEnd"/>
    </w:p>
    <w:p w:rsidR="00E81533" w:rsidRPr="00E81533" w:rsidRDefault="00E81533" w:rsidP="009C26F2">
      <w:pPr>
        <w:tabs>
          <w:tab w:val="left" w:pos="2160"/>
        </w:tabs>
        <w:jc w:val="both"/>
        <w:rPr>
          <w:b/>
          <w:i/>
          <w:sz w:val="30"/>
          <w:szCs w:val="30"/>
        </w:rPr>
      </w:pPr>
    </w:p>
    <w:p w:rsidR="009C26F2" w:rsidRPr="00E81533" w:rsidRDefault="00E81533" w:rsidP="009C26F2">
      <w:pPr>
        <w:tabs>
          <w:tab w:val="left" w:pos="2160"/>
        </w:tabs>
        <w:jc w:val="both"/>
        <w:rPr>
          <w:b/>
          <w:i/>
          <w:sz w:val="30"/>
          <w:szCs w:val="30"/>
        </w:rPr>
      </w:pPr>
      <w:r w:rsidRPr="00E81533">
        <w:rPr>
          <w:b/>
          <w:i/>
          <w:sz w:val="30"/>
          <w:szCs w:val="30"/>
        </w:rPr>
        <w:t>14.4</w:t>
      </w:r>
      <w:r w:rsidR="009C26F2" w:rsidRPr="00E81533">
        <w:rPr>
          <w:b/>
          <w:i/>
          <w:sz w:val="30"/>
          <w:szCs w:val="30"/>
        </w:rPr>
        <w:t xml:space="preserve">.3. Условие </w:t>
      </w:r>
      <w:proofErr w:type="spellStart"/>
      <w:r w:rsidR="009C26F2" w:rsidRPr="00E81533">
        <w:rPr>
          <w:b/>
          <w:i/>
          <w:sz w:val="30"/>
          <w:szCs w:val="30"/>
        </w:rPr>
        <w:t>деформативности</w:t>
      </w:r>
      <w:proofErr w:type="spellEnd"/>
      <w:r w:rsidR="009C26F2" w:rsidRPr="00E81533">
        <w:rPr>
          <w:b/>
          <w:i/>
          <w:sz w:val="30"/>
          <w:szCs w:val="30"/>
        </w:rPr>
        <w:t>.</w:t>
      </w:r>
    </w:p>
    <w:p w:rsidR="00E81533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</w:p>
    <w:p w:rsidR="009C26F2" w:rsidRDefault="00E81533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</w:t>
      </w:r>
      <w:r w:rsidR="009C26F2">
        <w:rPr>
          <w:sz w:val="30"/>
          <w:szCs w:val="30"/>
        </w:rPr>
        <w:t>Как правило, в задании на проектирование здания или сооружения ограничивают горизонтальное смещение «</w:t>
      </w:r>
      <w:r w:rsidR="009C26F2">
        <w:rPr>
          <w:i/>
          <w:sz w:val="30"/>
          <w:szCs w:val="30"/>
          <w:lang w:val="en-US"/>
        </w:rPr>
        <w:t>u</w:t>
      </w:r>
      <w:r w:rsidR="009C26F2">
        <w:rPr>
          <w:sz w:val="30"/>
          <w:szCs w:val="30"/>
        </w:rPr>
        <w:t>» головы сваи и угол «</w:t>
      </w:r>
      <w:r w:rsidR="009C26F2">
        <w:rPr>
          <w:position w:val="-6"/>
          <w:sz w:val="30"/>
          <w:szCs w:val="30"/>
        </w:rPr>
        <w:object w:dxaOrig="285" w:dyaOrig="255">
          <v:shape id="_x0000_i1106" type="#_x0000_t75" style="width:14.4pt;height:12.5pt" o:ole="">
            <v:imagedata r:id="rId190" o:title=""/>
          </v:shape>
          <o:OLEObject Type="Embed" ProgID="Equation.3" ShapeID="_x0000_i1106" DrawAspect="Content" ObjectID="_1668670785" r:id="rId191"/>
        </w:object>
      </w:r>
      <w:r w:rsidR="009C26F2">
        <w:rPr>
          <w:sz w:val="30"/>
          <w:szCs w:val="30"/>
        </w:rPr>
        <w:t>» ее поворота</w:t>
      </w:r>
    </w:p>
    <w:p w:rsidR="009C26F2" w:rsidRDefault="009C26F2" w:rsidP="009C26F2">
      <w:pPr>
        <w:tabs>
          <w:tab w:val="left" w:pos="2160"/>
        </w:tabs>
        <w:jc w:val="center"/>
        <w:rPr>
          <w:sz w:val="30"/>
          <w:szCs w:val="30"/>
        </w:rPr>
      </w:pPr>
      <w:r>
        <w:rPr>
          <w:position w:val="-12"/>
          <w:sz w:val="30"/>
          <w:szCs w:val="30"/>
        </w:rPr>
        <w:object w:dxaOrig="795" w:dyaOrig="405">
          <v:shape id="_x0000_i1107" type="#_x0000_t75" style="width:39.35pt;height:20.15pt" o:ole="">
            <v:imagedata r:id="rId192" o:title=""/>
          </v:shape>
          <o:OLEObject Type="Embed" ProgID="Equation.3" ShapeID="_x0000_i1107" DrawAspect="Content" ObjectID="_1668670786" r:id="rId193"/>
        </w:object>
      </w:r>
      <w:r>
        <w:rPr>
          <w:sz w:val="30"/>
          <w:szCs w:val="30"/>
        </w:rPr>
        <w:t xml:space="preserve">;    </w:t>
      </w:r>
      <w:r>
        <w:rPr>
          <w:position w:val="-12"/>
          <w:sz w:val="30"/>
          <w:szCs w:val="30"/>
        </w:rPr>
        <w:object w:dxaOrig="885" w:dyaOrig="405">
          <v:shape id="_x0000_i1108" type="#_x0000_t75" style="width:44.15pt;height:20.15pt" o:ole="">
            <v:imagedata r:id="rId194" o:title=""/>
          </v:shape>
          <o:OLEObject Type="Embed" ProgID="Equation.3" ShapeID="_x0000_i1108" DrawAspect="Content" ObjectID="_1668670787" r:id="rId195"/>
        </w:object>
      </w: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где </w:t>
      </w:r>
      <w:r>
        <w:rPr>
          <w:position w:val="-12"/>
          <w:sz w:val="30"/>
          <w:szCs w:val="30"/>
        </w:rPr>
        <w:object w:dxaOrig="315" w:dyaOrig="405">
          <v:shape id="_x0000_i1109" type="#_x0000_t75" style="width:15.35pt;height:20.15pt" o:ole="">
            <v:imagedata r:id="rId196" o:title=""/>
          </v:shape>
          <o:OLEObject Type="Embed" ProgID="Equation.3" ShapeID="_x0000_i1109" DrawAspect="Content" ObjectID="_1668670788" r:id="rId197"/>
        </w:object>
      </w:r>
      <w:r>
        <w:rPr>
          <w:sz w:val="30"/>
          <w:szCs w:val="30"/>
        </w:rPr>
        <w:t xml:space="preserve"> и </w:t>
      </w:r>
      <w:r>
        <w:rPr>
          <w:position w:val="-12"/>
          <w:sz w:val="30"/>
          <w:szCs w:val="30"/>
        </w:rPr>
        <w:object w:dxaOrig="615" w:dyaOrig="405">
          <v:shape id="_x0000_i1110" type="#_x0000_t75" style="width:30.7pt;height:20.15pt" o:ole="">
            <v:imagedata r:id="rId198" o:title=""/>
          </v:shape>
          <o:OLEObject Type="Embed" ProgID="Equation.3" ShapeID="_x0000_i1110" DrawAspect="Content" ObjectID="_1668670789" r:id="rId199"/>
        </w:object>
      </w:r>
      <w:r>
        <w:rPr>
          <w:sz w:val="30"/>
          <w:szCs w:val="30"/>
        </w:rPr>
        <w:t>допускаемые значения соответственно горизонтального перемещения головы сваи и угла ее поворота.</w:t>
      </w:r>
    </w:p>
    <w:p w:rsidR="009C26F2" w:rsidRDefault="009C26F2" w:rsidP="009C26F2">
      <w:pPr>
        <w:tabs>
          <w:tab w:val="left" w:pos="2160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Также проводят сопоставление найденной осадки фундамента «</w:t>
      </w:r>
      <w:r>
        <w:rPr>
          <w:i/>
          <w:sz w:val="30"/>
          <w:szCs w:val="30"/>
          <w:lang w:val="en-US"/>
        </w:rPr>
        <w:t>S</w:t>
      </w:r>
      <w:r>
        <w:rPr>
          <w:sz w:val="30"/>
          <w:szCs w:val="30"/>
        </w:rPr>
        <w:t>» и разности осадок соседних фундаментов с их предельно допустимыми значениями.</w:t>
      </w:r>
    </w:p>
    <w:p w:rsidR="009C26F2" w:rsidRDefault="009C26F2" w:rsidP="009C26F2">
      <w:pPr>
        <w:tabs>
          <w:tab w:val="left" w:pos="2160"/>
        </w:tabs>
        <w:jc w:val="center"/>
        <w:rPr>
          <w:sz w:val="30"/>
          <w:szCs w:val="30"/>
        </w:rPr>
      </w:pPr>
      <w:r>
        <w:rPr>
          <w:position w:val="-12"/>
          <w:sz w:val="30"/>
          <w:szCs w:val="30"/>
        </w:rPr>
        <w:object w:dxaOrig="840" w:dyaOrig="405">
          <v:shape id="_x0000_i1111" type="#_x0000_t75" style="width:42.25pt;height:20.15pt" o:ole="">
            <v:imagedata r:id="rId200" o:title=""/>
          </v:shape>
          <o:OLEObject Type="Embed" ProgID="Equation.3" ShapeID="_x0000_i1111" DrawAspect="Content" ObjectID="_1668670790" r:id="rId201"/>
        </w:object>
      </w:r>
      <w:r>
        <w:rPr>
          <w:sz w:val="30"/>
          <w:szCs w:val="30"/>
        </w:rPr>
        <w:t xml:space="preserve">;  </w:t>
      </w:r>
      <w:r>
        <w:rPr>
          <w:position w:val="-12"/>
          <w:sz w:val="30"/>
          <w:szCs w:val="30"/>
        </w:rPr>
        <w:object w:dxaOrig="1995" w:dyaOrig="405">
          <v:shape id="_x0000_i1112" type="#_x0000_t75" style="width:99.85pt;height:20.15pt" o:ole="">
            <v:imagedata r:id="rId202" o:title=""/>
          </v:shape>
          <o:OLEObject Type="Embed" ProgID="Equation.3" ShapeID="_x0000_i1112" DrawAspect="Content" ObjectID="_1668670791" r:id="rId203"/>
        </w:object>
      </w:r>
    </w:p>
    <w:p w:rsidR="009C26F2" w:rsidRDefault="009C26F2" w:rsidP="009C26F2"/>
    <w:p w:rsidR="00884F56" w:rsidRDefault="00884F56"/>
    <w:sectPr w:rsidR="00884F56">
      <w:headerReference w:type="even" r:id="rId204"/>
      <w:headerReference w:type="default" r:id="rId205"/>
      <w:footerReference w:type="even" r:id="rId206"/>
      <w:footerReference w:type="default" r:id="rId207"/>
      <w:headerReference w:type="first" r:id="rId208"/>
      <w:footerReference w:type="first" r:id="rId20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3BB" w:rsidRDefault="007D73BB" w:rsidP="00A7542D">
      <w:r>
        <w:separator/>
      </w:r>
    </w:p>
  </w:endnote>
  <w:endnote w:type="continuationSeparator" w:id="0">
    <w:p w:rsidR="007D73BB" w:rsidRDefault="007D73BB" w:rsidP="00A75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42D" w:rsidRDefault="00A7542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42D" w:rsidRDefault="00A7542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42D" w:rsidRDefault="00A754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3BB" w:rsidRDefault="007D73BB" w:rsidP="00A7542D">
      <w:r>
        <w:separator/>
      </w:r>
    </w:p>
  </w:footnote>
  <w:footnote w:type="continuationSeparator" w:id="0">
    <w:p w:rsidR="007D73BB" w:rsidRDefault="007D73BB" w:rsidP="00A75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42D" w:rsidRDefault="00A7542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42D" w:rsidRDefault="00A7542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42D" w:rsidRDefault="00A754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C69B6"/>
    <w:multiLevelType w:val="hybridMultilevel"/>
    <w:tmpl w:val="A37C51E8"/>
    <w:lvl w:ilvl="0" w:tplc="75302C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24A"/>
    <w:rsid w:val="0054224A"/>
    <w:rsid w:val="007204EE"/>
    <w:rsid w:val="007A2E0A"/>
    <w:rsid w:val="007D73BB"/>
    <w:rsid w:val="00884F56"/>
    <w:rsid w:val="009C26F2"/>
    <w:rsid w:val="00A7542D"/>
    <w:rsid w:val="00E81533"/>
    <w:rsid w:val="00FF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4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54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754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54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4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54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754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54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6.bin"/><Relationship Id="rId170" Type="http://schemas.openxmlformats.org/officeDocument/2006/relationships/image" Target="media/image82.wmf"/><Relationship Id="rId191" Type="http://schemas.openxmlformats.org/officeDocument/2006/relationships/oleObject" Target="embeddings/oleObject92.bin"/><Relationship Id="rId205" Type="http://schemas.openxmlformats.org/officeDocument/2006/relationships/header" Target="header2.xml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28" Type="http://schemas.openxmlformats.org/officeDocument/2006/relationships/image" Target="media/image61.wmf"/><Relationship Id="rId144" Type="http://schemas.openxmlformats.org/officeDocument/2006/relationships/image" Target="media/image69.wmf"/><Relationship Id="rId149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165" Type="http://schemas.openxmlformats.org/officeDocument/2006/relationships/oleObject" Target="embeddings/oleObject79.bin"/><Relationship Id="rId181" Type="http://schemas.openxmlformats.org/officeDocument/2006/relationships/oleObject" Target="embeddings/oleObject87.bin"/><Relationship Id="rId186" Type="http://schemas.openxmlformats.org/officeDocument/2006/relationships/image" Target="media/image90.wmf"/><Relationship Id="rId211" Type="http://schemas.openxmlformats.org/officeDocument/2006/relationships/theme" Target="theme/theme1.xml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6.wmf"/><Relationship Id="rId134" Type="http://schemas.openxmlformats.org/officeDocument/2006/relationships/image" Target="media/image64.wmf"/><Relationship Id="rId139" Type="http://schemas.openxmlformats.org/officeDocument/2006/relationships/oleObject" Target="embeddings/oleObject66.bin"/><Relationship Id="rId80" Type="http://schemas.openxmlformats.org/officeDocument/2006/relationships/image" Target="media/image37.png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55" Type="http://schemas.openxmlformats.org/officeDocument/2006/relationships/oleObject" Target="embeddings/oleObject74.bin"/><Relationship Id="rId171" Type="http://schemas.openxmlformats.org/officeDocument/2006/relationships/oleObject" Target="embeddings/oleObject82.bin"/><Relationship Id="rId176" Type="http://schemas.openxmlformats.org/officeDocument/2006/relationships/image" Target="media/image85.wmf"/><Relationship Id="rId192" Type="http://schemas.openxmlformats.org/officeDocument/2006/relationships/image" Target="media/image93.wmf"/><Relationship Id="rId197" Type="http://schemas.openxmlformats.org/officeDocument/2006/relationships/oleObject" Target="embeddings/oleObject95.bin"/><Relationship Id="rId206" Type="http://schemas.openxmlformats.org/officeDocument/2006/relationships/footer" Target="footer1.xml"/><Relationship Id="rId201" Type="http://schemas.openxmlformats.org/officeDocument/2006/relationships/oleObject" Target="embeddings/oleObject97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png"/><Relationship Id="rId124" Type="http://schemas.openxmlformats.org/officeDocument/2006/relationships/image" Target="media/image59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45" Type="http://schemas.openxmlformats.org/officeDocument/2006/relationships/oleObject" Target="embeddings/oleObject69.bin"/><Relationship Id="rId161" Type="http://schemas.openxmlformats.org/officeDocument/2006/relationships/oleObject" Target="embeddings/oleObject77.bin"/><Relationship Id="rId166" Type="http://schemas.openxmlformats.org/officeDocument/2006/relationships/image" Target="media/image80.wmf"/><Relationship Id="rId182" Type="http://schemas.openxmlformats.org/officeDocument/2006/relationships/image" Target="media/image88.wmf"/><Relationship Id="rId187" Type="http://schemas.openxmlformats.org/officeDocument/2006/relationships/oleObject" Target="embeddings/oleObject90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4.bin"/><Relationship Id="rId151" Type="http://schemas.openxmlformats.org/officeDocument/2006/relationships/oleObject" Target="embeddings/oleObject72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6.wmf"/><Relationship Id="rId172" Type="http://schemas.openxmlformats.org/officeDocument/2006/relationships/image" Target="media/image83.wmf"/><Relationship Id="rId193" Type="http://schemas.openxmlformats.org/officeDocument/2006/relationships/oleObject" Target="embeddings/oleObject93.bin"/><Relationship Id="rId202" Type="http://schemas.openxmlformats.org/officeDocument/2006/relationships/image" Target="media/image98.wmf"/><Relationship Id="rId207" Type="http://schemas.openxmlformats.org/officeDocument/2006/relationships/footer" Target="footer2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9.bin"/><Relationship Id="rId141" Type="http://schemas.openxmlformats.org/officeDocument/2006/relationships/oleObject" Target="embeddings/oleObject67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1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162" Type="http://schemas.openxmlformats.org/officeDocument/2006/relationships/image" Target="media/image78.wmf"/><Relationship Id="rId183" Type="http://schemas.openxmlformats.org/officeDocument/2006/relationships/oleObject" Target="embeddings/oleObject88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png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5.png"/><Relationship Id="rId157" Type="http://schemas.openxmlformats.org/officeDocument/2006/relationships/oleObject" Target="embeddings/oleObject75.bin"/><Relationship Id="rId178" Type="http://schemas.openxmlformats.org/officeDocument/2006/relationships/image" Target="media/image86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4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208" Type="http://schemas.openxmlformats.org/officeDocument/2006/relationships/header" Target="header3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png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89.wmf"/><Relationship Id="rId189" Type="http://schemas.openxmlformats.org/officeDocument/2006/relationships/oleObject" Target="embeddings/oleObject91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png"/><Relationship Id="rId67" Type="http://schemas.openxmlformats.org/officeDocument/2006/relationships/oleObject" Target="embeddings/oleObject30.bin"/><Relationship Id="rId116" Type="http://schemas.openxmlformats.org/officeDocument/2006/relationships/image" Target="media/image55.png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png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4.wmf"/><Relationship Id="rId179" Type="http://schemas.openxmlformats.org/officeDocument/2006/relationships/oleObject" Target="embeddings/oleObject86.bin"/><Relationship Id="rId195" Type="http://schemas.openxmlformats.org/officeDocument/2006/relationships/oleObject" Target="embeddings/oleObject94.bin"/><Relationship Id="rId209" Type="http://schemas.openxmlformats.org/officeDocument/2006/relationships/footer" Target="footer3.xml"/><Relationship Id="rId190" Type="http://schemas.openxmlformats.org/officeDocument/2006/relationships/image" Target="media/image92.wmf"/><Relationship Id="rId204" Type="http://schemas.openxmlformats.org/officeDocument/2006/relationships/header" Target="header1.xml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1.bin"/><Relationship Id="rId185" Type="http://schemas.openxmlformats.org/officeDocument/2006/relationships/oleObject" Target="embeddings/oleObject8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7.wmf"/><Relationship Id="rId210" Type="http://schemas.openxmlformats.org/officeDocument/2006/relationships/fontTable" Target="fontTable.xml"/><Relationship Id="rId26" Type="http://schemas.openxmlformats.org/officeDocument/2006/relationships/image" Target="media/image10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png"/><Relationship Id="rId133" Type="http://schemas.openxmlformats.org/officeDocument/2006/relationships/oleObject" Target="embeddings/oleObject63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4.bin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16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2020-12-05T04:09:00Z</dcterms:created>
  <dcterms:modified xsi:type="dcterms:W3CDTF">2020-12-05T04:41:00Z</dcterms:modified>
</cp:coreProperties>
</file>