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20" w:rsidRPr="009659C2" w:rsidRDefault="00C17F20" w:rsidP="00C17F20">
      <w:pPr>
        <w:ind w:firstLine="714"/>
        <w:jc w:val="both"/>
        <w:rPr>
          <w:b/>
          <w:sz w:val="24"/>
          <w:szCs w:val="24"/>
        </w:rPr>
      </w:pPr>
      <w:r w:rsidRPr="009659C2">
        <w:rPr>
          <w:b/>
          <w:sz w:val="24"/>
          <w:szCs w:val="24"/>
        </w:rPr>
        <w:t xml:space="preserve">Раздел 1. </w:t>
      </w:r>
      <w:r>
        <w:rPr>
          <w:b/>
          <w:sz w:val="24"/>
          <w:szCs w:val="24"/>
        </w:rPr>
        <w:t>Введение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A43D11">
        <w:rPr>
          <w:b/>
          <w:sz w:val="24"/>
          <w:szCs w:val="24"/>
        </w:rPr>
        <w:t>Тема 1.1</w:t>
      </w:r>
      <w:r w:rsidRPr="009659C2">
        <w:rPr>
          <w:sz w:val="24"/>
          <w:szCs w:val="24"/>
        </w:rPr>
        <w:t xml:space="preserve">. </w:t>
      </w:r>
      <w:r>
        <w:rPr>
          <w:sz w:val="24"/>
          <w:szCs w:val="24"/>
        </w:rPr>
        <w:t>Цель, задачи дисциплины. Классификации НТТМ</w:t>
      </w:r>
      <w:r w:rsidRPr="009659C2">
        <w:rPr>
          <w:sz w:val="24"/>
          <w:szCs w:val="24"/>
        </w:rPr>
        <w:t>.</w:t>
      </w:r>
    </w:p>
    <w:p w:rsidR="00C17F20" w:rsidRPr="00F92423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Цель, задачи дисциплины. Классификация НТТМ по производственному признаку; по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рактеру рабочего процесса; по степени мобильности. Тенденции развития НТТМ.</w:t>
      </w:r>
    </w:p>
    <w:p w:rsidR="00C17F20" w:rsidRPr="00220108" w:rsidRDefault="00C17F20" w:rsidP="00C17F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659C2">
        <w:rPr>
          <w:b/>
          <w:sz w:val="24"/>
          <w:szCs w:val="24"/>
        </w:rPr>
        <w:t xml:space="preserve">Раздел 2. </w:t>
      </w:r>
      <w:r w:rsidRPr="00220108">
        <w:rPr>
          <w:b/>
          <w:sz w:val="24"/>
          <w:szCs w:val="24"/>
        </w:rPr>
        <w:t>Машины и оборудование для переработки каменных материалов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 w:rsidRPr="00A43D11">
        <w:rPr>
          <w:b/>
          <w:sz w:val="24"/>
          <w:szCs w:val="24"/>
        </w:rPr>
        <w:t>Тема 2.1.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Каменные материалы. Гипотезы дробления.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Каменные материалы, их свойства. Характеристика процессов измельчения. Гип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теза </w:t>
      </w:r>
      <w:proofErr w:type="spellStart"/>
      <w:r>
        <w:rPr>
          <w:sz w:val="24"/>
          <w:szCs w:val="24"/>
        </w:rPr>
        <w:t>Риттенгера</w:t>
      </w:r>
      <w:proofErr w:type="spellEnd"/>
      <w:r>
        <w:rPr>
          <w:sz w:val="24"/>
          <w:szCs w:val="24"/>
        </w:rPr>
        <w:t>. Гипотеза Кирпичева-Кика.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 w:rsidRPr="00A43D11">
        <w:rPr>
          <w:b/>
          <w:sz w:val="24"/>
          <w:szCs w:val="24"/>
        </w:rPr>
        <w:t>Тема 2.2.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Щековые дробилки.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Типы щековых дробилок, классификация, основные параметры. Определение максимал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усилия дробления. Производительность.</w:t>
      </w:r>
    </w:p>
    <w:p w:rsidR="00C17F20" w:rsidRDefault="00C17F20" w:rsidP="00C17F20">
      <w:pPr>
        <w:ind w:firstLine="720"/>
        <w:rPr>
          <w:sz w:val="24"/>
          <w:szCs w:val="24"/>
        </w:rPr>
      </w:pPr>
      <w:r w:rsidRPr="00A43D11">
        <w:rPr>
          <w:b/>
          <w:sz w:val="24"/>
          <w:szCs w:val="24"/>
        </w:rPr>
        <w:t>Тема 2.3.</w:t>
      </w:r>
      <w:r>
        <w:rPr>
          <w:sz w:val="24"/>
          <w:szCs w:val="24"/>
        </w:rPr>
        <w:t xml:space="preserve"> Конусные дробилки.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Типы конусных дробилок, классификация, основные параметры. Определение максимал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усилия дробления. Производительность.</w:t>
      </w:r>
    </w:p>
    <w:p w:rsidR="00C17F20" w:rsidRDefault="00C17F20" w:rsidP="00C17F20">
      <w:pPr>
        <w:ind w:firstLine="720"/>
        <w:rPr>
          <w:sz w:val="24"/>
          <w:szCs w:val="24"/>
        </w:rPr>
      </w:pPr>
      <w:r w:rsidRPr="00A43D11">
        <w:rPr>
          <w:b/>
          <w:sz w:val="24"/>
          <w:szCs w:val="24"/>
        </w:rPr>
        <w:t>Тема 2.4.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Валковые дробилки.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Основные конструктивные схемы, классификация, основные параметры.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ление максимального усилия дробления. Производительность.</w:t>
      </w:r>
    </w:p>
    <w:p w:rsidR="00C17F20" w:rsidRDefault="00C17F20" w:rsidP="00C17F20">
      <w:pPr>
        <w:ind w:firstLine="720"/>
      </w:pPr>
      <w:r w:rsidRPr="00A43D11">
        <w:rPr>
          <w:b/>
          <w:sz w:val="24"/>
          <w:szCs w:val="24"/>
        </w:rPr>
        <w:t>Тема 2.5.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Дробилки ударного действия. Оборудование для помола.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Классификация. Конструктивные схемы. Основные параметры. Молотковые др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билки. Шаровые мельницы. Производительность.</w:t>
      </w:r>
    </w:p>
    <w:p w:rsidR="00C17F20" w:rsidRPr="00007E64" w:rsidRDefault="00C17F20" w:rsidP="00C17F20">
      <w:pPr>
        <w:ind w:firstLine="714"/>
        <w:jc w:val="both"/>
        <w:rPr>
          <w:b/>
          <w:sz w:val="24"/>
          <w:szCs w:val="24"/>
        </w:rPr>
      </w:pPr>
      <w:r w:rsidRPr="00007E64">
        <w:rPr>
          <w:b/>
          <w:sz w:val="24"/>
          <w:szCs w:val="24"/>
        </w:rPr>
        <w:t>Раздел 3. Оборудование для сортировки каменных материалов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 w:rsidRPr="004F5D9D">
        <w:rPr>
          <w:b/>
          <w:sz w:val="24"/>
          <w:szCs w:val="24"/>
        </w:rPr>
        <w:t>Тема 3.1.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Общие сведения о </w:t>
      </w:r>
      <w:proofErr w:type="spellStart"/>
      <w:r>
        <w:rPr>
          <w:sz w:val="24"/>
          <w:szCs w:val="24"/>
        </w:rPr>
        <w:t>грохочении</w:t>
      </w:r>
      <w:proofErr w:type="spellEnd"/>
      <w:r>
        <w:rPr>
          <w:sz w:val="24"/>
          <w:szCs w:val="24"/>
        </w:rPr>
        <w:t>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сведения о </w:t>
      </w:r>
      <w:proofErr w:type="spellStart"/>
      <w:r>
        <w:rPr>
          <w:sz w:val="24"/>
          <w:szCs w:val="24"/>
        </w:rPr>
        <w:t>грохочении</w:t>
      </w:r>
      <w:proofErr w:type="spellEnd"/>
      <w:r>
        <w:rPr>
          <w:sz w:val="24"/>
          <w:szCs w:val="24"/>
        </w:rPr>
        <w:t>. Механическая сортировка материалов, особенности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цессов. Конструктивные схемы эксцентриковых и вибрационных грохотов.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4F5D9D">
        <w:rPr>
          <w:b/>
          <w:sz w:val="24"/>
          <w:szCs w:val="24"/>
        </w:rPr>
        <w:t>Тема 3.2.</w:t>
      </w:r>
      <w:r w:rsidRPr="00007E64">
        <w:rPr>
          <w:sz w:val="24"/>
          <w:szCs w:val="24"/>
        </w:rPr>
        <w:t xml:space="preserve"> </w:t>
      </w:r>
      <w:r>
        <w:rPr>
          <w:sz w:val="24"/>
          <w:szCs w:val="24"/>
        </w:rPr>
        <w:t>Эксцентриковые грохоты</w:t>
      </w:r>
      <w:r w:rsidRPr="009659C2">
        <w:rPr>
          <w:sz w:val="24"/>
          <w:szCs w:val="24"/>
        </w:rPr>
        <w:t>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Конструкция, основные параметры. Производительность.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4F5D9D">
        <w:rPr>
          <w:b/>
          <w:sz w:val="24"/>
          <w:szCs w:val="24"/>
        </w:rPr>
        <w:t>Тема 3.3.</w:t>
      </w:r>
      <w:r w:rsidRPr="00007E64">
        <w:rPr>
          <w:sz w:val="24"/>
          <w:szCs w:val="24"/>
        </w:rPr>
        <w:t xml:space="preserve"> </w:t>
      </w:r>
      <w:r>
        <w:rPr>
          <w:sz w:val="24"/>
          <w:szCs w:val="24"/>
        </w:rPr>
        <w:t>Вибрационные грохоты</w:t>
      </w:r>
      <w:r w:rsidRPr="009659C2">
        <w:rPr>
          <w:sz w:val="24"/>
          <w:szCs w:val="24"/>
        </w:rPr>
        <w:t>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Конструкция, основные параметры. Производительность.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 w:rsidRPr="004F5D9D">
        <w:rPr>
          <w:b/>
          <w:sz w:val="24"/>
          <w:szCs w:val="24"/>
        </w:rPr>
        <w:t>Тема 3.4.</w:t>
      </w:r>
      <w:r>
        <w:rPr>
          <w:sz w:val="24"/>
          <w:szCs w:val="24"/>
        </w:rPr>
        <w:t xml:space="preserve"> Дробильно-сортировочные установки.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Конструкция, основные параметры. Конструктивные схемы. Стационарные и передви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ные дробильно-сортировочные установки.</w:t>
      </w:r>
    </w:p>
    <w:p w:rsidR="00C17F20" w:rsidRDefault="00C17F20" w:rsidP="00C17F20">
      <w:pPr>
        <w:ind w:firstLine="714"/>
        <w:jc w:val="both"/>
        <w:rPr>
          <w:b/>
          <w:sz w:val="24"/>
          <w:szCs w:val="24"/>
        </w:rPr>
      </w:pP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 w:rsidRPr="009659C2">
        <w:rPr>
          <w:b/>
          <w:sz w:val="24"/>
          <w:szCs w:val="24"/>
        </w:rPr>
        <w:t xml:space="preserve">Раздел 4. </w:t>
      </w:r>
      <w:r w:rsidRPr="00007E64">
        <w:rPr>
          <w:b/>
          <w:sz w:val="24"/>
          <w:szCs w:val="24"/>
        </w:rPr>
        <w:t>Машины для распределения и транспортирования битума</w:t>
      </w:r>
      <w:r>
        <w:rPr>
          <w:sz w:val="24"/>
          <w:szCs w:val="24"/>
        </w:rPr>
        <w:t>.</w:t>
      </w:r>
      <w:r w:rsidRPr="009659C2">
        <w:rPr>
          <w:sz w:val="24"/>
          <w:szCs w:val="24"/>
        </w:rPr>
        <w:t xml:space="preserve"> 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4F5D9D">
        <w:rPr>
          <w:b/>
          <w:sz w:val="24"/>
          <w:szCs w:val="24"/>
        </w:rPr>
        <w:t>Тема 4.1</w:t>
      </w:r>
      <w:r>
        <w:rPr>
          <w:sz w:val="24"/>
          <w:szCs w:val="24"/>
        </w:rPr>
        <w:t>. Машины для распределения 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тума</w:t>
      </w:r>
      <w:r w:rsidRPr="009659C2">
        <w:rPr>
          <w:sz w:val="24"/>
          <w:szCs w:val="24"/>
        </w:rPr>
        <w:t>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Конструкция, основные параметры. Производительность автогудронаторов. Тепл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вой расчет цистерны. Выбор битумного насоса.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4F5D9D">
        <w:rPr>
          <w:b/>
          <w:sz w:val="24"/>
          <w:szCs w:val="24"/>
        </w:rPr>
        <w:t>Тема 4.2.</w:t>
      </w:r>
      <w:r w:rsidRPr="00007E64">
        <w:rPr>
          <w:sz w:val="24"/>
          <w:szCs w:val="24"/>
        </w:rPr>
        <w:t xml:space="preserve"> </w:t>
      </w:r>
      <w:r>
        <w:rPr>
          <w:sz w:val="24"/>
          <w:szCs w:val="24"/>
        </w:rPr>
        <w:t>Машины для транспортирования бит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ма</w:t>
      </w:r>
      <w:r w:rsidRPr="009659C2">
        <w:rPr>
          <w:sz w:val="24"/>
          <w:szCs w:val="24"/>
        </w:rPr>
        <w:t>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Конструкция, основные параметры, производительность.</w:t>
      </w:r>
    </w:p>
    <w:p w:rsidR="00C17F20" w:rsidRDefault="00C17F20" w:rsidP="00C17F20">
      <w:pPr>
        <w:ind w:firstLine="714"/>
        <w:jc w:val="both"/>
        <w:rPr>
          <w:b/>
          <w:sz w:val="24"/>
          <w:szCs w:val="24"/>
        </w:rPr>
      </w:pP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 w:rsidRPr="009659C2">
        <w:rPr>
          <w:b/>
          <w:sz w:val="24"/>
          <w:szCs w:val="24"/>
        </w:rPr>
        <w:t xml:space="preserve">Раздел 5. </w:t>
      </w:r>
      <w:r w:rsidRPr="00BB60DC">
        <w:rPr>
          <w:b/>
          <w:sz w:val="24"/>
          <w:szCs w:val="24"/>
        </w:rPr>
        <w:t>Машины для уплотнения оснований дорог</w:t>
      </w:r>
      <w:r>
        <w:rPr>
          <w:b/>
          <w:sz w:val="24"/>
          <w:szCs w:val="24"/>
        </w:rPr>
        <w:t>.</w:t>
      </w:r>
      <w:r w:rsidRPr="009659C2">
        <w:rPr>
          <w:sz w:val="24"/>
          <w:szCs w:val="24"/>
        </w:rPr>
        <w:t xml:space="preserve"> 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9659C2">
        <w:rPr>
          <w:sz w:val="24"/>
          <w:szCs w:val="24"/>
        </w:rPr>
        <w:t>Тема 5.1.</w:t>
      </w:r>
      <w:r w:rsidRPr="00BB60DC">
        <w:rPr>
          <w:sz w:val="24"/>
          <w:szCs w:val="24"/>
        </w:rPr>
        <w:t xml:space="preserve"> </w:t>
      </w:r>
      <w:r>
        <w:rPr>
          <w:sz w:val="24"/>
          <w:szCs w:val="24"/>
        </w:rPr>
        <w:t>Дорожные основания автом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бильных дорог</w:t>
      </w:r>
      <w:r w:rsidRPr="009659C2">
        <w:rPr>
          <w:sz w:val="24"/>
          <w:szCs w:val="24"/>
        </w:rPr>
        <w:t>.</w:t>
      </w:r>
    </w:p>
    <w:p w:rsidR="00C17F20" w:rsidRDefault="00C17F20" w:rsidP="00C17F2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Основные элементы дороги, земляное полотно. Задачи дорожного строительства. Механ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зация строительства земляного полотна.</w:t>
      </w:r>
    </w:p>
    <w:p w:rsidR="00C17F20" w:rsidRPr="009659C2" w:rsidRDefault="00C17F20" w:rsidP="00C17F20">
      <w:pPr>
        <w:ind w:firstLine="714"/>
        <w:jc w:val="both"/>
        <w:rPr>
          <w:sz w:val="24"/>
          <w:szCs w:val="24"/>
        </w:rPr>
      </w:pPr>
      <w:r w:rsidRPr="009659C2">
        <w:rPr>
          <w:sz w:val="24"/>
          <w:szCs w:val="24"/>
        </w:rPr>
        <w:t>Тема 5.2.</w:t>
      </w:r>
      <w:r w:rsidRPr="00BB60DC">
        <w:rPr>
          <w:sz w:val="24"/>
          <w:szCs w:val="24"/>
        </w:rPr>
        <w:t xml:space="preserve"> </w:t>
      </w:r>
      <w:r>
        <w:rPr>
          <w:sz w:val="24"/>
          <w:szCs w:val="24"/>
        </w:rPr>
        <w:t>Катки для уплотнения грунтов, щебня и песка</w:t>
      </w:r>
      <w:r w:rsidRPr="009659C2">
        <w:rPr>
          <w:sz w:val="24"/>
          <w:szCs w:val="24"/>
        </w:rPr>
        <w:t>.</w:t>
      </w:r>
    </w:p>
    <w:p w:rsidR="00C17F20" w:rsidRPr="002B2732" w:rsidRDefault="00C17F20" w:rsidP="00C17F2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Катки статические, катки вибрационные. Классификация, основные параметры, катки с гладкими металлическими вальцами, кулачковые, решетчатые, пневмошинные. Тяговый расчет. Производительность.</w:t>
      </w:r>
    </w:p>
    <w:p w:rsidR="00324585" w:rsidRDefault="00324585"/>
    <w:sectPr w:rsidR="00324585" w:rsidSect="0032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7F20"/>
    <w:rsid w:val="00324585"/>
    <w:rsid w:val="00C1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Иосифович</dc:creator>
  <cp:lastModifiedBy>Василий Иосифович</cp:lastModifiedBy>
  <cp:revision>1</cp:revision>
  <dcterms:created xsi:type="dcterms:W3CDTF">2020-04-24T04:45:00Z</dcterms:created>
  <dcterms:modified xsi:type="dcterms:W3CDTF">2020-04-24T04:48:00Z</dcterms:modified>
</cp:coreProperties>
</file>