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63" w:rsidRDefault="005B6163" w:rsidP="005B6163">
      <w:pPr>
        <w:pStyle w:val="4"/>
        <w:jc w:val="both"/>
      </w:pPr>
      <w:r>
        <w:t>Характеристики целей</w:t>
      </w:r>
    </w:p>
    <w:p w:rsidR="005B6163" w:rsidRDefault="005B6163" w:rsidP="005B6163">
      <w:pPr>
        <w:ind w:right="-22" w:firstLine="426"/>
        <w:jc w:val="both"/>
      </w:pPr>
    </w:p>
    <w:p w:rsidR="005B6163" w:rsidRDefault="005B6163" w:rsidP="005B6163">
      <w:pPr>
        <w:ind w:right="-22" w:firstLine="426"/>
        <w:jc w:val="both"/>
      </w:pPr>
      <w:r>
        <w:t>Общефирменные цели формулируются и устанавливаются на основе общей миссии организации и определенных ценностей и целей, на которые ориентируется высшее руководство. Чтобы внести истинный вклад в успех организации, цели должны обладать рядом характеристик.</w:t>
      </w:r>
    </w:p>
    <w:p w:rsidR="005B6163" w:rsidRDefault="005B6163" w:rsidP="005B6163">
      <w:pPr>
        <w:ind w:right="-22" w:firstLine="426"/>
        <w:jc w:val="both"/>
      </w:pPr>
      <w:r>
        <w:t xml:space="preserve">КОНКРЕТНЫЕ И ИЗМЕРИМЫЕ ЦЕЛИ. Во-первых, цели должны быть </w:t>
      </w:r>
      <w:r>
        <w:rPr>
          <w:i/>
        </w:rPr>
        <w:t>конкретными и измер</w:t>
      </w:r>
      <w:r>
        <w:rPr>
          <w:i/>
        </w:rPr>
        <w:t>и</w:t>
      </w:r>
      <w:r>
        <w:rPr>
          <w:i/>
        </w:rPr>
        <w:t>мыми.</w:t>
      </w:r>
      <w:r>
        <w:t xml:space="preserve"> Например, на фирме «Сан </w:t>
      </w:r>
      <w:proofErr w:type="spellStart"/>
      <w:r>
        <w:t>Бэнкс</w:t>
      </w:r>
      <w:proofErr w:type="spellEnd"/>
      <w:r>
        <w:t>» первичной целью является удовлетворение потребностей своих сотрудников. Предполагаемые требования для достижения данной цели: 1) повысить удовл</w:t>
      </w:r>
      <w:r>
        <w:t>е</w:t>
      </w:r>
      <w:r>
        <w:t>творенность своих сотрудников на 10% в год, 2) увеличить продвижение по службе на 15% в год и 3) снизить текучесть кадров на 10% в год. Такое конкретное заявление точно говорит людям, что, по мнению руководства, является требуемыми уровнями формирования довольных сотрудников.</w:t>
      </w:r>
    </w:p>
    <w:p w:rsidR="005B6163" w:rsidRDefault="005B6163" w:rsidP="005B6163">
      <w:pPr>
        <w:ind w:right="-22" w:firstLine="426"/>
        <w:jc w:val="both"/>
      </w:pPr>
      <w:r>
        <w:t>Выражая свои цели в конкретных измеримых формах, руководство создает четкую базу отсчета для последующих решений и оценки хода работы. Руководители среднего звена будут иметь орие</w:t>
      </w:r>
      <w:r>
        <w:t>н</w:t>
      </w:r>
      <w:r>
        <w:t>тир для решения, следует ли направить больше усилий на обучение и воспитание работников. Также будет легче определить, насколько хорошо организация работает в направлении осуществления св</w:t>
      </w:r>
      <w:r>
        <w:t>о</w:t>
      </w:r>
      <w:r>
        <w:t>их целей. Как мы узнаем впоследствии, это становится важным при выполнении контрольных фун</w:t>
      </w:r>
      <w:r>
        <w:t>к</w:t>
      </w:r>
      <w:r>
        <w:t>ций.</w:t>
      </w:r>
    </w:p>
    <w:p w:rsidR="005B6163" w:rsidRDefault="005B6163" w:rsidP="005B6163">
      <w:pPr>
        <w:ind w:right="-22" w:firstLine="426"/>
        <w:jc w:val="both"/>
      </w:pPr>
      <w:r>
        <w:t xml:space="preserve">ОРИЕНТАЦИЯ ЦЕЛЕЙ ВО ВРЕМЕНИ. </w:t>
      </w:r>
      <w:r>
        <w:rPr>
          <w:i/>
        </w:rPr>
        <w:t xml:space="preserve">Конкретный горизонт прогнозирования </w:t>
      </w:r>
      <w:r>
        <w:t>представляет собой другую характеристику эффективных целей. Следует точно определять не только, что орган</w:t>
      </w:r>
      <w:r>
        <w:t>и</w:t>
      </w:r>
      <w:r>
        <w:t xml:space="preserve">зация хочет осуществить, но также в общем, когда должен </w:t>
      </w:r>
      <w:proofErr w:type="gramStart"/>
      <w:r>
        <w:t>быть</w:t>
      </w:r>
      <w:proofErr w:type="gramEnd"/>
      <w:r>
        <w:t xml:space="preserve"> достигнут результат. Цели обычно устанавливаются на длительные или краткие временные промежутки. </w:t>
      </w:r>
      <w:r>
        <w:rPr>
          <w:i/>
        </w:rPr>
        <w:t>Долгосрочная цель,</w:t>
      </w:r>
      <w:r>
        <w:t xml:space="preserve"> согласно </w:t>
      </w:r>
      <w:proofErr w:type="spellStart"/>
      <w:r>
        <w:t>Стейнеру</w:t>
      </w:r>
      <w:proofErr w:type="spellEnd"/>
      <w:r>
        <w:t>, имеет горизонт планирования, приблизительно равный пяти годам, иногда больше — для передовых в техническом отношении фирм</w:t>
      </w:r>
      <w:proofErr w:type="gramStart"/>
      <w:r>
        <w:t xml:space="preserve"> .</w:t>
      </w:r>
      <w:proofErr w:type="gramEnd"/>
      <w:r>
        <w:t xml:space="preserve"> </w:t>
      </w:r>
      <w:r>
        <w:rPr>
          <w:i/>
        </w:rPr>
        <w:t>Краткосрочная цель</w:t>
      </w:r>
      <w:r>
        <w:t xml:space="preserve"> в большинстве случаев предста</w:t>
      </w:r>
      <w:r>
        <w:t>в</w:t>
      </w:r>
      <w:r>
        <w:t xml:space="preserve">ляет один из планов организации, который следует завершить в пределах года. </w:t>
      </w:r>
      <w:r>
        <w:rPr>
          <w:i/>
        </w:rPr>
        <w:t>Среднесрочные цели</w:t>
      </w:r>
      <w:r>
        <w:t xml:space="preserve"> имеют горизонт планирования от одного до пяти лет.</w:t>
      </w:r>
    </w:p>
    <w:p w:rsidR="005B6163" w:rsidRDefault="005B6163" w:rsidP="005B6163">
      <w:pPr>
        <w:ind w:right="-22" w:firstLine="426"/>
        <w:jc w:val="both"/>
      </w:pPr>
      <w:r>
        <w:t>Долгосрочные цели обычно имеют весьма широкие рамки. Организация формулирует их в пе</w:t>
      </w:r>
      <w:r>
        <w:t>р</w:t>
      </w:r>
      <w:r>
        <w:t>вую очередь. Затем вырабатываются средне- и краткосрочные цели для обеспечения долгосрочных целей. Обычно, чем ближе горизонт планирования цели, тем уже ее рамки. Например, долгосрочная цель в отношении производительности может формулироваться так: «увеличить общую производ</w:t>
      </w:r>
      <w:r>
        <w:t>и</w:t>
      </w:r>
      <w:r>
        <w:t>тельность на 25% за пять лет». В соответствии с этим руководство установит среднесрочные цели повышения производительности в 10% за два года. Оно также установит краткосрочные цели в таких конкретных областях, как стоимость товарно-материальных запасов, повышение квалификации с</w:t>
      </w:r>
      <w:r>
        <w:t>о</w:t>
      </w:r>
      <w:r>
        <w:t xml:space="preserve">трудников, модернизация завода, более эффективное использование имеющихся производственных мощностей, совершенствование управления, переговоры с профсоюзом и так далее. Эта группа целей </w:t>
      </w:r>
      <w:r>
        <w:rPr>
          <w:i/>
        </w:rPr>
        <w:t xml:space="preserve">должна </w:t>
      </w:r>
      <w:r>
        <w:t>обеспечивать долгосрочные цели, с которыми она непосредственно связана, а также другие цели организации. Продолжим наш пример — положение о том, что следует «предусматривать соо</w:t>
      </w:r>
      <w:r>
        <w:t>т</w:t>
      </w:r>
      <w:r>
        <w:t>ветствующую премию, если производительность какого-либо работника увеличится на 10% за год», будет краткосрочной целью, которая обеспечивает как долгосрочную цель повышения производ</w:t>
      </w:r>
      <w:r>
        <w:t>и</w:t>
      </w:r>
      <w:r>
        <w:t xml:space="preserve">тельности, так и цели в отношении человеческих ресурсов. </w:t>
      </w:r>
    </w:p>
    <w:p w:rsidR="005B6163" w:rsidRDefault="005B6163" w:rsidP="005B6163">
      <w:pPr>
        <w:ind w:right="-22" w:firstLine="426"/>
        <w:jc w:val="both"/>
      </w:pPr>
      <w:r>
        <w:t xml:space="preserve">ДОСТИЖИМЫЕ ЦЕЛИ. Цель должна быть </w:t>
      </w:r>
      <w:r>
        <w:rPr>
          <w:i/>
        </w:rPr>
        <w:t>достижимой, —</w:t>
      </w:r>
      <w:r>
        <w:t xml:space="preserve"> чтобы служить повышению эффе</w:t>
      </w:r>
      <w:r>
        <w:t>к</w:t>
      </w:r>
      <w:r>
        <w:t>тивности организации. Установление цели, которая превышает возможности организации либо из-за недостаточности ресурсов, или из-за внешних факторов, может привести к катастрофическим п</w:t>
      </w:r>
      <w:r>
        <w:t>о</w:t>
      </w:r>
      <w:r>
        <w:t>следствиям. Если цели не достижимы, стремление работников к успеху будет блокировано и их м</w:t>
      </w:r>
      <w:r>
        <w:t>о</w:t>
      </w:r>
      <w:r>
        <w:t>тивация ослабнет. Поскольку в повседневной жизни принято связывать вознаграждение и повыш</w:t>
      </w:r>
      <w:r>
        <w:t>е</w:t>
      </w:r>
      <w:r>
        <w:t>ние по службе с достижением целей, недостижимые цели могут сделать средства, используемые в организации для мотивации сотрудников, менее эффективными.</w:t>
      </w:r>
    </w:p>
    <w:p w:rsidR="005B6163" w:rsidRDefault="005B6163" w:rsidP="005B6163">
      <w:pPr>
        <w:ind w:right="-22" w:firstLine="426"/>
        <w:jc w:val="both"/>
      </w:pPr>
      <w:r>
        <w:t>«</w:t>
      </w:r>
      <w:proofErr w:type="spellStart"/>
      <w:r>
        <w:t>Нэшнл</w:t>
      </w:r>
      <w:proofErr w:type="spellEnd"/>
      <w:r>
        <w:t xml:space="preserve"> </w:t>
      </w:r>
      <w:proofErr w:type="spellStart"/>
      <w:r>
        <w:t>Конвиниенс</w:t>
      </w:r>
      <w:proofErr w:type="spellEnd"/>
      <w:r>
        <w:t xml:space="preserve"> </w:t>
      </w:r>
      <w:proofErr w:type="spellStart"/>
      <w:r>
        <w:t>Сторз</w:t>
      </w:r>
      <w:proofErr w:type="spellEnd"/>
      <w:r>
        <w:t xml:space="preserve"> </w:t>
      </w:r>
      <w:proofErr w:type="spellStart"/>
      <w:r>
        <w:t>Инкорпорейтид</w:t>
      </w:r>
      <w:proofErr w:type="spellEnd"/>
      <w:r>
        <w:t>» верит: В рост активов фирмы, организации и с</w:t>
      </w:r>
      <w:r>
        <w:t>о</w:t>
      </w:r>
      <w:r>
        <w:t>трудников. В поддержание благоприятной рабочей обстановки, которая способствует самоуважению, личному развитию и успеху. В быстрореагирующий маркетинг, который создает и удерживает кл</w:t>
      </w:r>
      <w:r>
        <w:t>и</w:t>
      </w:r>
      <w:r>
        <w:t>ентов при помощи гибких подходов, чутко отражающих то, что хотят люди и в чем они нуждаются.</w:t>
      </w:r>
    </w:p>
    <w:p w:rsidR="005B6163" w:rsidRDefault="005B6163" w:rsidP="005B6163">
      <w:pPr>
        <w:ind w:right="-22" w:firstLine="426"/>
        <w:jc w:val="both"/>
      </w:pPr>
      <w:r>
        <w:t>В обеспечение того, что качество «человеческого капитала» и материальных активов, а не их к</w:t>
      </w:r>
      <w:r>
        <w:t>о</w:t>
      </w:r>
      <w:r>
        <w:t xml:space="preserve">личество, будет определять работу фирмы. </w:t>
      </w:r>
      <w:proofErr w:type="gramStart"/>
      <w:r>
        <w:t>В получение максимальной отдачи от ограниченных в ценных ресурсов фирмы.</w:t>
      </w:r>
      <w:proofErr w:type="gramEnd"/>
      <w:r>
        <w:t xml:space="preserve"> В децентрализованную организацию, которая с высокой степенью эффе</w:t>
      </w:r>
      <w:r>
        <w:t>к</w:t>
      </w:r>
      <w:r>
        <w:lastRenderedPageBreak/>
        <w:t>тивности может делегировать полномочия по принятию решений и предоставить свободу действий более низким организационным уровням.</w:t>
      </w:r>
    </w:p>
    <w:p w:rsidR="005B6163" w:rsidRDefault="005B6163" w:rsidP="005B6163">
      <w:pPr>
        <w:ind w:right="-22" w:firstLine="426"/>
        <w:jc w:val="both"/>
      </w:pPr>
      <w:r>
        <w:t>В высокие стандарты деловых операций и личного поведения; и фирма подчеркивает, что когда окружающие условия начнут угрожать этим стандартам, то руководство несет ответственность за изменение данных условий.</w:t>
      </w:r>
    </w:p>
    <w:p w:rsidR="005B6163" w:rsidRDefault="005B6163" w:rsidP="005B6163">
      <w:pPr>
        <w:ind w:right="-22" w:firstLine="426"/>
        <w:jc w:val="both"/>
      </w:pPr>
      <w:r>
        <w:t>В опережающий стиль управления, достигаемый путем применения управления по целям и м</w:t>
      </w:r>
      <w:r>
        <w:t>е</w:t>
      </w:r>
      <w:r>
        <w:t>тода управления «</w:t>
      </w:r>
      <w:proofErr w:type="spellStart"/>
      <w:r>
        <w:t>Нэшнл</w:t>
      </w:r>
      <w:proofErr w:type="spellEnd"/>
      <w:r>
        <w:t xml:space="preserve"> </w:t>
      </w:r>
      <w:proofErr w:type="spellStart"/>
      <w:r>
        <w:t>Конвиниенс</w:t>
      </w:r>
      <w:proofErr w:type="spellEnd"/>
      <w:r>
        <w:t xml:space="preserve"> </w:t>
      </w:r>
      <w:proofErr w:type="spellStart"/>
      <w:r>
        <w:t>Сторз</w:t>
      </w:r>
      <w:proofErr w:type="spellEnd"/>
      <w:r>
        <w:t>».</w:t>
      </w:r>
    </w:p>
    <w:p w:rsidR="005B6163" w:rsidRDefault="005B6163" w:rsidP="005B6163">
      <w:pPr>
        <w:ind w:right="-22" w:firstLine="426"/>
        <w:jc w:val="both"/>
      </w:pPr>
      <w:r>
        <w:t>В компетентных работников на всех уровнях, которые могут самостоятельно предпринять соо</w:t>
      </w:r>
      <w:r>
        <w:t>т</w:t>
      </w:r>
      <w:r>
        <w:t>ветствующие действия и принять эффективные решения в ответ на быстро меняющиеся условия.</w:t>
      </w:r>
    </w:p>
    <w:p w:rsidR="005B6163" w:rsidRDefault="005B6163" w:rsidP="005B6163">
      <w:pPr>
        <w:ind w:right="-22" w:firstLine="426"/>
        <w:jc w:val="both"/>
      </w:pPr>
      <w:r>
        <w:t>В продвижение по службе и вознаграждение работников в зависимости от их работы и личных вкладов в полученные результаты.</w:t>
      </w:r>
    </w:p>
    <w:p w:rsidR="005B6163" w:rsidRDefault="005B6163" w:rsidP="005B6163">
      <w:pPr>
        <w:ind w:right="-22" w:firstLine="426"/>
        <w:jc w:val="both"/>
      </w:pPr>
      <w:r>
        <w:t>В постоянное завоевание доверия и уважения наших клиентов, акционеров и работников.</w:t>
      </w:r>
    </w:p>
    <w:p w:rsidR="005B6163" w:rsidRDefault="005B6163" w:rsidP="005B6163">
      <w:pPr>
        <w:ind w:right="-22" w:firstLine="426"/>
        <w:jc w:val="both"/>
      </w:pPr>
      <w:r>
        <w:t>В завоевание репутации хорошего соседа в тех местных сообществах, которые обслуживают н</w:t>
      </w:r>
      <w:r>
        <w:t>а</w:t>
      </w:r>
      <w:r>
        <w:t>ши магазины.</w:t>
      </w:r>
    </w:p>
    <w:p w:rsidR="005B6163" w:rsidRDefault="005B6163" w:rsidP="005B6163">
      <w:pPr>
        <w:ind w:left="4820" w:right="-22" w:firstLine="283"/>
        <w:jc w:val="both"/>
      </w:pPr>
      <w:r>
        <w:rPr>
          <w:i/>
        </w:rPr>
        <w:t>Источник:</w:t>
      </w:r>
      <w:r>
        <w:t xml:space="preserve"> </w:t>
      </w:r>
      <w:proofErr w:type="gramStart"/>
      <w:r>
        <w:rPr>
          <w:lang w:val="en-US"/>
        </w:rPr>
        <w:t>National</w:t>
      </w:r>
      <w:r>
        <w:t xml:space="preserve"> </w:t>
      </w:r>
      <w:r>
        <w:rPr>
          <w:lang w:val="en-US"/>
        </w:rPr>
        <w:t>Convenience</w:t>
      </w:r>
      <w:r>
        <w:t xml:space="preserve"> </w:t>
      </w:r>
      <w:r>
        <w:rPr>
          <w:lang w:val="en-US"/>
        </w:rPr>
        <w:t>Stores</w:t>
      </w:r>
      <w:r>
        <w:t>.</w:t>
      </w:r>
      <w:proofErr w:type="gramEnd"/>
    </w:p>
    <w:p w:rsidR="005B6163" w:rsidRDefault="005B6163" w:rsidP="005B6163">
      <w:pPr>
        <w:ind w:right="-22" w:firstLine="426"/>
        <w:jc w:val="both"/>
      </w:pPr>
    </w:p>
    <w:p w:rsidR="005B6163" w:rsidRDefault="005B6163" w:rsidP="005B6163">
      <w:pPr>
        <w:ind w:right="-22" w:firstLine="426"/>
        <w:jc w:val="both"/>
      </w:pPr>
      <w:r>
        <w:t xml:space="preserve">Наконец, чтобы быть эффективными, множественные цели организации должны быть </w:t>
      </w:r>
      <w:r>
        <w:rPr>
          <w:i/>
        </w:rPr>
        <w:t>взаимно поддерживающими —</w:t>
      </w:r>
      <w:r>
        <w:t xml:space="preserve"> т.е. действия и решения, необходимые для достижения одной цели, не должны мешать достижению других целей. Например, цель поддержания товарно-материальных запасов на уровне 1% от продаж не смогла бы для большинства фирм обеспечить выполнения всех заказов в т</w:t>
      </w:r>
      <w:r>
        <w:t>е</w:t>
      </w:r>
      <w:r>
        <w:t>чение двух недель. Невозможность сделать цели взаимно поддерживающими ведет к возникновению конфликта между подразделениями организации, которые отвечают за достижение установленных целей.</w:t>
      </w:r>
    </w:p>
    <w:p w:rsidR="005B6163" w:rsidRDefault="005B6163" w:rsidP="005B6163">
      <w:pPr>
        <w:ind w:right="-22" w:firstLine="426"/>
        <w:jc w:val="both"/>
      </w:pPr>
      <w:r>
        <w:t xml:space="preserve">Профессор </w:t>
      </w:r>
      <w:proofErr w:type="spellStart"/>
      <w:r>
        <w:t>Антони</w:t>
      </w:r>
      <w:proofErr w:type="spellEnd"/>
      <w:r>
        <w:t xml:space="preserve"> </w:t>
      </w:r>
      <w:proofErr w:type="spellStart"/>
      <w:r>
        <w:t>Райа</w:t>
      </w:r>
      <w:proofErr w:type="spellEnd"/>
      <w:r>
        <w:t xml:space="preserve"> составил перечень, приведенный в таблице. Он также описал, как могут быть выражены эти общие цели всей организации. Предполагается, что этот перечень не является всеобъемлющим; какой-нибудь конкретной организации может потребоваться сформулировать о</w:t>
      </w:r>
      <w:r>
        <w:t>б</w:t>
      </w:r>
      <w:r>
        <w:t xml:space="preserve">щие цели и в других областях. Признанные авторитеты в этой области </w:t>
      </w:r>
      <w:proofErr w:type="spellStart"/>
      <w:r>
        <w:t>Стейнер</w:t>
      </w:r>
      <w:proofErr w:type="spellEnd"/>
      <w:r>
        <w:t xml:space="preserve"> и </w:t>
      </w:r>
      <w:proofErr w:type="spellStart"/>
      <w:r>
        <w:t>Майнер</w:t>
      </w:r>
      <w:proofErr w:type="spellEnd"/>
      <w:r>
        <w:t xml:space="preserve"> утвержд</w:t>
      </w:r>
      <w:r>
        <w:t>а</w:t>
      </w:r>
      <w:r>
        <w:t>ют, что «цели должны быть установлены для каждого вида деятельности, который, по мнению ко</w:t>
      </w:r>
      <w:r>
        <w:t>м</w:t>
      </w:r>
      <w:r>
        <w:t>пании, является важным и выполнение которого она хочет наблюдать и измерять».</w:t>
      </w:r>
    </w:p>
    <w:p w:rsidR="005B6163" w:rsidRDefault="005B6163" w:rsidP="005B6163">
      <w:pPr>
        <w:ind w:right="-22" w:firstLine="426"/>
        <w:jc w:val="both"/>
      </w:pPr>
      <w:r>
        <w:t xml:space="preserve">Цели будут значимой частью процесса стратегического управления только в том случае, если высшее руководство правильно их сформулирует, затем эффективно их </w:t>
      </w:r>
      <w:proofErr w:type="spellStart"/>
      <w:r>
        <w:t>институционализирует</w:t>
      </w:r>
      <w:proofErr w:type="spellEnd"/>
      <w:r>
        <w:t>, и</w:t>
      </w:r>
      <w:r>
        <w:t>н</w:t>
      </w:r>
      <w:r>
        <w:t>формирует о них и стимулирует их осуществление во всей организации. Проце</w:t>
      </w:r>
      <w:proofErr w:type="gramStart"/>
      <w:r>
        <w:t>сс стр</w:t>
      </w:r>
      <w:proofErr w:type="gramEnd"/>
      <w:r>
        <w:t>атегического управления будет успешным в той степени, в какой высшее руководство участвует в формулиров</w:t>
      </w:r>
      <w:r>
        <w:t>а</w:t>
      </w:r>
      <w:r>
        <w:t xml:space="preserve">нии целей и в какой мере эти цели отражают ценности руководства и реалии фирмы. </w:t>
      </w:r>
    </w:p>
    <w:p w:rsidR="005B6163" w:rsidRDefault="005B6163" w:rsidP="005B6163">
      <w:pPr>
        <w:ind w:right="-22" w:firstLine="426"/>
        <w:rPr>
          <w:b/>
        </w:rPr>
      </w:pPr>
    </w:p>
    <w:p w:rsidR="005B6163" w:rsidRDefault="005B6163" w:rsidP="005B6163">
      <w:pPr>
        <w:ind w:right="-22" w:firstLine="426"/>
      </w:pPr>
      <w:r>
        <w:rPr>
          <w:b/>
        </w:rPr>
        <w:t>Таблица</w:t>
      </w:r>
      <w:r>
        <w:t xml:space="preserve"> Описание целей организации</w:t>
      </w:r>
    </w:p>
    <w:p w:rsidR="005B6163" w:rsidRDefault="005B6163" w:rsidP="005B6163">
      <w:pPr>
        <w:ind w:right="-22" w:firstLine="426"/>
      </w:pPr>
    </w:p>
    <w:tbl>
      <w:tblPr>
        <w:tblW w:w="0" w:type="auto"/>
        <w:jc w:val="center"/>
        <w:tblInd w:w="-2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00"/>
      </w:tblGrid>
      <w:tr w:rsidR="005B6163" w:rsidTr="005B6163">
        <w:trPr>
          <w:trHeight w:hRule="exact" w:val="1713"/>
          <w:jc w:val="center"/>
        </w:trPr>
        <w:tc>
          <w:tcPr>
            <w:tcW w:w="10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>1</w:t>
            </w:r>
            <w:r w:rsidRPr="005B6163">
              <w:rPr>
                <w:i/>
              </w:rPr>
              <w:t>. Прибыльность</w:t>
            </w:r>
            <w:r w:rsidRPr="005B6163">
              <w:t xml:space="preserve"> может выражаться в различных показателях, таких как </w:t>
            </w:r>
            <w:proofErr w:type="gramStart"/>
            <w:r w:rsidRPr="005B6163">
              <w:t>объем</w:t>
            </w:r>
            <w:proofErr w:type="gramEnd"/>
            <w:r w:rsidRPr="005B6163">
              <w:t xml:space="preserve"> прибыли, д</w:t>
            </w:r>
            <w:r w:rsidRPr="005B6163">
              <w:t>о</w:t>
            </w:r>
            <w:r w:rsidRPr="005B6163">
              <w:t>ход на инвестированный капитал, размер выплаты дивидендов на акцию, отношение прибыли к объему продаж и в ряде других. В этой области цели могут описываться такими конкретными и специфическими выражениями, как «увеличить доход на инвестированный капитал до 15% за вычетом налогов в течение пяти лет» или «увеличить прибыль до 6 млн. долл. в течение следу</w:t>
            </w:r>
            <w:r w:rsidRPr="005B6163">
              <w:t>ю</w:t>
            </w:r>
            <w:r w:rsidRPr="005B6163">
              <w:t>щего года».</w:t>
            </w:r>
          </w:p>
        </w:tc>
      </w:tr>
      <w:tr w:rsidR="005B6163" w:rsidTr="005B6163">
        <w:trPr>
          <w:trHeight w:hRule="exact" w:val="1835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2. </w:t>
            </w:r>
            <w:r w:rsidRPr="005B6163">
              <w:rPr>
                <w:i/>
              </w:rPr>
              <w:t>Рынки</w:t>
            </w:r>
            <w:r w:rsidRPr="005B6163">
              <w:t xml:space="preserve"> также могут быть описаны различными способами, в том числе такими понятиями, как доля рынка, объем продаж (реализации) в денежном или натуральном выражении, рыночная (отраслевая) ниша. В качестве иллюстрации можно привести такие маркетинговые цели, как «увеличить долю рынка до 28% в течение трех лет», «продать 200 тыс. единиц товара в течение следующего года» или «увеличить объем продаж коммерческого сектора до 85% и уменьшить объем продаж военного сектора до 15% в течение следующих двух лет».</w:t>
            </w:r>
          </w:p>
        </w:tc>
      </w:tr>
      <w:tr w:rsidR="005B6163" w:rsidTr="005B6163">
        <w:trPr>
          <w:trHeight w:hRule="exact" w:val="1000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3. </w:t>
            </w:r>
            <w:r w:rsidRPr="005B6163">
              <w:rPr>
                <w:i/>
              </w:rPr>
              <w:t>Производительность</w:t>
            </w:r>
            <w:r w:rsidRPr="005B6163">
              <w:t xml:space="preserve"> (эффективность) может быть выражена отношением входа к выходу (например, «увеличить количество единиц продукции до «да» на одного рабочего за 8-часовой рабочий день»). Эти цели можно также выразить в виде издержек на единицу продукции.</w:t>
            </w:r>
          </w:p>
        </w:tc>
      </w:tr>
      <w:tr w:rsidR="005B6163" w:rsidTr="005B6163">
        <w:trPr>
          <w:trHeight w:hRule="exact" w:val="1142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lastRenderedPageBreak/>
              <w:t xml:space="preserve">4. </w:t>
            </w:r>
            <w:r w:rsidRPr="005B6163">
              <w:rPr>
                <w:i/>
              </w:rPr>
              <w:t>Продукция,</w:t>
            </w:r>
            <w:r w:rsidRPr="005B6163">
              <w:t xml:space="preserve"> кроме показателей объема продаж или прибыльности по отношению к изделию или ассортименту изделий, может быть отображена, например, в таких целях, как «ввести такое-то изделие в наш ассортимент товаров средней стоимости в течение двух лет» или «снять с пр</w:t>
            </w:r>
            <w:r w:rsidRPr="005B6163">
              <w:t>о</w:t>
            </w:r>
            <w:r w:rsidRPr="005B6163">
              <w:t>изводства резиновые изделия к концу следующего года».</w:t>
            </w:r>
          </w:p>
        </w:tc>
      </w:tr>
      <w:tr w:rsidR="005B6163" w:rsidTr="005B6163">
        <w:trPr>
          <w:trHeight w:hRule="exact" w:val="1695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5. </w:t>
            </w:r>
            <w:r w:rsidRPr="005B6163">
              <w:rPr>
                <w:i/>
              </w:rPr>
              <w:t>Финансовые ресурсы.</w:t>
            </w:r>
            <w:r w:rsidRPr="005B6163">
              <w:t xml:space="preserve"> Цели в отношении них могут быть выражены различными способами в зависимости от компании, например, структурой капитала, новыми выпусками обычных акций, движением денежной наличности, оборотным капиталом, выплатой дивидендов и периодом и</w:t>
            </w:r>
            <w:r w:rsidRPr="005B6163">
              <w:t>н</w:t>
            </w:r>
            <w:r w:rsidRPr="005B6163">
              <w:t>кассации. В качестве иллюстрации можно привести такие цели, как «уменьшить период инкасс</w:t>
            </w:r>
            <w:r w:rsidRPr="005B6163">
              <w:t>а</w:t>
            </w:r>
            <w:r w:rsidRPr="005B6163">
              <w:t>ции до 26 дней к концу этого года», «увеличить оборотный капитал до 5 млн. долл. в течение трех лет» и «снизить долгосрочную задолженность до 8 млн. долл. в течение пяти лет».</w:t>
            </w:r>
          </w:p>
        </w:tc>
      </w:tr>
      <w:tr w:rsidR="005B6163" w:rsidTr="005B6163">
        <w:trPr>
          <w:trHeight w:hRule="exact" w:val="1408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6. </w:t>
            </w:r>
            <w:r w:rsidRPr="005B6163">
              <w:rPr>
                <w:i/>
              </w:rPr>
              <w:t>Производственные мощности, здания и сооружения</w:t>
            </w:r>
            <w:r w:rsidRPr="005B6163">
              <w:t xml:space="preserve"> можно описать с помощью таких п</w:t>
            </w:r>
            <w:r w:rsidRPr="005B6163">
              <w:t>о</w:t>
            </w:r>
            <w:r w:rsidRPr="005B6163">
              <w:t>казателей, как квадратные футы, постоянные затраты, единицы продукции и многие другие изм</w:t>
            </w:r>
            <w:r w:rsidRPr="005B6163">
              <w:t>е</w:t>
            </w:r>
            <w:r w:rsidRPr="005B6163">
              <w:t>ряемые величины. Цели могут быть такие: «увеличить производственную мощность до 8 млн. единиц продукции в месяц в течение двух лет» или «увеличить емкость хранилищ до 15 млн. ба</w:t>
            </w:r>
            <w:r w:rsidRPr="005B6163">
              <w:t>р</w:t>
            </w:r>
            <w:r w:rsidRPr="005B6163">
              <w:t>релей в течение следующего года».</w:t>
            </w:r>
          </w:p>
        </w:tc>
      </w:tr>
      <w:tr w:rsidR="005B6163" w:rsidTr="005B6163">
        <w:trPr>
          <w:trHeight w:hRule="exact" w:val="989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7. </w:t>
            </w:r>
            <w:r w:rsidRPr="005B6163">
              <w:rPr>
                <w:i/>
              </w:rPr>
              <w:t>Исследования и внедрение новшеств</w:t>
            </w:r>
            <w:r w:rsidRPr="005B6163">
              <w:t xml:space="preserve"> могут быть выражены в долларах, так же как и в др</w:t>
            </w:r>
            <w:r w:rsidRPr="005B6163">
              <w:t>у</w:t>
            </w:r>
            <w:r w:rsidRPr="005B6163">
              <w:t xml:space="preserve">гих показателях, например, «разработать двигатель в диапазоне цен </w:t>
            </w:r>
            <w:r w:rsidRPr="005B6163">
              <w:rPr>
                <w:i/>
              </w:rPr>
              <w:t>(указать) с</w:t>
            </w:r>
            <w:r w:rsidRPr="005B6163">
              <w:t xml:space="preserve"> коэффициентом выбросов менее 10% в течение двух лет при издержках, не превышающих 150 тыс. </w:t>
            </w:r>
            <w:proofErr w:type="spellStart"/>
            <w:proofErr w:type="gramStart"/>
            <w:r w:rsidRPr="005B6163">
              <w:t>долл</w:t>
            </w:r>
            <w:proofErr w:type="spellEnd"/>
            <w:proofErr w:type="gramEnd"/>
            <w:r w:rsidRPr="005B6163">
              <w:t>».</w:t>
            </w:r>
          </w:p>
        </w:tc>
      </w:tr>
      <w:tr w:rsidR="005B6163" w:rsidTr="005B6163">
        <w:trPr>
          <w:trHeight w:hRule="exact" w:val="988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8. </w:t>
            </w:r>
            <w:r w:rsidRPr="005B6163">
              <w:rPr>
                <w:i/>
              </w:rPr>
              <w:t>Организация —</w:t>
            </w:r>
            <w:r w:rsidRPr="005B6163">
              <w:t xml:space="preserve"> изменения в структуре или деятельности — может выражаться любым к</w:t>
            </w:r>
            <w:r w:rsidRPr="005B6163">
              <w:t>о</w:t>
            </w:r>
            <w:r w:rsidRPr="005B6163">
              <w:t>личеством целей, таких как «разработать и внедрить матричную организационную структуру в течение двух лет» или «создать региональное бюро на юге страны к концу следующего года».</w:t>
            </w:r>
          </w:p>
        </w:tc>
      </w:tr>
      <w:tr w:rsidR="005B6163" w:rsidTr="005B6163">
        <w:trPr>
          <w:trHeight w:hRule="exact" w:val="1556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9. </w:t>
            </w:r>
            <w:proofErr w:type="gramStart"/>
            <w:r w:rsidRPr="005B6163">
              <w:rPr>
                <w:i/>
              </w:rPr>
              <w:t>Человеческие ресурсы</w:t>
            </w:r>
            <w:r w:rsidRPr="005B6163">
              <w:t xml:space="preserve"> могут быть количественно выражены в виде показателей невыходов на работу, опозданий, количества жалоб, часов профессионального обучения, например, «снизить число прогулов до уровня ниже 4% к концу следующего года» или «осуществить 20-часовую пр</w:t>
            </w:r>
            <w:r w:rsidRPr="005B6163">
              <w:t>о</w:t>
            </w:r>
            <w:r w:rsidRPr="005B6163">
              <w:t>грамму подготовки руководящих кадров без отрыва от производства для 120 руководителей ни</w:t>
            </w:r>
            <w:r w:rsidRPr="005B6163">
              <w:t>з</w:t>
            </w:r>
            <w:r w:rsidRPr="005B6163">
              <w:t>шего звена к концу 1990 г. при издержках, не превышающих 200 долл. на одного обучающегося».</w:t>
            </w:r>
            <w:proofErr w:type="gramEnd"/>
          </w:p>
        </w:tc>
      </w:tr>
      <w:tr w:rsidR="005B6163" w:rsidTr="005B6163">
        <w:trPr>
          <w:trHeight w:hRule="exact" w:val="997"/>
          <w:jc w:val="center"/>
        </w:trPr>
        <w:tc>
          <w:tcPr>
            <w:tcW w:w="10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63" w:rsidRPr="005B6163" w:rsidRDefault="005B6163" w:rsidP="0087425C">
            <w:pPr>
              <w:ind w:right="-22" w:firstLine="426"/>
            </w:pPr>
            <w:r w:rsidRPr="005B6163">
              <w:t xml:space="preserve">10. </w:t>
            </w:r>
            <w:r w:rsidRPr="005B6163">
              <w:rPr>
                <w:i/>
              </w:rPr>
              <w:t>Социальная ответственность</w:t>
            </w:r>
            <w:r w:rsidRPr="005B6163">
              <w:t xml:space="preserve"> может быть выражена целями в форме видов деятельности, стажа работы и финансовых взносов. Примером может служить цель: «принять на работу 120 длительно безработных в течение следующих двух лет».</w:t>
            </w:r>
          </w:p>
        </w:tc>
      </w:tr>
    </w:tbl>
    <w:p w:rsidR="005B6163" w:rsidRDefault="005B6163" w:rsidP="005B6163">
      <w:pPr>
        <w:ind w:left="4820" w:right="-22" w:firstLine="284"/>
        <w:rPr>
          <w:lang w:val="en-US"/>
        </w:rPr>
      </w:pPr>
      <w:r>
        <w:rPr>
          <w:i/>
        </w:rPr>
        <w:t>Источник</w:t>
      </w:r>
      <w:r>
        <w:rPr>
          <w:i/>
          <w:lang w:val="en-US"/>
        </w:rPr>
        <w:t>:</w:t>
      </w:r>
      <w:r>
        <w:rPr>
          <w:lang w:val="en-US"/>
        </w:rPr>
        <w:t xml:space="preserve"> Anthony P. </w:t>
      </w:r>
      <w:proofErr w:type="spellStart"/>
      <w:r>
        <w:rPr>
          <w:lang w:val="en-US"/>
        </w:rPr>
        <w:t>Raia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>Managing by Objectives</w:t>
      </w:r>
      <w:r>
        <w:rPr>
          <w:lang w:val="en-US"/>
        </w:rPr>
        <w:t xml:space="preserve"> </w:t>
      </w:r>
    </w:p>
    <w:p w:rsidR="005B6163" w:rsidRDefault="005B6163" w:rsidP="005B6163">
      <w:pPr>
        <w:ind w:right="-22" w:firstLine="426"/>
        <w:rPr>
          <w:lang w:val="en-US"/>
        </w:rPr>
      </w:pPr>
    </w:p>
    <w:p w:rsidR="005B6163" w:rsidRDefault="005B6163" w:rsidP="005B6163">
      <w:pPr>
        <w:keepNext/>
        <w:ind w:right="-23" w:firstLine="425"/>
      </w:pPr>
      <w:r>
        <w:t>Цели и задачи</w:t>
      </w:r>
    </w:p>
    <w:p w:rsidR="0089310A" w:rsidRPr="005B6163" w:rsidRDefault="005B6163" w:rsidP="005B6163">
      <w:pPr>
        <w:ind w:right="-22" w:firstLine="426"/>
        <w:jc w:val="both"/>
      </w:pPr>
      <w:r>
        <w:t>Цели выражают стремление работать в определенном направлении в отличие от задач, которые представляют собой количественно измеряемые рубежи. Японцы больше внимания уделяют целям по сравнению с западными компаниями. Прежде всего, в японских компаниях имеются цели в н</w:t>
      </w:r>
      <w:r>
        <w:t>а</w:t>
      </w:r>
      <w:r>
        <w:t>стоящем смысле этого слова: стремления, которые не могут быть удовлетворены, но, тем не менее, они представляют собой что-то, чего стоит добиваться и в каком направлении работать, например, внести свой вклад в развитие общества. Что касается задач, наиболее поразительным отличием явл</w:t>
      </w:r>
      <w:r>
        <w:t>я</w:t>
      </w:r>
      <w:r>
        <w:t>ется одинаково сильная ориентация японских компаний на краткосрочное и долгосрочное планир</w:t>
      </w:r>
      <w:r>
        <w:t>о</w:t>
      </w:r>
      <w:r>
        <w:t>вание в отличие от современных американских компаний, которые сосредотачивают свои усилия на краткосрочных поквартальных результатах в ущерб долгосрочным целям, или от тенденции некот</w:t>
      </w:r>
      <w:r>
        <w:t>о</w:t>
      </w:r>
      <w:r>
        <w:t>рых европейских компаний сосредоточиваться на долгосрочных целях в ущерб поквартальным пок</w:t>
      </w:r>
      <w:r>
        <w:t>а</w:t>
      </w:r>
      <w:r>
        <w:t>зателям... Другим крупным отличием в маркетинговых целях является акцент японских компаний на долю рынка и объем операций на рынке по сравнению с финансовой прибылью. Японцы с самого начала обладают хорошим интуитивным пониманием глубинной сущности теории «опыта», которая показала связь между «опытом»,</w:t>
      </w:r>
      <w:r>
        <w:rPr>
          <w:b/>
        </w:rPr>
        <w:t xml:space="preserve"> </w:t>
      </w:r>
      <w:r>
        <w:t>или объемом, измеряемым долей рынка, и затратами. Чем больше опыт, тем ниже затраты. Чем ниже затраты, тем сильнее конкурентоспособность и выше долгосро</w:t>
      </w:r>
      <w:r>
        <w:t>ч</w:t>
      </w:r>
      <w:r>
        <w:t>ная прибыльность, которая становится результатом и наградой за хорошее поведение, а не за бу</w:t>
      </w:r>
      <w:r>
        <w:t>к</w:t>
      </w:r>
      <w:r>
        <w:t xml:space="preserve">вальное следование к желаемой </w:t>
      </w:r>
      <w:proofErr w:type="spellStart"/>
      <w:r>
        <w:t>цели</w:t>
      </w:r>
      <w:proofErr w:type="gramStart"/>
      <w:r>
        <w:t>.</w:t>
      </w:r>
      <w:r w:rsidRPr="005B6163">
        <w:rPr>
          <w:i/>
        </w:rPr>
        <w:t>И</w:t>
      </w:r>
      <w:proofErr w:type="gramEnd"/>
      <w:r w:rsidRPr="005B6163">
        <w:rPr>
          <w:i/>
        </w:rPr>
        <w:t>сточник</w:t>
      </w:r>
      <w:proofErr w:type="spellEnd"/>
      <w:r w:rsidRPr="005B6163">
        <w:rPr>
          <w:i/>
        </w:rPr>
        <w:t>:</w:t>
      </w:r>
      <w:r w:rsidRPr="005B6163">
        <w:t xml:space="preserve"> </w:t>
      </w:r>
      <w:r>
        <w:rPr>
          <w:lang w:val="en-US"/>
        </w:rPr>
        <w:t>Warren</w:t>
      </w:r>
      <w:r w:rsidRPr="005B6163">
        <w:t xml:space="preserve"> </w:t>
      </w:r>
      <w:r>
        <w:rPr>
          <w:lang w:val="en-US"/>
        </w:rPr>
        <w:t>Keegan</w:t>
      </w:r>
      <w:r w:rsidRPr="005B6163">
        <w:t>, «</w:t>
      </w:r>
      <w:r>
        <w:rPr>
          <w:lang w:val="en-US"/>
        </w:rPr>
        <w:t>International</w:t>
      </w:r>
      <w:r w:rsidRPr="005B6163">
        <w:t xml:space="preserve"> </w:t>
      </w:r>
      <w:r>
        <w:rPr>
          <w:lang w:val="en-US"/>
        </w:rPr>
        <w:t>Competition</w:t>
      </w:r>
      <w:r w:rsidRPr="005B6163">
        <w:t xml:space="preserve">: </w:t>
      </w:r>
      <w:r>
        <w:rPr>
          <w:lang w:val="en-US"/>
        </w:rPr>
        <w:t>The</w:t>
      </w:r>
      <w:r w:rsidRPr="005B6163">
        <w:t xml:space="preserve"> </w:t>
      </w:r>
      <w:r>
        <w:rPr>
          <w:lang w:val="en-US"/>
        </w:rPr>
        <w:t>Jap</w:t>
      </w:r>
      <w:r>
        <w:rPr>
          <w:lang w:val="en-US"/>
        </w:rPr>
        <w:t>a</w:t>
      </w:r>
      <w:r>
        <w:rPr>
          <w:lang w:val="en-US"/>
        </w:rPr>
        <w:t>nese</w:t>
      </w:r>
      <w:r w:rsidRPr="005B6163">
        <w:t xml:space="preserve"> </w:t>
      </w:r>
      <w:r>
        <w:rPr>
          <w:lang w:val="en-US"/>
        </w:rPr>
        <w:t>Challenge</w:t>
      </w:r>
      <w:r w:rsidRPr="005B6163">
        <w:t xml:space="preserve">», </w:t>
      </w:r>
      <w:r>
        <w:rPr>
          <w:i/>
          <w:lang w:val="en-US"/>
        </w:rPr>
        <w:t>Journal</w:t>
      </w:r>
      <w:r w:rsidRPr="005B6163">
        <w:rPr>
          <w:i/>
        </w:rPr>
        <w:t xml:space="preserve"> </w:t>
      </w:r>
      <w:r>
        <w:rPr>
          <w:i/>
          <w:lang w:val="en-US"/>
        </w:rPr>
        <w:t>of</w:t>
      </w:r>
      <w:r w:rsidRPr="005B6163">
        <w:rPr>
          <w:i/>
        </w:rPr>
        <w:t xml:space="preserve"> </w:t>
      </w:r>
      <w:r>
        <w:rPr>
          <w:i/>
          <w:lang w:val="en-US"/>
        </w:rPr>
        <w:t>International</w:t>
      </w:r>
      <w:r w:rsidRPr="005B6163">
        <w:rPr>
          <w:i/>
        </w:rPr>
        <w:t xml:space="preserve"> </w:t>
      </w:r>
      <w:r>
        <w:rPr>
          <w:i/>
          <w:lang w:val="en-US"/>
        </w:rPr>
        <w:t>Business</w:t>
      </w:r>
      <w:r w:rsidRPr="005B6163">
        <w:rPr>
          <w:i/>
        </w:rPr>
        <w:t xml:space="preserve"> </w:t>
      </w:r>
      <w:r>
        <w:rPr>
          <w:i/>
          <w:lang w:val="en-US"/>
        </w:rPr>
        <w:t>Studies</w:t>
      </w:r>
      <w:r w:rsidRPr="005B6163">
        <w:rPr>
          <w:i/>
        </w:rPr>
        <w:t>,</w:t>
      </w:r>
      <w:r w:rsidRPr="005B6163">
        <w:t xml:space="preserve"> </w:t>
      </w:r>
      <w:proofErr w:type="gramStart"/>
      <w:r>
        <w:rPr>
          <w:lang w:val="en-US"/>
        </w:rPr>
        <w:t>Winter</w:t>
      </w:r>
      <w:proofErr w:type="gramEnd"/>
      <w:r w:rsidRPr="005B6163">
        <w:t xml:space="preserve">, 1984, </w:t>
      </w:r>
      <w:r>
        <w:rPr>
          <w:lang w:val="en-US"/>
        </w:rPr>
        <w:t>p</w:t>
      </w:r>
      <w:r w:rsidRPr="005B6163">
        <w:t>. 191.</w:t>
      </w:r>
    </w:p>
    <w:sectPr w:rsidR="0089310A" w:rsidRPr="005B6163" w:rsidSect="0089310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B7" w:rsidRDefault="000A72B7" w:rsidP="0089310A">
      <w:r>
        <w:separator/>
      </w:r>
    </w:p>
  </w:endnote>
  <w:endnote w:type="continuationSeparator" w:id="0">
    <w:p w:rsidR="000A72B7" w:rsidRDefault="000A72B7" w:rsidP="0089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938"/>
      <w:docPartObj>
        <w:docPartGallery w:val="Page Numbers (Bottom of Page)"/>
        <w:docPartUnique/>
      </w:docPartObj>
    </w:sdtPr>
    <w:sdtContent>
      <w:p w:rsidR="0089310A" w:rsidRDefault="00CE4CEF">
        <w:pPr>
          <w:pStyle w:val="a5"/>
          <w:jc w:val="center"/>
        </w:pPr>
        <w:fldSimple w:instr=" PAGE   \* MERGEFORMAT ">
          <w:r w:rsidR="006508E5">
            <w:rPr>
              <w:noProof/>
            </w:rPr>
            <w:t>3</w:t>
          </w:r>
        </w:fldSimple>
      </w:p>
    </w:sdtContent>
  </w:sdt>
  <w:p w:rsidR="0089310A" w:rsidRDefault="008931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B7" w:rsidRDefault="000A72B7" w:rsidP="0089310A">
      <w:r>
        <w:separator/>
      </w:r>
    </w:p>
  </w:footnote>
  <w:footnote w:type="continuationSeparator" w:id="0">
    <w:p w:rsidR="000A72B7" w:rsidRDefault="000A72B7" w:rsidP="00893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F93"/>
    <w:rsid w:val="000A72B7"/>
    <w:rsid w:val="001B20E3"/>
    <w:rsid w:val="00291612"/>
    <w:rsid w:val="00512A65"/>
    <w:rsid w:val="005B6163"/>
    <w:rsid w:val="006009D4"/>
    <w:rsid w:val="006508E5"/>
    <w:rsid w:val="0089310A"/>
    <w:rsid w:val="0092367D"/>
    <w:rsid w:val="00BE15B5"/>
    <w:rsid w:val="00CA3409"/>
    <w:rsid w:val="00CE4CEF"/>
    <w:rsid w:val="00D71D74"/>
    <w:rsid w:val="00DC4A0F"/>
    <w:rsid w:val="00EC4178"/>
    <w:rsid w:val="00F7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5B6163"/>
    <w:pPr>
      <w:keepNext/>
      <w:widowControl w:val="0"/>
      <w:autoSpaceDE w:val="0"/>
      <w:autoSpaceDN w:val="0"/>
      <w:adjustRightInd w:val="0"/>
      <w:outlineLvl w:val="3"/>
    </w:pPr>
    <w:rPr>
      <w:bCs/>
      <w:i/>
      <w:shadow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3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6163"/>
    <w:rPr>
      <w:rFonts w:ascii="Times New Roman" w:eastAsia="Times New Roman" w:hAnsi="Times New Roman" w:cs="Times New Roman"/>
      <w:bCs/>
      <w:i/>
      <w:shadow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2020-02-25T15:08:00Z</cp:lastPrinted>
  <dcterms:created xsi:type="dcterms:W3CDTF">2020-02-25T14:27:00Z</dcterms:created>
  <dcterms:modified xsi:type="dcterms:W3CDTF">2020-04-06T17:42:00Z</dcterms:modified>
</cp:coreProperties>
</file>