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23" w:rsidRPr="001533FA" w:rsidRDefault="00ED6723" w:rsidP="00ED6723">
      <w:pPr>
        <w:spacing w:line="240" w:lineRule="auto"/>
        <w:rPr>
          <w:b/>
          <w:sz w:val="22"/>
          <w:szCs w:val="22"/>
        </w:rPr>
      </w:pPr>
      <w:bookmarkStart w:id="0" w:name="_GoBack"/>
      <w:bookmarkEnd w:id="0"/>
    </w:p>
    <w:p w:rsidR="00ED6723" w:rsidRPr="001533FA" w:rsidRDefault="00ED6723" w:rsidP="00ED6723">
      <w:pPr>
        <w:spacing w:line="240" w:lineRule="auto"/>
        <w:rPr>
          <w:sz w:val="22"/>
          <w:szCs w:val="22"/>
        </w:rPr>
      </w:pPr>
      <w:r w:rsidRPr="001533FA">
        <w:rPr>
          <w:sz w:val="22"/>
          <w:szCs w:val="22"/>
        </w:rPr>
        <w:t>Задание. Проанализируйте  предприятия, организации и учреждения г. Омска и Омской области по типу инновационного поведения (на основе анализа деятельности конкретных предприятий, организаций и учреждений). Проанализируйте предприятия, организации и учреждения г. Омска и Омской области следующих сфер деятельности:</w:t>
      </w:r>
    </w:p>
    <w:p w:rsidR="00ED6723" w:rsidRPr="001533FA" w:rsidRDefault="00ED6723" w:rsidP="00ED6723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1533FA">
        <w:rPr>
          <w:sz w:val="22"/>
          <w:szCs w:val="22"/>
        </w:rPr>
        <w:t>Дорожное строительство.</w:t>
      </w:r>
    </w:p>
    <w:p w:rsidR="00ED6723" w:rsidRPr="001533FA" w:rsidRDefault="00ED6723" w:rsidP="00ED6723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1533FA">
        <w:rPr>
          <w:sz w:val="22"/>
          <w:szCs w:val="22"/>
        </w:rPr>
        <w:t>Промышленное строительство.</w:t>
      </w:r>
    </w:p>
    <w:p w:rsidR="00ED6723" w:rsidRPr="001533FA" w:rsidRDefault="00ED6723" w:rsidP="00ED6723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1533FA">
        <w:rPr>
          <w:sz w:val="22"/>
          <w:szCs w:val="22"/>
        </w:rPr>
        <w:t>Гражданское строительство.</w:t>
      </w:r>
    </w:p>
    <w:p w:rsidR="00ED6723" w:rsidRPr="001533FA" w:rsidRDefault="00ED6723" w:rsidP="00ED6723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1533FA">
        <w:rPr>
          <w:sz w:val="22"/>
          <w:szCs w:val="22"/>
        </w:rPr>
        <w:t>Оптовая торговля строительными материалами.</w:t>
      </w:r>
    </w:p>
    <w:p w:rsidR="00ED6723" w:rsidRDefault="00ED6723" w:rsidP="00ED6723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1533FA">
        <w:rPr>
          <w:sz w:val="22"/>
          <w:szCs w:val="22"/>
        </w:rPr>
        <w:t>Производство окон ПВХ.</w:t>
      </w:r>
    </w:p>
    <w:p w:rsidR="00ED6723" w:rsidRPr="001533FA" w:rsidRDefault="00ED6723" w:rsidP="00ED6723">
      <w:pPr>
        <w:spacing w:line="240" w:lineRule="auto"/>
        <w:ind w:left="360"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20"/>
        <w:gridCol w:w="2097"/>
        <w:gridCol w:w="1875"/>
        <w:gridCol w:w="216"/>
        <w:gridCol w:w="1570"/>
      </w:tblGrid>
      <w:tr w:rsidR="00ED6723" w:rsidRPr="001533FA" w:rsidTr="00F96DEB">
        <w:tc>
          <w:tcPr>
            <w:tcW w:w="392" w:type="dxa"/>
            <w:vMerge w:val="restart"/>
          </w:tcPr>
          <w:p w:rsidR="00ED6723" w:rsidRPr="001533FA" w:rsidRDefault="00ED6723" w:rsidP="00F96DE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Параметры</w:t>
            </w:r>
          </w:p>
        </w:tc>
        <w:tc>
          <w:tcPr>
            <w:tcW w:w="7478" w:type="dxa"/>
            <w:gridSpan w:val="5"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Тип инновационного поведения по Л. Г. Раменскому</w:t>
            </w:r>
          </w:p>
        </w:tc>
      </w:tr>
      <w:tr w:rsidR="00ED6723" w:rsidRPr="001533FA" w:rsidTr="00F96DEB">
        <w:tc>
          <w:tcPr>
            <w:tcW w:w="392" w:type="dxa"/>
            <w:vMerge/>
          </w:tcPr>
          <w:p w:rsidR="00ED6723" w:rsidRPr="001533FA" w:rsidRDefault="00ED6723" w:rsidP="00F96DE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i/>
                <w:sz w:val="20"/>
                <w:szCs w:val="20"/>
              </w:rPr>
            </w:pPr>
            <w:r w:rsidRPr="001533FA">
              <w:rPr>
                <w:bCs/>
                <w:i/>
                <w:sz w:val="20"/>
                <w:szCs w:val="20"/>
              </w:rPr>
              <w:t>Виоленты</w:t>
            </w:r>
          </w:p>
        </w:tc>
        <w:tc>
          <w:tcPr>
            <w:tcW w:w="2097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i/>
                <w:sz w:val="20"/>
                <w:szCs w:val="20"/>
              </w:rPr>
            </w:pPr>
            <w:r w:rsidRPr="001533FA">
              <w:rPr>
                <w:bCs/>
                <w:i/>
                <w:sz w:val="20"/>
                <w:szCs w:val="20"/>
              </w:rPr>
              <w:t>Патиенты</w:t>
            </w:r>
          </w:p>
        </w:tc>
        <w:tc>
          <w:tcPr>
            <w:tcW w:w="1875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i/>
                <w:sz w:val="20"/>
                <w:szCs w:val="20"/>
              </w:rPr>
            </w:pPr>
            <w:r w:rsidRPr="001533FA">
              <w:rPr>
                <w:bCs/>
                <w:i/>
                <w:sz w:val="20"/>
                <w:szCs w:val="20"/>
              </w:rPr>
              <w:t>Эксплеренты</w:t>
            </w:r>
          </w:p>
        </w:tc>
        <w:tc>
          <w:tcPr>
            <w:tcW w:w="1786" w:type="dxa"/>
            <w:gridSpan w:val="2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i/>
                <w:sz w:val="20"/>
                <w:szCs w:val="20"/>
              </w:rPr>
            </w:pPr>
            <w:r w:rsidRPr="001533FA">
              <w:rPr>
                <w:bCs/>
                <w:i/>
                <w:sz w:val="20"/>
                <w:szCs w:val="20"/>
              </w:rPr>
              <w:t>Коммутанты</w:t>
            </w:r>
          </w:p>
        </w:tc>
      </w:tr>
      <w:tr w:rsidR="00ED6723" w:rsidRPr="001533FA" w:rsidTr="00F96DEB">
        <w:tc>
          <w:tcPr>
            <w:tcW w:w="392" w:type="dxa"/>
            <w:vMerge/>
          </w:tcPr>
          <w:p w:rsidR="00ED6723" w:rsidRPr="001533FA" w:rsidRDefault="00ED6723" w:rsidP="00F96DE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7478" w:type="dxa"/>
            <w:gridSpan w:val="5"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Тип компании (класисификация Фризевинкеля)</w:t>
            </w:r>
          </w:p>
        </w:tc>
      </w:tr>
      <w:tr w:rsidR="00ED6723" w:rsidRPr="001533FA" w:rsidTr="00F96DEB">
        <w:tc>
          <w:tcPr>
            <w:tcW w:w="392" w:type="dxa"/>
            <w:vMerge/>
          </w:tcPr>
          <w:p w:rsidR="00ED6723" w:rsidRPr="001533FA" w:rsidRDefault="00ED6723" w:rsidP="00F96DE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i/>
                <w:sz w:val="20"/>
                <w:szCs w:val="20"/>
              </w:rPr>
            </w:pPr>
            <w:r w:rsidRPr="001533FA">
              <w:rPr>
                <w:bCs/>
                <w:i/>
                <w:sz w:val="20"/>
                <w:szCs w:val="20"/>
              </w:rPr>
              <w:t>Львы, слоны, бегемоты</w:t>
            </w:r>
          </w:p>
        </w:tc>
        <w:tc>
          <w:tcPr>
            <w:tcW w:w="2097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i/>
                <w:sz w:val="20"/>
                <w:szCs w:val="20"/>
              </w:rPr>
            </w:pPr>
            <w:r w:rsidRPr="001533FA">
              <w:rPr>
                <w:bCs/>
                <w:i/>
                <w:sz w:val="20"/>
                <w:szCs w:val="20"/>
              </w:rPr>
              <w:t>Лисы</w:t>
            </w:r>
          </w:p>
        </w:tc>
        <w:tc>
          <w:tcPr>
            <w:tcW w:w="2091" w:type="dxa"/>
            <w:gridSpan w:val="2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i/>
                <w:sz w:val="20"/>
                <w:szCs w:val="20"/>
              </w:rPr>
            </w:pPr>
            <w:r w:rsidRPr="001533FA">
              <w:rPr>
                <w:bCs/>
                <w:i/>
                <w:sz w:val="20"/>
                <w:szCs w:val="20"/>
              </w:rPr>
              <w:t>Ласточки</w:t>
            </w:r>
          </w:p>
        </w:tc>
        <w:tc>
          <w:tcPr>
            <w:tcW w:w="157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jc w:val="center"/>
              <w:rPr>
                <w:i/>
                <w:sz w:val="20"/>
                <w:szCs w:val="20"/>
              </w:rPr>
            </w:pPr>
            <w:r w:rsidRPr="001533FA">
              <w:rPr>
                <w:bCs/>
                <w:i/>
                <w:sz w:val="20"/>
                <w:szCs w:val="20"/>
              </w:rPr>
              <w:t>Мыши</w:t>
            </w:r>
          </w:p>
        </w:tc>
      </w:tr>
      <w:tr w:rsidR="00ED6723" w:rsidRPr="001533FA" w:rsidTr="00F96DEB">
        <w:tc>
          <w:tcPr>
            <w:tcW w:w="392" w:type="dxa"/>
          </w:tcPr>
          <w:p w:rsidR="00ED6723" w:rsidRPr="001533FA" w:rsidRDefault="00ED6723" w:rsidP="00F96DEB">
            <w:pPr>
              <w:spacing w:line="240" w:lineRule="auto"/>
              <w:ind w:left="-540"/>
              <w:jc w:val="center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Уровень конкуренции</w:t>
            </w:r>
          </w:p>
        </w:tc>
        <w:tc>
          <w:tcPr>
            <w:tcW w:w="172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Высокий</w:t>
            </w:r>
          </w:p>
        </w:tc>
        <w:tc>
          <w:tcPr>
            <w:tcW w:w="2097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Низкий</w:t>
            </w:r>
          </w:p>
        </w:tc>
        <w:tc>
          <w:tcPr>
            <w:tcW w:w="2091" w:type="dxa"/>
            <w:gridSpan w:val="2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Средний</w:t>
            </w:r>
          </w:p>
        </w:tc>
        <w:tc>
          <w:tcPr>
            <w:tcW w:w="157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Средний</w:t>
            </w:r>
          </w:p>
        </w:tc>
      </w:tr>
      <w:tr w:rsidR="00ED6723" w:rsidRPr="001533FA" w:rsidTr="00F96DEB">
        <w:tc>
          <w:tcPr>
            <w:tcW w:w="392" w:type="dxa"/>
          </w:tcPr>
          <w:p w:rsidR="00ED6723" w:rsidRPr="001533FA" w:rsidRDefault="00ED6723" w:rsidP="00F96DEB">
            <w:pPr>
              <w:spacing w:line="240" w:lineRule="auto"/>
              <w:ind w:left="-540"/>
              <w:jc w:val="center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Новизна отрасли</w:t>
            </w:r>
          </w:p>
        </w:tc>
        <w:tc>
          <w:tcPr>
            <w:tcW w:w="172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Новые</w:t>
            </w:r>
          </w:p>
        </w:tc>
        <w:tc>
          <w:tcPr>
            <w:tcW w:w="2097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Зрелые</w:t>
            </w:r>
          </w:p>
        </w:tc>
        <w:tc>
          <w:tcPr>
            <w:tcW w:w="2091" w:type="dxa"/>
            <w:gridSpan w:val="2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Новые</w:t>
            </w:r>
          </w:p>
        </w:tc>
        <w:tc>
          <w:tcPr>
            <w:tcW w:w="157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Новые, зрелые</w:t>
            </w:r>
          </w:p>
        </w:tc>
      </w:tr>
      <w:tr w:rsidR="00ED6723" w:rsidRPr="001533FA" w:rsidTr="00F96DEB">
        <w:tc>
          <w:tcPr>
            <w:tcW w:w="392" w:type="dxa"/>
          </w:tcPr>
          <w:p w:rsidR="00ED6723" w:rsidRPr="001533FA" w:rsidRDefault="00ED6723" w:rsidP="00F96DEB">
            <w:pPr>
              <w:spacing w:line="240" w:lineRule="auto"/>
              <w:ind w:left="-540"/>
              <w:jc w:val="center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Какие потребности обслуживают</w:t>
            </w:r>
          </w:p>
        </w:tc>
        <w:tc>
          <w:tcPr>
            <w:tcW w:w="172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Массовые, стан</w:t>
            </w:r>
            <w:r w:rsidRPr="001533FA">
              <w:rPr>
                <w:sz w:val="20"/>
                <w:szCs w:val="20"/>
              </w:rPr>
              <w:softHyphen/>
              <w:t>дартные</w:t>
            </w:r>
          </w:p>
        </w:tc>
        <w:tc>
          <w:tcPr>
            <w:tcW w:w="2097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Массовые, но не стандартные</w:t>
            </w:r>
          </w:p>
        </w:tc>
        <w:tc>
          <w:tcPr>
            <w:tcW w:w="2091" w:type="dxa"/>
            <w:gridSpan w:val="2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Инновационные</w:t>
            </w:r>
          </w:p>
        </w:tc>
        <w:tc>
          <w:tcPr>
            <w:tcW w:w="157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Локальные</w:t>
            </w:r>
          </w:p>
        </w:tc>
      </w:tr>
      <w:tr w:rsidR="00ED6723" w:rsidRPr="001533FA" w:rsidTr="00F96DEB">
        <w:tc>
          <w:tcPr>
            <w:tcW w:w="392" w:type="dxa"/>
          </w:tcPr>
          <w:p w:rsidR="00ED6723" w:rsidRPr="001533FA" w:rsidRDefault="00ED6723" w:rsidP="00F96DEB">
            <w:pPr>
              <w:spacing w:line="240" w:lineRule="auto"/>
              <w:ind w:left="-540"/>
              <w:jc w:val="center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Профиль производства</w:t>
            </w:r>
          </w:p>
        </w:tc>
        <w:tc>
          <w:tcPr>
            <w:tcW w:w="172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Массовый</w:t>
            </w:r>
          </w:p>
        </w:tc>
        <w:tc>
          <w:tcPr>
            <w:tcW w:w="2097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Специализированный</w:t>
            </w:r>
          </w:p>
        </w:tc>
        <w:tc>
          <w:tcPr>
            <w:tcW w:w="2091" w:type="dxa"/>
            <w:gridSpan w:val="2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Экспериментальный</w:t>
            </w:r>
          </w:p>
        </w:tc>
        <w:tc>
          <w:tcPr>
            <w:tcW w:w="157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Универсальный, мелкий</w:t>
            </w:r>
          </w:p>
        </w:tc>
      </w:tr>
      <w:tr w:rsidR="00ED6723" w:rsidRPr="001533FA" w:rsidTr="00F96DEB">
        <w:tc>
          <w:tcPr>
            <w:tcW w:w="392" w:type="dxa"/>
          </w:tcPr>
          <w:p w:rsidR="00ED6723" w:rsidRPr="001533FA" w:rsidRDefault="00ED6723" w:rsidP="00F96DEB">
            <w:pPr>
              <w:spacing w:line="240" w:lineRule="auto"/>
              <w:ind w:left="-540"/>
              <w:jc w:val="center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Размер компании</w:t>
            </w:r>
          </w:p>
        </w:tc>
        <w:tc>
          <w:tcPr>
            <w:tcW w:w="172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Крупные</w:t>
            </w:r>
          </w:p>
        </w:tc>
        <w:tc>
          <w:tcPr>
            <w:tcW w:w="2097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Крупные, средние, мелкие</w:t>
            </w:r>
          </w:p>
        </w:tc>
        <w:tc>
          <w:tcPr>
            <w:tcW w:w="2091" w:type="dxa"/>
            <w:gridSpan w:val="2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Средние, мелкие</w:t>
            </w:r>
          </w:p>
        </w:tc>
        <w:tc>
          <w:tcPr>
            <w:tcW w:w="157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Мелкие</w:t>
            </w:r>
          </w:p>
        </w:tc>
      </w:tr>
      <w:tr w:rsidR="00ED6723" w:rsidRPr="001533FA" w:rsidTr="00F96DEB">
        <w:tc>
          <w:tcPr>
            <w:tcW w:w="392" w:type="dxa"/>
          </w:tcPr>
          <w:p w:rsidR="00ED6723" w:rsidRPr="001533FA" w:rsidRDefault="00ED6723" w:rsidP="00F96DEB">
            <w:pPr>
              <w:spacing w:line="240" w:lineRule="auto"/>
              <w:ind w:left="-540"/>
              <w:jc w:val="center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Устойчивость ком</w:t>
            </w:r>
            <w:r w:rsidRPr="001533FA">
              <w:rPr>
                <w:sz w:val="20"/>
                <w:szCs w:val="20"/>
              </w:rPr>
              <w:softHyphen/>
              <w:t>пании</w:t>
            </w:r>
          </w:p>
        </w:tc>
        <w:tc>
          <w:tcPr>
            <w:tcW w:w="172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Высокая</w:t>
            </w:r>
          </w:p>
        </w:tc>
        <w:tc>
          <w:tcPr>
            <w:tcW w:w="2097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Высокая</w:t>
            </w:r>
          </w:p>
        </w:tc>
        <w:tc>
          <w:tcPr>
            <w:tcW w:w="2091" w:type="dxa"/>
            <w:gridSpan w:val="2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Низкая</w:t>
            </w:r>
          </w:p>
        </w:tc>
        <w:tc>
          <w:tcPr>
            <w:tcW w:w="157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Низкая</w:t>
            </w:r>
          </w:p>
        </w:tc>
      </w:tr>
      <w:tr w:rsidR="00ED6723" w:rsidRPr="001533FA" w:rsidTr="00F96DEB">
        <w:tc>
          <w:tcPr>
            <w:tcW w:w="392" w:type="dxa"/>
          </w:tcPr>
          <w:p w:rsidR="00ED6723" w:rsidRPr="001533FA" w:rsidRDefault="00ED6723" w:rsidP="00F96DEB">
            <w:pPr>
              <w:spacing w:line="240" w:lineRule="auto"/>
              <w:ind w:left="-540"/>
              <w:jc w:val="center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Расходы на НИОКР</w:t>
            </w:r>
          </w:p>
        </w:tc>
        <w:tc>
          <w:tcPr>
            <w:tcW w:w="172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Высокие</w:t>
            </w:r>
          </w:p>
        </w:tc>
        <w:tc>
          <w:tcPr>
            <w:tcW w:w="2097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Средние</w:t>
            </w:r>
          </w:p>
        </w:tc>
        <w:tc>
          <w:tcPr>
            <w:tcW w:w="2091" w:type="dxa"/>
            <w:gridSpan w:val="2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Высокие</w:t>
            </w:r>
          </w:p>
        </w:tc>
        <w:tc>
          <w:tcPr>
            <w:tcW w:w="157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Отсутствуют</w:t>
            </w:r>
          </w:p>
        </w:tc>
      </w:tr>
      <w:tr w:rsidR="00ED6723" w:rsidRPr="001533FA" w:rsidTr="00F96DEB">
        <w:tc>
          <w:tcPr>
            <w:tcW w:w="392" w:type="dxa"/>
          </w:tcPr>
          <w:p w:rsidR="00ED6723" w:rsidRPr="001533FA" w:rsidRDefault="00ED6723" w:rsidP="00F96DEB">
            <w:pPr>
              <w:spacing w:line="240" w:lineRule="auto"/>
              <w:ind w:left="-540"/>
              <w:jc w:val="center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Фактор силы и конкуренции</w:t>
            </w:r>
          </w:p>
        </w:tc>
        <w:tc>
          <w:tcPr>
            <w:tcW w:w="172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Высокая производительность</w:t>
            </w:r>
          </w:p>
        </w:tc>
        <w:tc>
          <w:tcPr>
            <w:tcW w:w="2097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Приспособленность к особому рынку</w:t>
            </w:r>
          </w:p>
        </w:tc>
        <w:tc>
          <w:tcPr>
            <w:tcW w:w="2091" w:type="dxa"/>
            <w:gridSpan w:val="2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Опережение в нововведениях</w:t>
            </w:r>
          </w:p>
        </w:tc>
        <w:tc>
          <w:tcPr>
            <w:tcW w:w="1570" w:type="dxa"/>
            <w:vAlign w:val="center"/>
          </w:tcPr>
          <w:p w:rsidR="00ED6723" w:rsidRPr="001533FA" w:rsidRDefault="00ED6723" w:rsidP="00F96DEB">
            <w:pPr>
              <w:spacing w:line="240" w:lineRule="auto"/>
              <w:ind w:firstLine="108"/>
              <w:rPr>
                <w:sz w:val="20"/>
                <w:szCs w:val="20"/>
              </w:rPr>
            </w:pPr>
            <w:r w:rsidRPr="001533FA">
              <w:rPr>
                <w:sz w:val="20"/>
                <w:szCs w:val="20"/>
              </w:rPr>
              <w:t>Гибкость</w:t>
            </w:r>
          </w:p>
        </w:tc>
      </w:tr>
    </w:tbl>
    <w:p w:rsidR="00486A23" w:rsidRDefault="00486A23"/>
    <w:sectPr w:rsidR="0048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A0774"/>
    <w:multiLevelType w:val="hybridMultilevel"/>
    <w:tmpl w:val="C316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5"/>
    <w:rsid w:val="00486A23"/>
    <w:rsid w:val="004D43CF"/>
    <w:rsid w:val="00642235"/>
    <w:rsid w:val="00ED6723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8641F-7D1D-4CD0-81CD-3EC60F3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23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</dc:creator>
  <cp:keywords/>
  <dc:description/>
  <cp:lastModifiedBy>Бари</cp:lastModifiedBy>
  <cp:revision>2</cp:revision>
  <dcterms:created xsi:type="dcterms:W3CDTF">2021-11-17T08:19:00Z</dcterms:created>
  <dcterms:modified xsi:type="dcterms:W3CDTF">2021-11-17T08:19:00Z</dcterms:modified>
</cp:coreProperties>
</file>