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04" w:rsidRPr="005A68E1" w:rsidRDefault="00240204" w:rsidP="00EF5D2C">
      <w:pPr>
        <w:jc w:val="center"/>
        <w:rPr>
          <w:b/>
          <w:sz w:val="30"/>
          <w:szCs w:val="30"/>
        </w:rPr>
      </w:pPr>
      <w:r w:rsidRPr="005A68E1">
        <w:rPr>
          <w:b/>
          <w:sz w:val="30"/>
          <w:szCs w:val="30"/>
        </w:rPr>
        <w:t xml:space="preserve">1. </w:t>
      </w:r>
      <w:r>
        <w:rPr>
          <w:b/>
          <w:sz w:val="30"/>
          <w:szCs w:val="30"/>
        </w:rPr>
        <w:t>ОБЩИЕ СВЕДЕНИЯ ОБ АВТОМАТИЧЕСКИХ СИСТЕМАХ</w:t>
      </w:r>
    </w:p>
    <w:p w:rsidR="00240204" w:rsidRPr="005A68E1" w:rsidRDefault="00240204" w:rsidP="00EF5D2C">
      <w:pPr>
        <w:jc w:val="center"/>
        <w:rPr>
          <w:b/>
          <w:sz w:val="30"/>
          <w:szCs w:val="30"/>
        </w:rPr>
      </w:pPr>
    </w:p>
    <w:p w:rsidR="00240204" w:rsidRPr="005A68E1" w:rsidRDefault="00240204" w:rsidP="00EF5D2C">
      <w:pPr>
        <w:jc w:val="center"/>
        <w:rPr>
          <w:b/>
          <w:sz w:val="30"/>
          <w:szCs w:val="30"/>
        </w:rPr>
      </w:pPr>
      <w:r w:rsidRPr="005A68E1">
        <w:rPr>
          <w:b/>
          <w:sz w:val="30"/>
          <w:szCs w:val="30"/>
        </w:rPr>
        <w:t xml:space="preserve">1.1. </w:t>
      </w:r>
      <w:r>
        <w:rPr>
          <w:b/>
          <w:sz w:val="30"/>
          <w:szCs w:val="30"/>
        </w:rPr>
        <w:t>Основные понятия</w:t>
      </w:r>
    </w:p>
    <w:p w:rsidR="00240204" w:rsidRPr="005A68E1" w:rsidRDefault="00240204" w:rsidP="00EF5D2C">
      <w:pPr>
        <w:jc w:val="center"/>
        <w:rPr>
          <w:b/>
          <w:sz w:val="30"/>
          <w:szCs w:val="30"/>
        </w:rPr>
      </w:pPr>
    </w:p>
    <w:p w:rsidR="00240204" w:rsidRPr="005A68E1" w:rsidRDefault="00240204" w:rsidP="00EF5D2C">
      <w:pPr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Управление</w:t>
      </w:r>
      <w:r w:rsidRPr="005A68E1">
        <w:rPr>
          <w:sz w:val="30"/>
          <w:szCs w:val="30"/>
        </w:rPr>
        <w:t xml:space="preserve"> – это процесс воздействия на объект с целью обеспечения требуемого течения процессов в нём или требуемого изменения его состояния. Основой управления является получение и обработка информации о состоянии объекта для определения воздействий, обеспечи</w:t>
      </w:r>
      <w:r>
        <w:rPr>
          <w:sz w:val="30"/>
          <w:szCs w:val="30"/>
        </w:rPr>
        <w:t>вающих</w:t>
      </w:r>
      <w:r w:rsidRPr="005A68E1">
        <w:rPr>
          <w:sz w:val="30"/>
          <w:szCs w:val="30"/>
        </w:rPr>
        <w:t xml:space="preserve"> достижение цели управления.</w:t>
      </w:r>
    </w:p>
    <w:p w:rsidR="00240204" w:rsidRPr="005A68E1" w:rsidRDefault="00240204" w:rsidP="00EF5D2C">
      <w:pPr>
        <w:ind w:firstLine="709"/>
        <w:jc w:val="both"/>
        <w:rPr>
          <w:rFonts w:ascii="Tahoma" w:hAnsi="Tahoma" w:cs="Tahoma"/>
          <w:sz w:val="30"/>
          <w:szCs w:val="30"/>
        </w:rPr>
      </w:pPr>
      <w:r w:rsidRPr="005A68E1">
        <w:rPr>
          <w:b/>
          <w:i/>
          <w:sz w:val="30"/>
          <w:szCs w:val="30"/>
        </w:rPr>
        <w:t>Объект управления</w:t>
      </w:r>
      <w:r w:rsidRPr="005A68E1">
        <w:rPr>
          <w:sz w:val="30"/>
          <w:szCs w:val="30"/>
        </w:rPr>
        <w:t xml:space="preserve"> (ОУ) может принадлежать как к неживой природе – может быть техническим устройством (двигатель, самолет, станок и т.д.), так и к живой (животное, коллектив людей и т.д.).</w:t>
      </w:r>
    </w:p>
    <w:p w:rsidR="00240204" w:rsidRPr="005A68E1" w:rsidRDefault="00CB448C" w:rsidP="00EF5D2C">
      <w:pPr>
        <w:ind w:firstLine="709"/>
        <w:jc w:val="both"/>
        <w:rPr>
          <w:sz w:val="30"/>
          <w:szCs w:val="30"/>
        </w:rPr>
      </w:pPr>
      <w:r w:rsidRPr="005A68E1">
        <w:rPr>
          <w:sz w:val="30"/>
          <w:szCs w:val="30"/>
        </w:rPr>
        <w:t>Управление,</w:t>
      </w:r>
      <w:r w:rsidR="004F1C8E" w:rsidRPr="005A68E1">
        <w:rPr>
          <w:sz w:val="30"/>
          <w:szCs w:val="30"/>
        </w:rPr>
        <w:t xml:space="preserve"> </w:t>
      </w:r>
      <w:r w:rsidR="00240204" w:rsidRPr="005A68E1">
        <w:rPr>
          <w:sz w:val="30"/>
          <w:szCs w:val="30"/>
        </w:rPr>
        <w:t>осуществляе</w:t>
      </w:r>
      <w:r w:rsidR="004F1C8E">
        <w:rPr>
          <w:sz w:val="30"/>
          <w:szCs w:val="30"/>
        </w:rPr>
        <w:t>мое</w:t>
      </w:r>
      <w:r w:rsidR="00240204" w:rsidRPr="005A68E1">
        <w:rPr>
          <w:sz w:val="30"/>
          <w:szCs w:val="30"/>
        </w:rPr>
        <w:t xml:space="preserve"> техническим устройством</w:t>
      </w:r>
      <w:r w:rsidR="00BF2A16">
        <w:rPr>
          <w:sz w:val="30"/>
          <w:szCs w:val="30"/>
        </w:rPr>
        <w:t xml:space="preserve"> без человеческих воздействий</w:t>
      </w:r>
      <w:r>
        <w:rPr>
          <w:sz w:val="30"/>
          <w:szCs w:val="30"/>
        </w:rPr>
        <w:t>,</w:t>
      </w:r>
      <w:r w:rsidR="00240204" w:rsidRPr="005A68E1">
        <w:rPr>
          <w:sz w:val="30"/>
          <w:szCs w:val="30"/>
        </w:rPr>
        <w:t xml:space="preserve"> называется </w:t>
      </w:r>
      <w:r w:rsidR="00240204" w:rsidRPr="005A68E1">
        <w:rPr>
          <w:b/>
          <w:i/>
          <w:sz w:val="30"/>
          <w:szCs w:val="30"/>
        </w:rPr>
        <w:t>автоматическим</w:t>
      </w:r>
      <w:r w:rsidR="00240204" w:rsidRPr="005A68E1">
        <w:rPr>
          <w:sz w:val="30"/>
          <w:szCs w:val="30"/>
        </w:rPr>
        <w:t>.</w:t>
      </w:r>
    </w:p>
    <w:p w:rsidR="00240204" w:rsidRPr="005A68E1" w:rsidRDefault="00240204" w:rsidP="00EF5D2C">
      <w:pPr>
        <w:ind w:firstLine="709"/>
        <w:jc w:val="both"/>
        <w:rPr>
          <w:sz w:val="30"/>
          <w:szCs w:val="30"/>
        </w:rPr>
      </w:pPr>
      <w:r w:rsidRPr="005A68E1">
        <w:rPr>
          <w:sz w:val="30"/>
          <w:szCs w:val="30"/>
        </w:rPr>
        <w:t xml:space="preserve">Физические величины, </w:t>
      </w:r>
      <w:r w:rsidR="00EF5D2C">
        <w:rPr>
          <w:sz w:val="30"/>
          <w:szCs w:val="30"/>
        </w:rPr>
        <w:t>характеризующие</w:t>
      </w:r>
      <w:r w:rsidRPr="005A68E1">
        <w:rPr>
          <w:sz w:val="30"/>
          <w:szCs w:val="30"/>
        </w:rPr>
        <w:t xml:space="preserve"> ход технологического процесса, называются </w:t>
      </w:r>
      <w:r w:rsidRPr="005A68E1">
        <w:rPr>
          <w:b/>
          <w:i/>
          <w:sz w:val="30"/>
          <w:szCs w:val="30"/>
        </w:rPr>
        <w:t>параметрами технологического процесса</w:t>
      </w:r>
      <w:r w:rsidRPr="005A68E1">
        <w:rPr>
          <w:sz w:val="30"/>
          <w:szCs w:val="30"/>
        </w:rPr>
        <w:t xml:space="preserve">. Например, параметрами технологического процесса могут быть </w:t>
      </w:r>
      <w:r w:rsidRPr="00EF5D2C">
        <w:rPr>
          <w:i/>
          <w:sz w:val="30"/>
          <w:szCs w:val="30"/>
        </w:rPr>
        <w:t>температура, давление, расход, скорость, напряжение</w:t>
      </w:r>
      <w:r w:rsidRPr="005A68E1">
        <w:rPr>
          <w:sz w:val="30"/>
          <w:szCs w:val="30"/>
        </w:rPr>
        <w:t xml:space="preserve"> и т.д.</w:t>
      </w:r>
    </w:p>
    <w:p w:rsidR="00240204" w:rsidRPr="005A68E1" w:rsidRDefault="00240204" w:rsidP="00EF5D2C">
      <w:pPr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Автоматическое управление</w:t>
      </w:r>
      <w:r w:rsidRPr="005A68E1">
        <w:rPr>
          <w:sz w:val="30"/>
          <w:szCs w:val="30"/>
        </w:rPr>
        <w:t xml:space="preserve"> – автоматическое поддержание постоянства</w:t>
      </w:r>
      <w:r w:rsidR="00EF5D2C">
        <w:rPr>
          <w:sz w:val="30"/>
          <w:szCs w:val="30"/>
        </w:rPr>
        <w:t>,</w:t>
      </w:r>
      <w:r w:rsidRPr="005A68E1">
        <w:rPr>
          <w:sz w:val="30"/>
          <w:szCs w:val="30"/>
        </w:rPr>
        <w:t xml:space="preserve"> изменение по заданному закону </w:t>
      </w:r>
      <w:r w:rsidR="00EF5D2C">
        <w:rPr>
          <w:sz w:val="30"/>
          <w:szCs w:val="30"/>
        </w:rPr>
        <w:t xml:space="preserve">(программе) </w:t>
      </w:r>
      <w:r w:rsidRPr="005A68E1">
        <w:rPr>
          <w:sz w:val="30"/>
          <w:szCs w:val="30"/>
        </w:rPr>
        <w:t xml:space="preserve">или </w:t>
      </w:r>
      <w:r w:rsidR="00EF5D2C" w:rsidRPr="005A68E1">
        <w:rPr>
          <w:sz w:val="30"/>
          <w:szCs w:val="30"/>
        </w:rPr>
        <w:t xml:space="preserve">в соответствии с внешним </w:t>
      </w:r>
      <w:r w:rsidR="00EF5D2C">
        <w:rPr>
          <w:sz w:val="30"/>
          <w:szCs w:val="30"/>
        </w:rPr>
        <w:t xml:space="preserve">фактором </w:t>
      </w:r>
      <w:r w:rsidR="005B329E">
        <w:rPr>
          <w:sz w:val="30"/>
          <w:szCs w:val="30"/>
        </w:rPr>
        <w:t xml:space="preserve">определенной совокупности </w:t>
      </w:r>
      <w:r w:rsidR="00EF5D2C">
        <w:rPr>
          <w:sz w:val="30"/>
          <w:szCs w:val="30"/>
        </w:rPr>
        <w:t xml:space="preserve">параметров </w:t>
      </w:r>
      <w:r w:rsidR="00EF5D2C" w:rsidRPr="005A68E1">
        <w:rPr>
          <w:sz w:val="30"/>
          <w:szCs w:val="30"/>
        </w:rPr>
        <w:t>технологическ</w:t>
      </w:r>
      <w:r w:rsidR="00EF5D2C">
        <w:rPr>
          <w:sz w:val="30"/>
          <w:szCs w:val="30"/>
        </w:rPr>
        <w:t>ого</w:t>
      </w:r>
      <w:r w:rsidR="00EF5D2C" w:rsidRPr="005A68E1">
        <w:rPr>
          <w:sz w:val="30"/>
          <w:szCs w:val="30"/>
        </w:rPr>
        <w:t xml:space="preserve"> процесс</w:t>
      </w:r>
      <w:r w:rsidR="00EF5D2C">
        <w:rPr>
          <w:sz w:val="30"/>
          <w:szCs w:val="30"/>
        </w:rPr>
        <w:t>а</w:t>
      </w:r>
      <w:r w:rsidRPr="005A68E1">
        <w:rPr>
          <w:sz w:val="30"/>
          <w:szCs w:val="30"/>
        </w:rPr>
        <w:t>.</w:t>
      </w:r>
    </w:p>
    <w:p w:rsidR="00240204" w:rsidRPr="005A68E1" w:rsidRDefault="00240204" w:rsidP="00EF5D2C">
      <w:pPr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Алгоритм управления</w:t>
      </w:r>
      <w:r w:rsidRPr="005A68E1">
        <w:rPr>
          <w:sz w:val="30"/>
          <w:szCs w:val="30"/>
        </w:rPr>
        <w:t xml:space="preserve"> – последовательность операций, которые должны быть реализованы техническими средствами в соответствии с получаемой информацией и результатами промежуточных вычислений, чтобы обеспечить протекание технологического процесса в требуемом направлении.</w:t>
      </w:r>
    </w:p>
    <w:p w:rsidR="00240204" w:rsidRPr="005A68E1" w:rsidRDefault="00240204" w:rsidP="00EF5D2C">
      <w:pPr>
        <w:ind w:firstLine="709"/>
        <w:jc w:val="both"/>
        <w:rPr>
          <w:color w:val="000000"/>
          <w:sz w:val="30"/>
          <w:szCs w:val="30"/>
        </w:rPr>
      </w:pPr>
      <w:r w:rsidRPr="005A68E1">
        <w:rPr>
          <w:b/>
          <w:i/>
          <w:sz w:val="30"/>
          <w:szCs w:val="30"/>
        </w:rPr>
        <w:t>Регулирование</w:t>
      </w:r>
      <w:r w:rsidRPr="005A68E1">
        <w:rPr>
          <w:sz w:val="30"/>
          <w:szCs w:val="30"/>
        </w:rPr>
        <w:t xml:space="preserve"> – частный вид управления, когда задачей является обеспечение изменения какого-либо параметра системы по определенно заданному закону. </w:t>
      </w:r>
      <w:r w:rsidRPr="005A68E1">
        <w:rPr>
          <w:color w:val="000000"/>
          <w:sz w:val="30"/>
          <w:szCs w:val="30"/>
        </w:rPr>
        <w:t>Автоматическое регулирование осуществляется приложением управляющего воздействия к регулирующему органу объекта управления.</w:t>
      </w:r>
    </w:p>
    <w:p w:rsidR="00240204" w:rsidRPr="005A68E1" w:rsidRDefault="00240204" w:rsidP="00EF5D2C">
      <w:pPr>
        <w:ind w:firstLine="709"/>
        <w:jc w:val="both"/>
        <w:rPr>
          <w:color w:val="000000"/>
          <w:sz w:val="30"/>
          <w:szCs w:val="30"/>
        </w:rPr>
      </w:pPr>
      <w:r w:rsidRPr="005A68E1">
        <w:rPr>
          <w:color w:val="000000"/>
          <w:sz w:val="30"/>
          <w:szCs w:val="30"/>
        </w:rPr>
        <w:t xml:space="preserve">Для осуществления автоматического регулирования в систему вводится </w:t>
      </w:r>
      <w:r w:rsidRPr="005A68E1">
        <w:rPr>
          <w:b/>
          <w:i/>
          <w:color w:val="000000"/>
          <w:sz w:val="30"/>
          <w:szCs w:val="30"/>
        </w:rPr>
        <w:t>регулятор</w:t>
      </w:r>
      <w:r w:rsidRPr="005A68E1">
        <w:rPr>
          <w:color w:val="000000"/>
          <w:sz w:val="30"/>
          <w:szCs w:val="30"/>
        </w:rPr>
        <w:t xml:space="preserve">, вырабатывающий совместно с </w:t>
      </w:r>
      <w:r w:rsidRPr="005A68E1">
        <w:rPr>
          <w:b/>
          <w:i/>
          <w:color w:val="000000"/>
          <w:sz w:val="30"/>
          <w:szCs w:val="30"/>
        </w:rPr>
        <w:t>управляющим</w:t>
      </w:r>
      <w:r w:rsidRPr="005A68E1">
        <w:rPr>
          <w:b/>
          <w:i/>
          <w:color w:val="000000"/>
          <w:sz w:val="30"/>
          <w:szCs w:val="30"/>
          <w:u w:val="single"/>
        </w:rPr>
        <w:t xml:space="preserve"> </w:t>
      </w:r>
      <w:r w:rsidRPr="005A68E1">
        <w:rPr>
          <w:b/>
          <w:i/>
          <w:color w:val="000000"/>
          <w:sz w:val="30"/>
          <w:szCs w:val="30"/>
        </w:rPr>
        <w:t>устройством</w:t>
      </w:r>
      <w:r w:rsidRPr="005A68E1">
        <w:rPr>
          <w:color w:val="000000"/>
          <w:sz w:val="30"/>
          <w:szCs w:val="30"/>
        </w:rPr>
        <w:t xml:space="preserve"> (УУ) управляющее воздействие. Объект управления, автоматический регулятор и управляющее устройство вместе образуют </w:t>
      </w:r>
      <w:r w:rsidRPr="005A68E1">
        <w:rPr>
          <w:b/>
          <w:i/>
          <w:color w:val="000000"/>
          <w:sz w:val="30"/>
          <w:szCs w:val="30"/>
        </w:rPr>
        <w:t xml:space="preserve">автоматическую систему регулирования </w:t>
      </w:r>
      <w:r w:rsidRPr="005A68E1">
        <w:rPr>
          <w:sz w:val="30"/>
          <w:szCs w:val="30"/>
        </w:rPr>
        <w:t>(АСР)</w:t>
      </w:r>
      <w:r w:rsidRPr="005A68E1">
        <w:rPr>
          <w:color w:val="000000"/>
          <w:sz w:val="30"/>
          <w:szCs w:val="30"/>
        </w:rPr>
        <w:t>.</w:t>
      </w:r>
    </w:p>
    <w:p w:rsidR="00EF5D2C" w:rsidRDefault="00EF5D2C" w:rsidP="00EF5D2C">
      <w:pPr>
        <w:jc w:val="center"/>
        <w:rPr>
          <w:b/>
          <w:sz w:val="30"/>
          <w:szCs w:val="30"/>
        </w:rPr>
      </w:pPr>
    </w:p>
    <w:p w:rsidR="006C643C" w:rsidRDefault="006C643C" w:rsidP="00EF5D2C">
      <w:pPr>
        <w:jc w:val="center"/>
        <w:rPr>
          <w:b/>
          <w:sz w:val="30"/>
          <w:szCs w:val="30"/>
        </w:rPr>
      </w:pPr>
    </w:p>
    <w:p w:rsidR="00240204" w:rsidRPr="005A68E1" w:rsidRDefault="00240204" w:rsidP="00240204">
      <w:pPr>
        <w:spacing w:line="252" w:lineRule="auto"/>
        <w:jc w:val="center"/>
        <w:rPr>
          <w:b/>
          <w:sz w:val="30"/>
          <w:szCs w:val="30"/>
        </w:rPr>
      </w:pPr>
      <w:r w:rsidRPr="005A68E1">
        <w:rPr>
          <w:b/>
          <w:sz w:val="30"/>
          <w:szCs w:val="30"/>
        </w:rPr>
        <w:lastRenderedPageBreak/>
        <w:t>1.2. Структура автоматической системы</w:t>
      </w:r>
    </w:p>
    <w:p w:rsidR="00240204" w:rsidRPr="005A68E1" w:rsidRDefault="00240204" w:rsidP="00240204">
      <w:pPr>
        <w:spacing w:line="252" w:lineRule="auto"/>
        <w:ind w:firstLine="567"/>
        <w:jc w:val="center"/>
        <w:rPr>
          <w:sz w:val="30"/>
          <w:szCs w:val="30"/>
        </w:rPr>
      </w:pPr>
    </w:p>
    <w:p w:rsidR="00240204" w:rsidRPr="005A68E1" w:rsidRDefault="00240204" w:rsidP="00240204">
      <w:pPr>
        <w:spacing w:line="254" w:lineRule="auto"/>
        <w:ind w:firstLine="709"/>
        <w:jc w:val="both"/>
        <w:rPr>
          <w:sz w:val="30"/>
          <w:szCs w:val="30"/>
        </w:rPr>
      </w:pPr>
      <w:r w:rsidRPr="005A68E1">
        <w:rPr>
          <w:snapToGrid w:val="0"/>
          <w:sz w:val="30"/>
          <w:szCs w:val="30"/>
          <w:lang w:eastAsia="en-US"/>
        </w:rPr>
        <w:t xml:space="preserve">Особенность структуры АСР состоит в том, что объект управления рассматривается как составной элемент системы автоматики. </w:t>
      </w:r>
      <w:r w:rsidRPr="005A68E1">
        <w:rPr>
          <w:sz w:val="30"/>
          <w:szCs w:val="30"/>
        </w:rPr>
        <w:t>Рассмотрим типовую структурную схему АСР, представленную на</w:t>
      </w:r>
      <w:r w:rsidR="004F1C8E">
        <w:rPr>
          <w:sz w:val="30"/>
          <w:szCs w:val="30"/>
        </w:rPr>
        <w:t xml:space="preserve"> </w:t>
      </w:r>
      <w:r w:rsidRPr="005A68E1">
        <w:rPr>
          <w:sz w:val="30"/>
          <w:szCs w:val="30"/>
        </w:rPr>
        <w:t>рис</w:t>
      </w:r>
      <w:r>
        <w:rPr>
          <w:sz w:val="30"/>
          <w:szCs w:val="30"/>
        </w:rPr>
        <w:t>.</w:t>
      </w:r>
      <w:r w:rsidRPr="005A68E1">
        <w:rPr>
          <w:sz w:val="30"/>
          <w:szCs w:val="30"/>
        </w:rPr>
        <w:t xml:space="preserve"> 1.1. На схеме отображены основные узлы системы и параметрические связи между ними.</w:t>
      </w:r>
    </w:p>
    <w:p w:rsidR="00240204" w:rsidRPr="005A68E1" w:rsidRDefault="00876B7F" w:rsidP="00240204">
      <w:pPr>
        <w:spacing w:line="252" w:lineRule="auto"/>
        <w:jc w:val="both"/>
        <w:rPr>
          <w:sz w:val="24"/>
        </w:rPr>
      </w:pPr>
      <w:r>
        <w:rPr>
          <w:sz w:val="24"/>
        </w:rPr>
      </w:r>
      <w:r>
        <w:rPr>
          <w:sz w:val="24"/>
        </w:rPr>
        <w:pict>
          <v:group id="_x0000_s1026" editas="canvas" style="width:454.8pt;height:190.95pt;mso-position-horizontal-relative:char;mso-position-vertical-relative:line" coordorigin="1701,9342" coordsize="9096,381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701;top:9342;width:9096;height:3819" o:preferrelative="f">
              <v:fill o:detectmouseclick="t"/>
              <v:path o:extrusionok="t" o:connecttype="none"/>
            </v:shape>
            <v:line id="_x0000_s1028" style="position:absolute;flip:x" from="1910,10664" to="3044,10665" strokeweight="2.25pt">
              <v:stroke startarrow="block" startarrowlength="long" endarrowwidth="narrow" endarrowlength="long"/>
            </v:line>
            <v:group id="_x0000_s1029" style="position:absolute;left:3031;top:10391;width:510;height:510" coordorigin="7620,3216" coordsize="414,414">
              <v:oval id="_x0000_s1030" style="position:absolute;left:7620;top:3216;width:414;height:414" filled="f" strokeweight="2.25pt">
                <v:stroke endarrowwidth="narrow" endarrowlength="long"/>
              </v:oval>
              <v:line id="_x0000_s1031" style="position:absolute;flip:y" from="7680,3276" to="7974,3570" strokeweight="2.25pt">
                <v:stroke endarrowwidth="narrow" endarrowlength="long"/>
              </v:line>
              <v:line id="_x0000_s1032" style="position:absolute" from="7680,3276" to="7974,3570" strokeweight="2.25pt">
                <v:stroke endarrowwidth="narrow" endarrowlength="long"/>
              </v:line>
            </v:group>
            <v:shape id="_x0000_s1033" style="position:absolute;left:3105;top:10642;width:362;height:259;mso-wrap-distance-left:9pt;mso-wrap-distance-top:0;mso-wrap-distance-right:9pt;mso-wrap-distance-bottom:0;v-text-anchor:top" coordsize="294,210" path="m144,r48,54l294,150r-48,36l186,210r-54,l54,192,,150,144,xe" fillcolor="black" strokeweight="2.25pt">
              <v:stroke endarrowwidth="narrow" endarrowlength="long"/>
              <v:path arrowok="t"/>
            </v:shape>
            <v:line id="_x0000_s1034" style="position:absolute;flip:x" from="3542,10639" to="4392,10640" strokeweight="2.25pt">
              <v:stroke startarrow="block" startarrowlength="long" endarrowwidth="narrow" endarrowlength="long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6356;top:10334;width:1134;height:567" filled="f" strokeweight="2.25pt">
              <v:textbox style="mso-next-textbox:#_x0000_s1035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 w:rsidRPr="006B3B73">
                      <w:rPr>
                        <w:i/>
                        <w:sz w:val="26"/>
                        <w:szCs w:val="26"/>
                      </w:rPr>
                      <w:t>УУ</w:t>
                    </w:r>
                  </w:p>
                </w:txbxContent>
              </v:textbox>
            </v:shape>
            <v:shape id="_x0000_s1036" type="#_x0000_t202" style="position:absolute;left:8320;top:10349;width:1134;height:567" filled="f" strokeweight="2.25pt">
              <v:textbox style="mso-next-textbox:#_x0000_s1036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 w:rsidRPr="006B3B73">
                      <w:rPr>
                        <w:i/>
                        <w:sz w:val="26"/>
                        <w:szCs w:val="26"/>
                        <w:lang w:val="en-US"/>
                      </w:rPr>
                      <w:t>О</w:t>
                    </w:r>
                    <w:r w:rsidRPr="006B3B73">
                      <w:rPr>
                        <w:i/>
                        <w:sz w:val="26"/>
                        <w:szCs w:val="26"/>
                      </w:rPr>
                      <w:t>У</w:t>
                    </w:r>
                  </w:p>
                </w:txbxContent>
              </v:textbox>
            </v:shape>
            <v:line id="_x0000_s1037" style="position:absolute;flip:x" from="9484,10614" to="10618,10615" strokeweight="2.25pt">
              <v:stroke startarrow="block" startarrowlength="long" endarrowwidth="narrow" endarrowlength="long"/>
            </v:line>
            <v:shape id="_x0000_s1038" type="#_x0000_t202" style="position:absolute;left:6066;top:11343;width:1134;height:567" filled="f" strokeweight="2.25pt">
              <v:textbox style="mso-next-textbox:#_x0000_s1038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6B3B73">
                      <w:rPr>
                        <w:i/>
                        <w:sz w:val="26"/>
                        <w:szCs w:val="26"/>
                        <w:lang w:val="en-US"/>
                      </w:rPr>
                      <w:t>Д</w:t>
                    </w:r>
                  </w:p>
                </w:txbxContent>
              </v:textbox>
            </v:shape>
            <v:line id="_x0000_s1039" style="position:absolute;flip:x y" from="3273,11605" to="6066,11606" strokeweight="2.25pt">
              <v:stroke startarrowwidth="narrow" startarrowlength="long" endarrowwidth="narrow" endarrowlength="long"/>
            </v:line>
            <v:line id="_x0000_s1040" style="position:absolute" from="3287,10915" to="3288,11595" strokeweight="2.25pt">
              <v:stroke startarrow="block" startarrowlength="long"/>
            </v:line>
            <v:line id="_x0000_s1041" style="position:absolute" from="10009,10619" to="10010,11642" strokeweight="2.25pt">
              <v:stroke startarrow="oval"/>
            </v:line>
            <v:line id="_x0000_s1042" style="position:absolute" from="7198,11649" to="10033,11650" strokeweight="2.25pt">
              <v:stroke startarrow="block" startarrowlength="long"/>
            </v:line>
            <v:shape id="_x0000_s1043" type="#_x0000_t202" style="position:absolute;left:1921;top:10330;width:477;height:392" filled="f" stroked="f" strokeweight="2.25pt">
              <v:textbox style="mso-next-textbox:#_x0000_s1043" inset="0,0,0,0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6B3B73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</w:p>
                </w:txbxContent>
              </v:textbox>
            </v:shape>
            <v:line id="_x0000_s1044" style="position:absolute;flip:x" from="7485,10640" to="8335,10641" strokeweight="2.25pt">
              <v:stroke startarrow="block" startarrowlength="long" endarrowwidth="narrow" endarrowlength="long"/>
            </v:line>
            <v:line id="_x0000_s1045" style="position:absolute;flip:y" from="8857,9760" to="8858,10327" strokeweight="2.25pt">
              <v:stroke startarrow="block" startarrowlength="long"/>
            </v:line>
            <v:shape id="_x0000_s1046" type="#_x0000_t202" style="position:absolute;left:10010;top:10274;width:477;height:392" filled="f" stroked="f" strokeweight="2.25pt">
              <v:textbox style="mso-next-textbox:#_x0000_s1046" inset="0,0,0,0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6B3B73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047" type="#_x0000_t202" style="position:absolute;left:8320;top:9694;width:477;height:392" filled="f" stroked="f" strokeweight="2.25pt">
              <v:textbox style="mso-next-textbox:#_x0000_s1047" inset="0,0,0,0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6B3B73"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proofErr w:type="gramEnd"/>
                  </w:p>
                </w:txbxContent>
              </v:textbox>
            </v:shape>
            <v:shape id="_x0000_s1048" type="#_x0000_t202" style="position:absolute;left:1720;top:12477;width:9071;height:392" filled="f" stroked="f" strokeweight="2.25pt">
              <v:textbox style="mso-next-textbox:#_x0000_s1048" inset="0,0,0,0">
                <w:txbxContent>
                  <w:p w:rsidR="00240204" w:rsidRPr="006B3B73" w:rsidRDefault="00240204" w:rsidP="00240204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Рис.</w:t>
                    </w:r>
                    <w:r w:rsidRPr="006B3B73">
                      <w:rPr>
                        <w:sz w:val="26"/>
                        <w:szCs w:val="26"/>
                      </w:rPr>
                      <w:t xml:space="preserve"> 1.1. 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Типовая с</w:t>
                    </w:r>
                    <w:r w:rsidRPr="006B3B73">
                      <w:rPr>
                        <w:spacing w:val="-2"/>
                        <w:sz w:val="26"/>
                        <w:szCs w:val="26"/>
                      </w:rPr>
                      <w:t>труктурная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 xml:space="preserve"> схема</w:t>
                    </w:r>
                    <w:r w:rsidRPr="006B3B73">
                      <w:rPr>
                        <w:spacing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>автоматической системы регулирования</w:t>
                    </w:r>
                  </w:p>
                </w:txbxContent>
              </v:textbox>
            </v:shape>
            <v:shape id="_x0000_s1049" type="#_x0000_t202" style="position:absolute;left:7581;top:10327;width:477;height:392" filled="f" stroked="f" strokeweight="2.25pt">
              <v:textbox style="mso-next-textbox:#_x0000_s1049" inset="0,0,0,0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6B3B73">
                      <w:rPr>
                        <w:i/>
                        <w:sz w:val="26"/>
                        <w:szCs w:val="26"/>
                      </w:rPr>
                      <w:t>U</w:t>
                    </w:r>
                  </w:p>
                </w:txbxContent>
              </v:textbox>
            </v:shape>
            <v:shape id="_x0000_s1050" type="#_x0000_t202" style="position:absolute;left:3732;top:10342;width:477;height:392" filled="f" stroked="f" strokeweight="2.25pt">
              <v:textbox style="mso-next-textbox:#_x0000_s1050" inset="0,0,0,0">
                <w:txbxContent>
                  <w:p w:rsidR="00240204" w:rsidRPr="006B3B73" w:rsidRDefault="005D2F4C" w:rsidP="00240204">
                    <w:pPr>
                      <w:jc w:val="center"/>
                      <w:rPr>
                        <w:sz w:val="26"/>
                        <w:szCs w:val="26"/>
                      </w:rPr>
                    </w:pPr>
                    <w:proofErr w:type="gramStart"/>
                    <w:r w:rsidRPr="006B3B73">
                      <w:rPr>
                        <w:sz w:val="26"/>
                        <w:szCs w:val="26"/>
                        <w:lang w:val="en-US"/>
                      </w:rPr>
                      <w:t>δ</w:t>
                    </w:r>
                    <w:proofErr w:type="gramEnd"/>
                  </w:p>
                </w:txbxContent>
              </v:textbox>
            </v:shape>
            <v:shape id="_x0000_s1051" type="#_x0000_t202" style="position:absolute;left:4376;top:10337;width:1134;height:567" filled="f" strokeweight="2.25pt">
              <v:textbox style="mso-next-textbox:#_x0000_s1051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 w:rsidRPr="006B3B73">
                      <w:rPr>
                        <w:i/>
                        <w:sz w:val="26"/>
                        <w:szCs w:val="26"/>
                      </w:rPr>
                      <w:t>КЗ</w:t>
                    </w:r>
                  </w:p>
                </w:txbxContent>
              </v:textbox>
            </v:shape>
            <v:line id="_x0000_s1052" style="position:absolute;flip:x" from="5520,10628" to="6370,10629" strokeweight="2.25pt">
              <v:stroke startarrow="block" startarrowlength="long" endarrowwidth="narrow" endarrowlength="long"/>
            </v:line>
            <v:shape id="_x0000_s1053" type="#_x0000_t202" style="position:absolute;left:3051;top:9999;width:477;height:392" filled="f" stroked="f" strokeweight="2.25pt">
              <v:textbox style="mso-next-textbox:#_x0000_s1053" inset="0,0,0,0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 w:rsidRPr="006B3B73">
                      <w:rPr>
                        <w:i/>
                        <w:sz w:val="26"/>
                        <w:szCs w:val="26"/>
                      </w:rPr>
                      <w:t>ЭС</w:t>
                    </w:r>
                  </w:p>
                </w:txbxContent>
              </v:textbox>
            </v:shape>
            <v:shape id="_x0000_s1054" type="#_x0000_t202" style="position:absolute;left:3244;top:10941;width:477;height:392" filled="f" stroked="f" strokeweight="2.25pt">
              <v:textbox style="mso-next-textbox:#_x0000_s1054" inset="0,0,0,0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6B3B73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r w:rsidRPr="006B3B73">
                      <w:rPr>
                        <w:i/>
                        <w:sz w:val="26"/>
                        <w:szCs w:val="26"/>
                      </w:rPr>
                      <w:t>'</w:t>
                    </w:r>
                  </w:p>
                </w:txbxContent>
              </v:textbox>
            </v:shape>
            <v:rect id="_x0000_s1055" style="position:absolute;left:2530;top:9954;width:3168;height:1832" filled="f" strokeweight="1pt">
              <v:stroke dashstyle="dash"/>
            </v:rect>
            <v:shape id="_x0000_s1056" type="#_x0000_t202" style="position:absolute;left:2583;top:11345;width:477;height:392" filled="f" stroked="f" strokeweight="2.25pt">
              <v:textbox style="mso-next-textbox:#_x0000_s1056" inset="0,0,0,0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 w:rsidRPr="006B3B73">
                      <w:rPr>
                        <w:i/>
                        <w:sz w:val="26"/>
                        <w:szCs w:val="26"/>
                      </w:rPr>
                      <w:t>Р</w:t>
                    </w:r>
                    <w:proofErr w:type="gramEnd"/>
                  </w:p>
                </w:txbxContent>
              </v:textbox>
            </v:shape>
            <v:rect id="_x0000_s1057" style="position:absolute;left:3139;top:11261;width:7348;height:826" filled="f" strokeweight="1pt">
              <v:stroke dashstyle="1 1" endcap="round"/>
            </v:rect>
            <v:shape id="_x0000_s1058" type="#_x0000_t202" style="position:absolute;left:9610;top:11743;width:851;height:340" filled="f" stroked="f" strokeweight="2.25pt">
              <v:textbox style="mso-next-textbox:#_x0000_s1058" inset="0,0,0,0">
                <w:txbxContent>
                  <w:p w:rsidR="00240204" w:rsidRPr="006B3B73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 w:rsidRPr="006B3B73">
                      <w:rPr>
                        <w:i/>
                        <w:sz w:val="26"/>
                        <w:szCs w:val="26"/>
                      </w:rPr>
                      <w:t>ООС</w:t>
                    </w:r>
                  </w:p>
                </w:txbxContent>
              </v:textbox>
            </v:shape>
            <v:shape id="_x0000_s1059" type="#_x0000_t202" style="position:absolute;left:5698;top:10320;width:477;height:392" filled="f" stroked="f" strokeweight="2.25pt">
              <v:textbox style="mso-next-textbox:#_x0000_s1059" inset="0,0,0,0">
                <w:txbxContent>
                  <w:p w:rsidR="00240204" w:rsidRPr="006B3B73" w:rsidRDefault="005D2F4C" w:rsidP="00240204">
                    <w:pPr>
                      <w:jc w:val="center"/>
                      <w:rPr>
                        <w:sz w:val="26"/>
                        <w:szCs w:val="26"/>
                      </w:rPr>
                    </w:pPr>
                    <w:proofErr w:type="gramStart"/>
                    <w:r w:rsidRPr="006B3B73">
                      <w:rPr>
                        <w:sz w:val="26"/>
                        <w:szCs w:val="26"/>
                        <w:lang w:val="en-US"/>
                      </w:rPr>
                      <w:t>δ</w:t>
                    </w:r>
                    <w:proofErr w:type="gramEnd"/>
                    <w:r w:rsidR="00240204" w:rsidRPr="006B3B73">
                      <w:rPr>
                        <w:i/>
                        <w:sz w:val="26"/>
                        <w:szCs w:val="26"/>
                        <w:lang w:val="en-US"/>
                      </w:rPr>
                      <w:t>'</w:t>
                    </w:r>
                  </w:p>
                </w:txbxContent>
              </v:textbox>
            </v:shape>
            <v:shape id="_x0000_s1060" type="#_x0000_t202" style="position:absolute;left:2899;top:10827;width:363;height:259" filled="f" stroked="f" strokeweight="2.25pt">
              <v:textbox style="mso-next-textbox:#_x0000_s1060" inset="0,0,0,0">
                <w:txbxContent>
                  <w:p w:rsidR="00240204" w:rsidRPr="00237F87" w:rsidRDefault="00240204" w:rsidP="00240204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7661E3">
                      <w:rPr>
                        <w:sz w:val="26"/>
                        <w:szCs w:val="26"/>
                      </w:rPr>
                      <w:t>–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40204" w:rsidRPr="005A68E1" w:rsidRDefault="00240204" w:rsidP="00240204">
      <w:pPr>
        <w:spacing w:line="254" w:lineRule="auto"/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Входное задающее воздействие</w:t>
      </w:r>
      <w:r w:rsidRPr="005A68E1">
        <w:rPr>
          <w:b/>
          <w:sz w:val="30"/>
          <w:szCs w:val="30"/>
        </w:rPr>
        <w:t xml:space="preserve"> </w:t>
      </w:r>
      <w:r w:rsidRPr="005A68E1">
        <w:rPr>
          <w:b/>
          <w:i/>
          <w:sz w:val="30"/>
          <w:szCs w:val="30"/>
        </w:rPr>
        <w:t>Х</w:t>
      </w:r>
      <w:r w:rsidRPr="005A68E1">
        <w:rPr>
          <w:sz w:val="30"/>
          <w:szCs w:val="30"/>
        </w:rPr>
        <w:t xml:space="preserve"> – воздействие, подаваемое на вход системы или устройства и определяющее требуемый закон изменения регулируемой величины </w:t>
      </w:r>
      <w:r w:rsidRPr="005A68E1">
        <w:rPr>
          <w:i/>
          <w:sz w:val="30"/>
          <w:szCs w:val="30"/>
          <w:lang w:val="en-US"/>
        </w:rPr>
        <w:t>Y</w:t>
      </w:r>
      <w:r w:rsidRPr="005A68E1">
        <w:rPr>
          <w:i/>
          <w:sz w:val="30"/>
          <w:szCs w:val="30"/>
        </w:rPr>
        <w:t>.</w:t>
      </w:r>
    </w:p>
    <w:p w:rsidR="00240204" w:rsidRPr="005A68E1" w:rsidRDefault="00240204" w:rsidP="00240204">
      <w:pPr>
        <w:spacing w:line="254" w:lineRule="auto"/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Выходная регулируемая величина</w:t>
      </w:r>
      <w:r w:rsidRPr="005A68E1">
        <w:rPr>
          <w:b/>
          <w:sz w:val="30"/>
          <w:szCs w:val="30"/>
        </w:rPr>
        <w:t xml:space="preserve"> </w:t>
      </w:r>
      <w:r w:rsidRPr="005A68E1">
        <w:rPr>
          <w:b/>
          <w:i/>
          <w:sz w:val="30"/>
          <w:szCs w:val="30"/>
          <w:lang w:val="en-US"/>
        </w:rPr>
        <w:t>Y</w:t>
      </w:r>
      <w:r w:rsidRPr="005A68E1">
        <w:rPr>
          <w:sz w:val="30"/>
          <w:szCs w:val="30"/>
        </w:rPr>
        <w:t xml:space="preserve"> – выходной параметр технологического процесса, который необходимо поддерживать </w:t>
      </w:r>
      <w:proofErr w:type="gramStart"/>
      <w:r w:rsidRPr="005A68E1">
        <w:rPr>
          <w:sz w:val="30"/>
          <w:szCs w:val="30"/>
        </w:rPr>
        <w:t>постоянным</w:t>
      </w:r>
      <w:proofErr w:type="gramEnd"/>
      <w:r w:rsidRPr="005A68E1">
        <w:rPr>
          <w:sz w:val="30"/>
          <w:szCs w:val="30"/>
        </w:rPr>
        <w:t xml:space="preserve"> или изменять по определенному закону.</w:t>
      </w:r>
    </w:p>
    <w:p w:rsidR="00240204" w:rsidRPr="00DE23B3" w:rsidRDefault="00240204" w:rsidP="00240204">
      <w:pPr>
        <w:spacing w:line="254" w:lineRule="auto"/>
        <w:ind w:firstLine="709"/>
        <w:jc w:val="both"/>
        <w:rPr>
          <w:spacing w:val="-2"/>
          <w:sz w:val="30"/>
          <w:szCs w:val="30"/>
        </w:rPr>
      </w:pPr>
      <w:r w:rsidRPr="00DE23B3">
        <w:rPr>
          <w:spacing w:val="-2"/>
          <w:sz w:val="30"/>
          <w:szCs w:val="30"/>
        </w:rPr>
        <w:t xml:space="preserve">Значение регулируемой величины </w:t>
      </w:r>
      <w:r w:rsidRPr="00DE23B3">
        <w:rPr>
          <w:i/>
          <w:spacing w:val="-2"/>
          <w:sz w:val="30"/>
          <w:szCs w:val="30"/>
        </w:rPr>
        <w:t>Y'</w:t>
      </w:r>
      <w:r w:rsidRPr="00DE23B3">
        <w:rPr>
          <w:spacing w:val="-2"/>
          <w:sz w:val="30"/>
          <w:szCs w:val="30"/>
        </w:rPr>
        <w:t xml:space="preserve">, полученное в рассматриваемый момент времени на основании данных некоторого </w:t>
      </w:r>
      <w:r w:rsidR="006215E1">
        <w:rPr>
          <w:spacing w:val="-2"/>
          <w:sz w:val="30"/>
          <w:szCs w:val="30"/>
        </w:rPr>
        <w:t>преобразующего</w:t>
      </w:r>
      <w:r w:rsidRPr="00DE23B3">
        <w:rPr>
          <w:spacing w:val="-2"/>
          <w:sz w:val="30"/>
          <w:szCs w:val="30"/>
        </w:rPr>
        <w:t xml:space="preserve"> прибора – </w:t>
      </w:r>
      <w:r w:rsidRPr="00DE23B3">
        <w:rPr>
          <w:b/>
          <w:i/>
          <w:spacing w:val="-2"/>
          <w:sz w:val="30"/>
          <w:szCs w:val="30"/>
        </w:rPr>
        <w:t>датчика</w:t>
      </w:r>
      <w:proofErr w:type="gramStart"/>
      <w:r w:rsidRPr="00DE23B3">
        <w:rPr>
          <w:b/>
          <w:i/>
          <w:spacing w:val="-2"/>
          <w:sz w:val="30"/>
          <w:szCs w:val="30"/>
        </w:rPr>
        <w:t xml:space="preserve"> Д</w:t>
      </w:r>
      <w:proofErr w:type="gramEnd"/>
      <w:r w:rsidRPr="00DE23B3">
        <w:rPr>
          <w:spacing w:val="-2"/>
          <w:sz w:val="30"/>
          <w:szCs w:val="30"/>
        </w:rPr>
        <w:t xml:space="preserve">, называется ее </w:t>
      </w:r>
      <w:r w:rsidRPr="00DE23B3">
        <w:rPr>
          <w:b/>
          <w:i/>
          <w:spacing w:val="-2"/>
          <w:sz w:val="30"/>
          <w:szCs w:val="30"/>
        </w:rPr>
        <w:t>измеренным значением</w:t>
      </w:r>
      <w:r w:rsidRPr="00DE23B3">
        <w:rPr>
          <w:spacing w:val="-2"/>
          <w:sz w:val="30"/>
          <w:szCs w:val="30"/>
        </w:rPr>
        <w:t>.</w:t>
      </w:r>
    </w:p>
    <w:p w:rsidR="00240204" w:rsidRPr="005A68E1" w:rsidRDefault="00240204" w:rsidP="00240204">
      <w:pPr>
        <w:spacing w:line="254" w:lineRule="auto"/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Управляющее воздействие</w:t>
      </w:r>
      <w:r w:rsidRPr="005A68E1">
        <w:rPr>
          <w:b/>
          <w:sz w:val="30"/>
          <w:szCs w:val="30"/>
        </w:rPr>
        <w:t xml:space="preserve"> </w:t>
      </w:r>
      <w:r w:rsidRPr="005A68E1">
        <w:rPr>
          <w:b/>
          <w:i/>
          <w:sz w:val="30"/>
          <w:szCs w:val="30"/>
          <w:lang w:val="en-US"/>
        </w:rPr>
        <w:t>U</w:t>
      </w:r>
      <w:r w:rsidRPr="005A68E1">
        <w:rPr>
          <w:sz w:val="30"/>
          <w:szCs w:val="30"/>
        </w:rPr>
        <w:t xml:space="preserve"> – воздействие управляющего устройства на объект управления.</w:t>
      </w:r>
    </w:p>
    <w:p w:rsidR="00240204" w:rsidRPr="005A68E1" w:rsidRDefault="00240204" w:rsidP="00240204">
      <w:pPr>
        <w:spacing w:line="254" w:lineRule="auto"/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Внешнее возмущающее воздействие</w:t>
      </w:r>
      <w:r w:rsidRPr="005A68E1">
        <w:rPr>
          <w:b/>
          <w:sz w:val="30"/>
          <w:szCs w:val="30"/>
        </w:rPr>
        <w:t xml:space="preserve"> </w:t>
      </w:r>
      <w:proofErr w:type="spellStart"/>
      <w:r w:rsidRPr="005A68E1">
        <w:rPr>
          <w:b/>
          <w:i/>
          <w:sz w:val="30"/>
          <w:szCs w:val="30"/>
        </w:rPr>
        <w:t>f</w:t>
      </w:r>
      <w:proofErr w:type="spellEnd"/>
      <w:r w:rsidRPr="005A68E1">
        <w:rPr>
          <w:sz w:val="30"/>
          <w:szCs w:val="30"/>
        </w:rPr>
        <w:t xml:space="preserve"> – воздействие внешней среды на объект управления, выводящее систему из состояния равновесия и стремящееся нарушить требуемую функциональную связь между задающим воздействием и регулируемой величиной.</w:t>
      </w:r>
    </w:p>
    <w:p w:rsidR="00240204" w:rsidRPr="005A68E1" w:rsidRDefault="00240204" w:rsidP="00240204">
      <w:pPr>
        <w:spacing w:line="254" w:lineRule="auto"/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Автоматическая система регулирования</w:t>
      </w:r>
      <w:r w:rsidRPr="005A68E1">
        <w:rPr>
          <w:b/>
          <w:sz w:val="30"/>
          <w:szCs w:val="30"/>
        </w:rPr>
        <w:t xml:space="preserve"> </w:t>
      </w:r>
      <w:r w:rsidRPr="005A68E1">
        <w:rPr>
          <w:sz w:val="30"/>
          <w:szCs w:val="30"/>
        </w:rPr>
        <w:t xml:space="preserve">– автоматическая система с замкнутой цепью воздействия, в которой сигнал управления </w:t>
      </w:r>
      <w:r w:rsidRPr="005A68E1">
        <w:rPr>
          <w:i/>
          <w:sz w:val="30"/>
          <w:szCs w:val="30"/>
        </w:rPr>
        <w:t>U</w:t>
      </w:r>
      <w:r w:rsidRPr="005A68E1">
        <w:rPr>
          <w:sz w:val="30"/>
          <w:szCs w:val="30"/>
        </w:rPr>
        <w:t xml:space="preserve"> вырабатывается регулятором </w:t>
      </w:r>
      <w:r w:rsidRPr="005A68E1">
        <w:rPr>
          <w:i/>
          <w:sz w:val="30"/>
          <w:szCs w:val="30"/>
        </w:rPr>
        <w:t>Р</w:t>
      </w:r>
      <w:r w:rsidRPr="005A68E1">
        <w:rPr>
          <w:sz w:val="30"/>
          <w:szCs w:val="30"/>
        </w:rPr>
        <w:t xml:space="preserve"> в результате сравнения измеренного датчиком</w:t>
      </w:r>
      <w:proofErr w:type="gramStart"/>
      <w:r w:rsidRPr="005A68E1">
        <w:rPr>
          <w:sz w:val="30"/>
          <w:szCs w:val="30"/>
        </w:rPr>
        <w:t xml:space="preserve"> </w:t>
      </w:r>
      <w:r w:rsidRPr="005A68E1">
        <w:rPr>
          <w:i/>
          <w:sz w:val="30"/>
          <w:szCs w:val="30"/>
        </w:rPr>
        <w:t>Д</w:t>
      </w:r>
      <w:proofErr w:type="gramEnd"/>
      <w:r w:rsidRPr="005A68E1">
        <w:rPr>
          <w:sz w:val="30"/>
          <w:szCs w:val="30"/>
        </w:rPr>
        <w:t xml:space="preserve"> значения выходной величины </w:t>
      </w:r>
      <w:r w:rsidRPr="005A68E1">
        <w:rPr>
          <w:i/>
          <w:sz w:val="30"/>
          <w:szCs w:val="30"/>
          <w:lang w:val="en-US"/>
        </w:rPr>
        <w:t>Y</w:t>
      </w:r>
      <w:r w:rsidRPr="005A68E1">
        <w:rPr>
          <w:i/>
          <w:sz w:val="30"/>
          <w:szCs w:val="30"/>
        </w:rPr>
        <w:t>'</w:t>
      </w:r>
      <w:r w:rsidRPr="005A68E1">
        <w:rPr>
          <w:sz w:val="30"/>
          <w:szCs w:val="30"/>
        </w:rPr>
        <w:t xml:space="preserve"> с заданным значением </w:t>
      </w:r>
      <w:r w:rsidRPr="005A68E1">
        <w:rPr>
          <w:i/>
          <w:sz w:val="30"/>
          <w:szCs w:val="30"/>
          <w:lang w:val="en-US"/>
        </w:rPr>
        <w:t>X</w:t>
      </w:r>
      <w:r w:rsidRPr="005A68E1">
        <w:rPr>
          <w:sz w:val="30"/>
          <w:szCs w:val="30"/>
        </w:rPr>
        <w:t>.</w:t>
      </w:r>
    </w:p>
    <w:p w:rsidR="00240204" w:rsidRPr="005A68E1" w:rsidRDefault="00240204" w:rsidP="00E00F6D">
      <w:pPr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lastRenderedPageBreak/>
        <w:t>Регулятор</w:t>
      </w:r>
      <w:r w:rsidRPr="005A68E1">
        <w:rPr>
          <w:b/>
          <w:sz w:val="30"/>
          <w:szCs w:val="30"/>
        </w:rPr>
        <w:t xml:space="preserve"> </w:t>
      </w:r>
      <w:proofErr w:type="gramStart"/>
      <w:r w:rsidRPr="005A68E1">
        <w:rPr>
          <w:b/>
          <w:i/>
          <w:sz w:val="30"/>
          <w:szCs w:val="30"/>
        </w:rPr>
        <w:t>Р</w:t>
      </w:r>
      <w:proofErr w:type="gramEnd"/>
      <w:r w:rsidRPr="005A68E1">
        <w:rPr>
          <w:sz w:val="30"/>
          <w:szCs w:val="30"/>
        </w:rPr>
        <w:t xml:space="preserve"> – комплекс устройств, предназначенных для выработки управляющего воздействия на систему и обеспечивающих автоматическое поддержание заданного значения регулируемой величины </w:t>
      </w:r>
      <w:r w:rsidRPr="005A68E1">
        <w:rPr>
          <w:i/>
          <w:sz w:val="30"/>
          <w:szCs w:val="30"/>
          <w:lang w:val="en-US"/>
        </w:rPr>
        <w:t>Y</w:t>
      </w:r>
      <w:r w:rsidRPr="005A68E1">
        <w:rPr>
          <w:sz w:val="30"/>
          <w:szCs w:val="30"/>
        </w:rPr>
        <w:t xml:space="preserve"> или автоматическое изменение ее по определенному закону.</w:t>
      </w:r>
    </w:p>
    <w:p w:rsidR="00240204" w:rsidRPr="005A68E1" w:rsidRDefault="00240204" w:rsidP="00E00F6D">
      <w:pPr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Управляющее устройство</w:t>
      </w:r>
      <w:r w:rsidRPr="005A68E1">
        <w:rPr>
          <w:b/>
          <w:sz w:val="30"/>
          <w:szCs w:val="30"/>
        </w:rPr>
        <w:t xml:space="preserve"> </w:t>
      </w:r>
      <w:r w:rsidRPr="005A68E1">
        <w:rPr>
          <w:b/>
          <w:i/>
          <w:sz w:val="30"/>
          <w:szCs w:val="30"/>
        </w:rPr>
        <w:t>УУ</w:t>
      </w:r>
      <w:r w:rsidRPr="005A68E1">
        <w:rPr>
          <w:sz w:val="30"/>
          <w:szCs w:val="30"/>
        </w:rPr>
        <w:t xml:space="preserve"> – устройство, осуществляющее воздействие на объект управления с целью обеспечения требуемого режима работы.</w:t>
      </w:r>
      <w:r w:rsidR="00CD578A">
        <w:rPr>
          <w:sz w:val="30"/>
          <w:szCs w:val="30"/>
        </w:rPr>
        <w:t xml:space="preserve"> Содержит </w:t>
      </w:r>
      <w:r w:rsidR="00CD578A" w:rsidRPr="00CD578A">
        <w:rPr>
          <w:b/>
          <w:i/>
          <w:sz w:val="30"/>
          <w:szCs w:val="30"/>
        </w:rPr>
        <w:t xml:space="preserve">исполнительный </w:t>
      </w:r>
      <w:proofErr w:type="gramStart"/>
      <w:r w:rsidR="00CD578A" w:rsidRPr="00CD578A">
        <w:rPr>
          <w:b/>
          <w:i/>
          <w:sz w:val="30"/>
          <w:szCs w:val="30"/>
        </w:rPr>
        <w:t>механизм</w:t>
      </w:r>
      <w:proofErr w:type="gramEnd"/>
      <w:r w:rsidR="00CD578A">
        <w:rPr>
          <w:sz w:val="30"/>
          <w:szCs w:val="30"/>
        </w:rPr>
        <w:t xml:space="preserve"> </w:t>
      </w:r>
      <w:r w:rsidR="005D2F4C" w:rsidRPr="005D2F4C">
        <w:rPr>
          <w:b/>
          <w:i/>
          <w:sz w:val="30"/>
          <w:szCs w:val="30"/>
        </w:rPr>
        <w:t>ИМ</w:t>
      </w:r>
      <w:r w:rsidR="005D2F4C">
        <w:rPr>
          <w:sz w:val="30"/>
          <w:szCs w:val="30"/>
        </w:rPr>
        <w:t xml:space="preserve"> </w:t>
      </w:r>
      <w:r w:rsidR="00CD578A">
        <w:rPr>
          <w:sz w:val="30"/>
          <w:szCs w:val="30"/>
        </w:rPr>
        <w:t xml:space="preserve">и </w:t>
      </w:r>
      <w:r w:rsidR="00CD578A" w:rsidRPr="00CD578A">
        <w:rPr>
          <w:b/>
          <w:i/>
          <w:sz w:val="30"/>
          <w:szCs w:val="30"/>
        </w:rPr>
        <w:t>регулирующий орган</w:t>
      </w:r>
      <w:r w:rsidR="005D2F4C">
        <w:rPr>
          <w:b/>
          <w:i/>
          <w:sz w:val="30"/>
          <w:szCs w:val="30"/>
        </w:rPr>
        <w:t xml:space="preserve"> РО</w:t>
      </w:r>
      <w:r w:rsidR="00CD578A">
        <w:rPr>
          <w:sz w:val="30"/>
          <w:szCs w:val="30"/>
        </w:rPr>
        <w:t>.</w:t>
      </w:r>
    </w:p>
    <w:p w:rsidR="00240204" w:rsidRPr="005A68E1" w:rsidRDefault="00240204" w:rsidP="00E00F6D">
      <w:pPr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Объект управления</w:t>
      </w:r>
      <w:r w:rsidRPr="005A68E1">
        <w:rPr>
          <w:b/>
          <w:sz w:val="30"/>
          <w:szCs w:val="30"/>
        </w:rPr>
        <w:t xml:space="preserve"> </w:t>
      </w:r>
      <w:r w:rsidRPr="005A68E1">
        <w:rPr>
          <w:b/>
          <w:i/>
          <w:sz w:val="30"/>
          <w:szCs w:val="30"/>
        </w:rPr>
        <w:t>ОУ</w:t>
      </w:r>
      <w:r w:rsidRPr="005A68E1">
        <w:rPr>
          <w:sz w:val="30"/>
          <w:szCs w:val="30"/>
        </w:rPr>
        <w:t xml:space="preserve"> – устройство, требуемый режим работы которого должен поддерживаться извне специально организованными управляющими воздействиями.</w:t>
      </w:r>
    </w:p>
    <w:p w:rsidR="00240204" w:rsidRPr="005A68E1" w:rsidRDefault="00240204" w:rsidP="00E00F6D">
      <w:pPr>
        <w:ind w:firstLine="709"/>
        <w:jc w:val="both"/>
        <w:rPr>
          <w:sz w:val="30"/>
          <w:szCs w:val="30"/>
        </w:rPr>
      </w:pPr>
      <w:r w:rsidRPr="005A68E1">
        <w:rPr>
          <w:sz w:val="30"/>
          <w:szCs w:val="30"/>
        </w:rPr>
        <w:t xml:space="preserve">В определенные моменты времени в регуляторе происходит сравнение заданного </w:t>
      </w:r>
      <w:r w:rsidRPr="005A68E1">
        <w:rPr>
          <w:i/>
          <w:sz w:val="30"/>
          <w:szCs w:val="30"/>
        </w:rPr>
        <w:t>Х</w:t>
      </w:r>
      <w:r w:rsidRPr="005A68E1">
        <w:rPr>
          <w:sz w:val="30"/>
          <w:szCs w:val="30"/>
        </w:rPr>
        <w:t xml:space="preserve"> с измеренным значением регулируемой величины</w:t>
      </w:r>
      <w:r w:rsidRPr="005A68E1">
        <w:rPr>
          <w:i/>
          <w:sz w:val="30"/>
          <w:szCs w:val="30"/>
        </w:rPr>
        <w:t xml:space="preserve"> </w:t>
      </w:r>
      <w:r w:rsidRPr="005A68E1">
        <w:rPr>
          <w:i/>
          <w:sz w:val="30"/>
          <w:szCs w:val="30"/>
          <w:lang w:val="en-US"/>
        </w:rPr>
        <w:t>Y</w:t>
      </w:r>
      <w:r w:rsidRPr="005A68E1">
        <w:rPr>
          <w:i/>
          <w:sz w:val="30"/>
          <w:szCs w:val="30"/>
        </w:rPr>
        <w:t>'</w:t>
      </w:r>
      <w:r w:rsidRPr="005A68E1">
        <w:rPr>
          <w:sz w:val="30"/>
          <w:szCs w:val="30"/>
        </w:rPr>
        <w:t xml:space="preserve">, далее происходит обработка ошибки регулирования </w:t>
      </w:r>
      <w:r w:rsidR="005D2F4C" w:rsidRPr="005A68E1">
        <w:rPr>
          <w:sz w:val="30"/>
          <w:szCs w:val="30"/>
        </w:rPr>
        <w:t>δ</w:t>
      </w:r>
      <w:r w:rsidRPr="005A68E1">
        <w:rPr>
          <w:sz w:val="30"/>
          <w:szCs w:val="30"/>
        </w:rPr>
        <w:t xml:space="preserve"> </w:t>
      </w:r>
      <w:r w:rsidRPr="005A68E1">
        <w:rPr>
          <w:b/>
          <w:i/>
          <w:sz w:val="30"/>
          <w:szCs w:val="30"/>
        </w:rPr>
        <w:t>корректирующим звеном КЗ</w:t>
      </w:r>
      <w:r w:rsidRPr="005A68E1">
        <w:rPr>
          <w:sz w:val="30"/>
          <w:szCs w:val="30"/>
        </w:rPr>
        <w:t xml:space="preserve"> регулятора и выдача управляющим устройством управляющих воздействий </w:t>
      </w:r>
      <w:r w:rsidRPr="005A68E1">
        <w:rPr>
          <w:i/>
          <w:sz w:val="30"/>
          <w:szCs w:val="30"/>
          <w:lang w:val="en-US"/>
        </w:rPr>
        <w:t>U</w:t>
      </w:r>
      <w:r w:rsidRPr="005A68E1">
        <w:rPr>
          <w:sz w:val="30"/>
          <w:szCs w:val="30"/>
        </w:rPr>
        <w:t xml:space="preserve"> на объект управления </w:t>
      </w:r>
      <w:r w:rsidRPr="005A68E1">
        <w:rPr>
          <w:i/>
          <w:sz w:val="30"/>
          <w:szCs w:val="30"/>
        </w:rPr>
        <w:t>ОУ</w:t>
      </w:r>
      <w:r w:rsidRPr="005A68E1">
        <w:rPr>
          <w:sz w:val="30"/>
          <w:szCs w:val="30"/>
        </w:rPr>
        <w:t>.</w:t>
      </w:r>
    </w:p>
    <w:p w:rsidR="00240204" w:rsidRPr="007C3DA9" w:rsidRDefault="00240204" w:rsidP="00E00F6D">
      <w:pPr>
        <w:ind w:firstLine="709"/>
        <w:jc w:val="both"/>
        <w:rPr>
          <w:sz w:val="30"/>
          <w:szCs w:val="30"/>
        </w:rPr>
      </w:pPr>
      <w:r w:rsidRPr="007C3DA9">
        <w:rPr>
          <w:b/>
          <w:i/>
          <w:sz w:val="30"/>
          <w:szCs w:val="30"/>
        </w:rPr>
        <w:t xml:space="preserve">Ошибка регулирования </w:t>
      </w:r>
      <w:r w:rsidR="005D2F4C" w:rsidRPr="007C3DA9">
        <w:rPr>
          <w:b/>
          <w:sz w:val="30"/>
          <w:szCs w:val="30"/>
        </w:rPr>
        <w:t>δ</w:t>
      </w:r>
      <w:r w:rsidRPr="007C3DA9">
        <w:rPr>
          <w:b/>
          <w:sz w:val="30"/>
          <w:szCs w:val="30"/>
        </w:rPr>
        <w:t xml:space="preserve"> </w:t>
      </w:r>
      <w:r w:rsidRPr="007C3DA9">
        <w:rPr>
          <w:sz w:val="30"/>
          <w:szCs w:val="30"/>
        </w:rPr>
        <w:t xml:space="preserve">– разность между заданным </w:t>
      </w:r>
      <w:r w:rsidRPr="007C3DA9">
        <w:rPr>
          <w:i/>
          <w:sz w:val="30"/>
          <w:szCs w:val="30"/>
        </w:rPr>
        <w:t>Х</w:t>
      </w:r>
      <w:r w:rsidRPr="007C3DA9">
        <w:rPr>
          <w:sz w:val="30"/>
          <w:szCs w:val="30"/>
        </w:rPr>
        <w:t xml:space="preserve"> и измеренным (действительным) </w:t>
      </w:r>
      <w:r w:rsidRPr="007C3DA9">
        <w:rPr>
          <w:i/>
          <w:sz w:val="30"/>
          <w:szCs w:val="30"/>
          <w:lang w:val="en-US"/>
        </w:rPr>
        <w:t>Y</w:t>
      </w:r>
      <w:r w:rsidRPr="007C3DA9">
        <w:rPr>
          <w:i/>
          <w:sz w:val="30"/>
          <w:szCs w:val="30"/>
        </w:rPr>
        <w:t>'</w:t>
      </w:r>
      <w:r w:rsidRPr="007C3DA9">
        <w:rPr>
          <w:sz w:val="30"/>
          <w:szCs w:val="30"/>
        </w:rPr>
        <w:t xml:space="preserve"> значением регулируемой величины.</w:t>
      </w:r>
    </w:p>
    <w:p w:rsidR="00240204" w:rsidRPr="005A68E1" w:rsidRDefault="00240204" w:rsidP="00E00F6D">
      <w:pPr>
        <w:ind w:firstLine="709"/>
        <w:jc w:val="both"/>
        <w:rPr>
          <w:sz w:val="30"/>
          <w:szCs w:val="30"/>
        </w:rPr>
      </w:pPr>
      <w:r w:rsidRPr="007C3DA9">
        <w:rPr>
          <w:sz w:val="30"/>
          <w:szCs w:val="30"/>
        </w:rPr>
        <w:t xml:space="preserve">Связь в структурной схеме АСР, направленная от выхода </w:t>
      </w:r>
      <w:r w:rsidRPr="007C3DA9">
        <w:rPr>
          <w:i/>
          <w:sz w:val="30"/>
          <w:szCs w:val="30"/>
          <w:lang w:val="en-US"/>
        </w:rPr>
        <w:t>Y</w:t>
      </w:r>
      <w:r w:rsidRPr="007C3DA9">
        <w:rPr>
          <w:sz w:val="30"/>
          <w:szCs w:val="30"/>
        </w:rPr>
        <w:t xml:space="preserve"> к</w:t>
      </w:r>
      <w:r w:rsidRPr="005A68E1">
        <w:rPr>
          <w:sz w:val="30"/>
          <w:szCs w:val="30"/>
        </w:rPr>
        <w:t xml:space="preserve"> входу элемента сравнения </w:t>
      </w:r>
      <w:r w:rsidRPr="005A68E1">
        <w:rPr>
          <w:i/>
          <w:sz w:val="30"/>
          <w:szCs w:val="30"/>
        </w:rPr>
        <w:t>ЭС</w:t>
      </w:r>
      <w:r w:rsidRPr="005A68E1">
        <w:rPr>
          <w:sz w:val="30"/>
          <w:szCs w:val="30"/>
        </w:rPr>
        <w:t xml:space="preserve"> регулятора рассматриваемого участка цепи воздействий, называется</w:t>
      </w:r>
      <w:r w:rsidRPr="005A68E1">
        <w:rPr>
          <w:b/>
          <w:sz w:val="30"/>
          <w:szCs w:val="30"/>
        </w:rPr>
        <w:t xml:space="preserve"> </w:t>
      </w:r>
      <w:r w:rsidRPr="005A68E1">
        <w:rPr>
          <w:b/>
          <w:i/>
          <w:sz w:val="30"/>
          <w:szCs w:val="30"/>
        </w:rPr>
        <w:t>обратной связью</w:t>
      </w:r>
      <w:r w:rsidRPr="005A68E1">
        <w:rPr>
          <w:b/>
          <w:sz w:val="30"/>
          <w:szCs w:val="30"/>
        </w:rPr>
        <w:t xml:space="preserve"> </w:t>
      </w:r>
      <w:r w:rsidRPr="005A68E1">
        <w:rPr>
          <w:b/>
          <w:i/>
          <w:sz w:val="30"/>
          <w:szCs w:val="30"/>
        </w:rPr>
        <w:t>ОС</w:t>
      </w:r>
      <w:r w:rsidRPr="005A68E1">
        <w:rPr>
          <w:sz w:val="30"/>
          <w:szCs w:val="30"/>
        </w:rPr>
        <w:t xml:space="preserve">. Для получения ошибки регулирования </w:t>
      </w:r>
      <w:r w:rsidR="005D2F4C" w:rsidRPr="005A68E1">
        <w:rPr>
          <w:sz w:val="30"/>
          <w:szCs w:val="30"/>
        </w:rPr>
        <w:t>δ</w:t>
      </w:r>
      <w:r w:rsidRPr="005A68E1">
        <w:rPr>
          <w:sz w:val="30"/>
          <w:szCs w:val="30"/>
        </w:rPr>
        <w:t xml:space="preserve"> необходимо наличие </w:t>
      </w:r>
      <w:r w:rsidRPr="005A68E1">
        <w:rPr>
          <w:b/>
          <w:i/>
          <w:sz w:val="30"/>
          <w:szCs w:val="30"/>
        </w:rPr>
        <w:t>отрицательной обратной связи ООС.</w:t>
      </w:r>
    </w:p>
    <w:p w:rsidR="00240204" w:rsidRPr="005A68E1" w:rsidRDefault="00240204" w:rsidP="00E00F6D">
      <w:pPr>
        <w:jc w:val="center"/>
        <w:rPr>
          <w:b/>
          <w:snapToGrid w:val="0"/>
          <w:sz w:val="30"/>
          <w:szCs w:val="30"/>
          <w:lang w:eastAsia="en-US"/>
        </w:rPr>
      </w:pPr>
    </w:p>
    <w:p w:rsidR="00240204" w:rsidRPr="005A68E1" w:rsidRDefault="00240204" w:rsidP="00E00F6D">
      <w:pPr>
        <w:jc w:val="center"/>
        <w:rPr>
          <w:b/>
          <w:snapToGrid w:val="0"/>
          <w:sz w:val="30"/>
          <w:szCs w:val="30"/>
          <w:lang w:eastAsia="en-US"/>
        </w:rPr>
      </w:pPr>
      <w:r w:rsidRPr="005A68E1">
        <w:rPr>
          <w:b/>
          <w:snapToGrid w:val="0"/>
          <w:sz w:val="30"/>
          <w:szCs w:val="30"/>
          <w:lang w:eastAsia="en-US"/>
        </w:rPr>
        <w:t>1.3. Фундаментальные принципы управления</w:t>
      </w:r>
    </w:p>
    <w:p w:rsidR="00240204" w:rsidRPr="005A68E1" w:rsidRDefault="00240204" w:rsidP="00E00F6D">
      <w:pPr>
        <w:jc w:val="center"/>
        <w:rPr>
          <w:b/>
          <w:snapToGrid w:val="0"/>
          <w:sz w:val="30"/>
          <w:szCs w:val="30"/>
          <w:lang w:eastAsia="en-US"/>
        </w:rPr>
      </w:pPr>
    </w:p>
    <w:p w:rsidR="00240204" w:rsidRPr="005A68E1" w:rsidRDefault="00240204" w:rsidP="00E00F6D">
      <w:pPr>
        <w:ind w:firstLine="709"/>
        <w:jc w:val="both"/>
        <w:rPr>
          <w:b/>
          <w:snapToGrid w:val="0"/>
          <w:sz w:val="30"/>
          <w:szCs w:val="30"/>
          <w:lang w:eastAsia="en-US"/>
        </w:rPr>
      </w:pPr>
      <w:r w:rsidRPr="005A68E1">
        <w:rPr>
          <w:sz w:val="30"/>
          <w:szCs w:val="30"/>
        </w:rPr>
        <w:t xml:space="preserve">В основе построения АСР лежат общие фундаментальные принципы управления, определяющие, каким образом согласуются алгоритмы функционирования и управления с фактическим функционированием или причинами, вызывающими отклонение регулируемой величины от заданного значения. Далее изложены </w:t>
      </w:r>
      <w:proofErr w:type="gramStart"/>
      <w:r w:rsidRPr="005A68E1">
        <w:rPr>
          <w:sz w:val="30"/>
          <w:szCs w:val="30"/>
        </w:rPr>
        <w:t xml:space="preserve">три основные </w:t>
      </w:r>
      <w:r>
        <w:rPr>
          <w:sz w:val="30"/>
          <w:szCs w:val="30"/>
        </w:rPr>
        <w:t>принципа</w:t>
      </w:r>
      <w:proofErr w:type="gramEnd"/>
      <w:r>
        <w:rPr>
          <w:sz w:val="30"/>
          <w:szCs w:val="30"/>
        </w:rPr>
        <w:t xml:space="preserve"> автоматического</w:t>
      </w:r>
      <w:r w:rsidRPr="005A68E1">
        <w:rPr>
          <w:sz w:val="30"/>
          <w:szCs w:val="30"/>
        </w:rPr>
        <w:t xml:space="preserve"> управления.</w:t>
      </w:r>
    </w:p>
    <w:p w:rsidR="00240204" w:rsidRPr="005A68E1" w:rsidRDefault="00240204" w:rsidP="00E00F6D">
      <w:pPr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1. Управление по отклонению</w:t>
      </w:r>
      <w:r w:rsidRPr="005A68E1">
        <w:rPr>
          <w:sz w:val="30"/>
          <w:szCs w:val="30"/>
        </w:rPr>
        <w:t xml:space="preserve"> характеризуется тем, что регулирующее воздействие на объект регулирования формируется в зависимости от отклонения текущего от заданного значения регулируемой величины. Типовая структурная схема системы с управлением по отклонению представлена на рис. 1.2.</w:t>
      </w:r>
    </w:p>
    <w:p w:rsidR="00240204" w:rsidRPr="005A68E1" w:rsidRDefault="00876B7F" w:rsidP="00240204">
      <w:pPr>
        <w:jc w:val="both"/>
      </w:pPr>
      <w:r>
        <w:pict>
          <v:group id="_x0000_s1122" editas="canvas" style="width:454.8pt;height:156.7pt;mso-position-horizontal-relative:char;mso-position-vertical-relative:line" coordorigin="1701,10002" coordsize="9096,3134">
            <o:lock v:ext="edit" aspectratio="t"/>
            <v:shape id="_x0000_s1123" type="#_x0000_t75" style="position:absolute;left:1701;top:10002;width:9096;height:3134" o:preferrelative="f">
              <v:fill o:detectmouseclick="t"/>
              <v:path o:extrusionok="t" o:connecttype="none"/>
            </v:shape>
            <v:shape id="_x0000_s1124" type="#_x0000_t202" style="position:absolute;left:2763;top:12226;width:6966;height:588" filled="f" stroked="f" strokeweight="2.25pt">
              <v:textbox style="mso-next-textbox:#_x0000_s1124" inset="0,0,0,0">
                <w:txbxContent>
                  <w:p w:rsidR="00240204" w:rsidRPr="00F17FD7" w:rsidRDefault="00240204" w:rsidP="00240204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F17FD7">
                      <w:rPr>
                        <w:sz w:val="26"/>
                        <w:szCs w:val="26"/>
                      </w:rPr>
                      <w:t xml:space="preserve">1.2. </w:t>
                    </w:r>
                    <w:r w:rsidRPr="00F17FD7">
                      <w:rPr>
                        <w:spacing w:val="-2"/>
                        <w:sz w:val="26"/>
                        <w:szCs w:val="26"/>
                      </w:rPr>
                      <w:t xml:space="preserve">Структурная </w:t>
                    </w:r>
                    <w:r w:rsidRPr="00F17FD7">
                      <w:rPr>
                        <w:sz w:val="26"/>
                        <w:szCs w:val="26"/>
                      </w:rPr>
                      <w:t xml:space="preserve">схема </w:t>
                    </w:r>
                    <w:r>
                      <w:rPr>
                        <w:sz w:val="26"/>
                        <w:szCs w:val="26"/>
                      </w:rPr>
                      <w:t>автоматической системы, работающей</w:t>
                    </w:r>
                    <w:r w:rsidRPr="00F17FD7">
                      <w:rPr>
                        <w:sz w:val="26"/>
                        <w:szCs w:val="26"/>
                      </w:rPr>
                      <w:t xml:space="preserve"> по отклонению</w:t>
                    </w:r>
                  </w:p>
                </w:txbxContent>
              </v:textbox>
            </v:shape>
            <v:line id="_x0000_s1125" style="position:absolute;flip:x" from="3147,10976" to="4094,10977" strokeweight="2.25pt">
              <v:stroke startarrow="block" startarrowlength="long" endarrowwidth="narrow" endarrowlength="long"/>
              <o:lock v:ext="edit" aspectratio="t"/>
            </v:line>
            <v:group id="_x0000_s1126" style="position:absolute;left:4083;top:10748;width:426;height:426" coordorigin="2346,3732" coordsize="414,414">
              <o:lock v:ext="edit" aspectratio="t"/>
              <v:group id="_x0000_s1127" style="position:absolute;left:2346;top:3732;width:414;height:414" coordorigin="7620,3216" coordsize="414,414">
                <o:lock v:ext="edit" aspectratio="t"/>
                <v:oval id="_x0000_s1128" style="position:absolute;left:7620;top:3216;width:414;height:414" filled="f" strokeweight="2.25pt">
                  <v:stroke endarrowwidth="narrow" endarrowlength="long"/>
                  <o:lock v:ext="edit" aspectratio="t"/>
                </v:oval>
                <v:line id="_x0000_s1129" style="position:absolute;flip:y" from="7680,3276" to="7974,3570" strokeweight="2.25pt">
                  <v:stroke endarrowwidth="narrow" endarrowlength="long"/>
                  <o:lock v:ext="edit" aspectratio="t"/>
                </v:line>
                <v:line id="_x0000_s1130" style="position:absolute" from="7680,3276" to="7974,3570" strokeweight="2.25pt">
                  <v:stroke endarrowwidth="narrow" endarrowlength="long"/>
                  <o:lock v:ext="edit" aspectratio="t"/>
                </v:line>
              </v:group>
              <v:shape id="_x0000_s1131" style="position:absolute;left:2406;top:3936;width:294;height:210;mso-wrap-distance-left:9pt;mso-wrap-distance-top:0;mso-wrap-distance-right:9pt;mso-wrap-distance-bottom:0;v-text-anchor:top" coordsize="294,210" path="m144,r48,54l294,150r-48,36l186,210r-54,l54,192,,150,144,xe" fillcolor="black" strokeweight="2.25pt">
                <v:stroke endarrowwidth="narrow" endarrowlength="long"/>
                <v:path arrowok="t"/>
                <o:lock v:ext="edit" aspectratio="t"/>
              </v:shape>
            </v:group>
            <v:line id="_x0000_s1132" style="position:absolute;flip:x" from="4510,10955" to="5219,10956" strokeweight="2.25pt">
              <v:stroke startarrow="block" startarrowlength="long" endarrowwidth="narrow" endarrowlength="long"/>
              <o:lock v:ext="edit" aspectratio="t"/>
            </v:line>
            <v:shape id="_x0000_s1133" type="#_x0000_t202" style="position:absolute;left:7046;top:10713;width:947;height:474" filled="f" strokeweight="2.25pt">
              <o:lock v:ext="edit" aspectratio="t"/>
              <v:textbox style="mso-next-textbox:#_x0000_s1133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О</w:t>
                    </w:r>
                    <w:r w:rsidRPr="00F17FD7">
                      <w:rPr>
                        <w:i/>
                        <w:sz w:val="26"/>
                        <w:szCs w:val="26"/>
                      </w:rPr>
                      <w:t>У</w:t>
                    </w:r>
                  </w:p>
                </w:txbxContent>
              </v:textbox>
            </v:shape>
            <v:line id="_x0000_s1134" style="position:absolute;flip:x" from="8018,10934" to="8965,10935" strokeweight="2.25pt">
              <v:stroke startarrow="block" startarrowlength="long" endarrowwidth="narrow" endarrowlength="long"/>
              <o:lock v:ext="edit" aspectratio="t"/>
            </v:line>
            <v:line id="_x0000_s1135" style="position:absolute;flip:x y" from="6820,11742" to="8450,11743" strokeweight="2.25pt">
              <v:stroke startarrowwidth="narrow" startarrowlength="long" endarrowwidth="narrow" endarrowlength="long"/>
              <o:lock v:ext="edit" aspectratio="t"/>
            </v:line>
            <v:line id="_x0000_s1136" style="position:absolute" from="4297,11186" to="4298,11754" strokeweight="2.25pt">
              <v:stroke startarrow="block" startarrowlength="long"/>
              <o:lock v:ext="edit" aspectratio="t"/>
            </v:line>
            <v:line id="_x0000_s1137" style="position:absolute" from="8457,10955" to="8458,11760" strokeweight="2.25pt">
              <v:stroke startarrow="oval"/>
              <o:lock v:ext="edit" aspectratio="t"/>
            </v:line>
            <v:shape id="_x0000_s1138" type="#_x0000_t202" style="position:absolute;left:3266;top:10607;width:399;height:327" filled="f" stroked="f" strokeweight="2.25pt">
              <o:lock v:ext="edit" aspectratio="t"/>
              <v:textbox style="mso-next-textbox:#_x0000_s1138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</w:p>
                </w:txbxContent>
              </v:textbox>
            </v:shape>
            <v:line id="_x0000_s1139" style="position:absolute;flip:x y" from="6178,10955" to="7077,10956" strokeweight="2.25pt">
              <v:stroke startarrow="block" startarrowlength="long" endarrowwidth="narrow" endarrowlength="long"/>
              <o:lock v:ext="edit" aspectratio="t"/>
            </v:line>
            <v:line id="_x0000_s1140" style="position:absolute;flip:y" from="7495,10221" to="7496,10695" strokeweight="2.25pt">
              <v:stroke startarrow="block" startarrowlength="long"/>
              <o:lock v:ext="edit" aspectratio="t"/>
            </v:line>
            <v:shape id="_x0000_s1141" type="#_x0000_t202" style="position:absolute;left:8457;top:10520;width:399;height:328" filled="f" stroked="f" strokeweight="2.25pt">
              <o:lock v:ext="edit" aspectratio="t"/>
              <v:textbox style="mso-next-textbox:#_x0000_s1141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142" type="#_x0000_t202" style="position:absolute;left:7046;top:10166;width:399;height:327" filled="f" stroked="f" strokeweight="2.25pt">
              <o:lock v:ext="edit" aspectratio="t"/>
              <v:textbox style="mso-next-textbox:#_x0000_s1142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proofErr w:type="gramEnd"/>
                  </w:p>
                </w:txbxContent>
              </v:textbox>
            </v:shape>
            <v:shape id="_x0000_s1143" type="#_x0000_t202" style="position:absolute;left:6489;top:10594;width:399;height:328" filled="f" stroked="f" strokeweight="2.25pt">
              <o:lock v:ext="edit" aspectratio="t"/>
              <v:textbox style="mso-next-textbox:#_x0000_s1143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</w:rPr>
                      <w:t>U</w:t>
                    </w:r>
                  </w:p>
                </w:txbxContent>
              </v:textbox>
            </v:shape>
            <v:shape id="_x0000_s1144" type="#_x0000_t202" style="position:absolute;left:4728;top:10607;width:399;height:327" filled="f" stroked="f" strokeweight="2.25pt">
              <o:lock v:ext="edit" aspectratio="t"/>
              <v:textbox style="mso-next-textbox:#_x0000_s1144" inset="0,0,0,0">
                <w:txbxContent>
                  <w:p w:rsidR="00240204" w:rsidRPr="00F17FD7" w:rsidRDefault="00E00F6D" w:rsidP="00240204">
                    <w:pPr>
                      <w:jc w:val="center"/>
                      <w:rPr>
                        <w:sz w:val="26"/>
                        <w:szCs w:val="26"/>
                      </w:rPr>
                    </w:pPr>
                    <w:proofErr w:type="gramStart"/>
                    <w:r w:rsidRPr="00F17FD7">
                      <w:rPr>
                        <w:sz w:val="26"/>
                        <w:szCs w:val="26"/>
                        <w:lang w:val="en-US"/>
                      </w:rPr>
                      <w:t>δ</w:t>
                    </w:r>
                    <w:proofErr w:type="gramEnd"/>
                  </w:p>
                </w:txbxContent>
              </v:textbox>
            </v:shape>
            <v:shape id="_x0000_s1145" type="#_x0000_t202" style="position:absolute;left:5231;top:10703;width:947;height:474" filled="f" strokeweight="2.25pt">
              <o:lock v:ext="edit" aspectratio="t"/>
              <v:textbox style="mso-next-textbox:#_x0000_s1145">
                <w:txbxContent>
                  <w:p w:rsidR="00240204" w:rsidRPr="00F17FD7" w:rsidRDefault="00E00F6D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УУ</w:t>
                    </w:r>
                  </w:p>
                </w:txbxContent>
              </v:textbox>
            </v:shape>
            <v:shape id="_x0000_s1146" type="#_x0000_t202" style="position:absolute;left:4602;top:11415;width:398;height:327" filled="f" stroked="f" strokeweight="2.25pt">
              <o:lock v:ext="edit" aspectratio="t"/>
              <v:textbox style="mso-next-textbox:#_x0000_s1146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r w:rsidRPr="00F17FD7">
                      <w:rPr>
                        <w:i/>
                        <w:sz w:val="26"/>
                        <w:szCs w:val="26"/>
                      </w:rPr>
                      <w:t>'</w:t>
                    </w:r>
                  </w:p>
                </w:txbxContent>
              </v:textbox>
            </v:shape>
            <v:shape id="_x0000_s1147" type="#_x0000_t202" style="position:absolute;left:5888;top:11506;width:947;height:474" filled="f" strokeweight="2.25pt">
              <o:lock v:ext="edit" aspectratio="t"/>
              <v:textbox style="mso-next-textbox:#_x0000_s1147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Д</w:t>
                    </w:r>
                  </w:p>
                </w:txbxContent>
              </v:textbox>
            </v:shape>
            <v:line id="_x0000_s1148" style="position:absolute;flip:x y" from="4296,11741" to="5906,11742" strokeweight="2.25pt">
              <v:stroke startarrowwidth="narrow" startarrowlength="long" endarrowwidth="narrow" endarrowlength="long"/>
              <o:lock v:ext="edit" aspectratio="t"/>
            </v:line>
            <v:shape id="_x0000_s1149" type="#_x0000_t202" style="position:absolute;left:3933;top:11112;width:363;height:259" filled="f" stroked="f" strokeweight="2.25pt">
              <v:textbox style="mso-next-textbox:#_x0000_s1149" inset="0,0,0,0">
                <w:txbxContent>
                  <w:p w:rsidR="00240204" w:rsidRPr="00237F87" w:rsidRDefault="00240204" w:rsidP="00240204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7661E3">
                      <w:rPr>
                        <w:sz w:val="26"/>
                        <w:szCs w:val="26"/>
                      </w:rPr>
                      <w:t>–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40204" w:rsidRPr="005A68E1" w:rsidRDefault="00240204" w:rsidP="00240204">
      <w:pPr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 xml:space="preserve">2. Управление по возмущению </w:t>
      </w:r>
      <w:r w:rsidRPr="005A68E1">
        <w:rPr>
          <w:sz w:val="30"/>
          <w:szCs w:val="30"/>
        </w:rPr>
        <w:t xml:space="preserve">характеризуется тем, что, измеряя возмущающее воздействие на объект регулирования и формируя соответствующее регулирующее воздействие на объект, можно обеспечить независимость работы </w:t>
      </w:r>
      <w:r w:rsidRPr="004458C7">
        <w:rPr>
          <w:color w:val="000000"/>
          <w:sz w:val="30"/>
          <w:szCs w:val="30"/>
        </w:rPr>
        <w:t>системы</w:t>
      </w:r>
      <w:r w:rsidRPr="005A68E1">
        <w:rPr>
          <w:sz w:val="30"/>
          <w:szCs w:val="30"/>
        </w:rPr>
        <w:t xml:space="preserve"> от этих возмущающих воздействий. Типовая структурная схема системы с управлением по возмущению представлена на рис. 1.3.</w:t>
      </w:r>
    </w:p>
    <w:p w:rsidR="00240204" w:rsidRPr="005A68E1" w:rsidRDefault="00876B7F" w:rsidP="00240204">
      <w:pPr>
        <w:jc w:val="both"/>
      </w:pPr>
      <w:r>
        <w:pict>
          <v:group id="_x0000_s1061" editas="canvas" style="width:454.8pt;height:140.55pt;mso-position-horizontal-relative:char;mso-position-vertical-relative:line" coordorigin="1701,9687" coordsize="9096,2811">
            <o:lock v:ext="edit" aspectratio="t"/>
            <v:shape id="_x0000_s1062" type="#_x0000_t75" style="position:absolute;left:1701;top:9687;width:9096;height:2811" o:preferrelative="f">
              <v:fill o:detectmouseclick="t"/>
              <v:path o:extrusionok="t" o:connecttype="none"/>
            </v:shape>
            <v:shape id="_x0000_s1063" type="#_x0000_t202" style="position:absolute;left:2763;top:11596;width:6966;height:634" filled="f" stroked="f" strokeweight="2.25pt">
              <v:textbox style="mso-next-textbox:#_x0000_s1063" inset="0,0,0,0">
                <w:txbxContent>
                  <w:p w:rsidR="00240204" w:rsidRPr="00F17FD7" w:rsidRDefault="00240204" w:rsidP="00240204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F17FD7">
                      <w:rPr>
                        <w:sz w:val="26"/>
                        <w:szCs w:val="26"/>
                      </w:rPr>
                      <w:t xml:space="preserve">1.3. </w:t>
                    </w:r>
                    <w:r w:rsidRPr="00F17FD7">
                      <w:rPr>
                        <w:spacing w:val="-2"/>
                        <w:sz w:val="26"/>
                        <w:szCs w:val="26"/>
                      </w:rPr>
                      <w:t xml:space="preserve">Структурная </w:t>
                    </w:r>
                    <w:r w:rsidRPr="00F17FD7">
                      <w:rPr>
                        <w:sz w:val="26"/>
                        <w:szCs w:val="26"/>
                      </w:rPr>
                      <w:t xml:space="preserve">схема </w:t>
                    </w:r>
                    <w:r>
                      <w:rPr>
                        <w:sz w:val="26"/>
                        <w:szCs w:val="26"/>
                      </w:rPr>
                      <w:t>автоматической системы, работающей</w:t>
                    </w:r>
                    <w:r w:rsidRPr="00F17FD7">
                      <w:rPr>
                        <w:sz w:val="26"/>
                        <w:szCs w:val="26"/>
                      </w:rPr>
                      <w:t xml:space="preserve"> по возмущению</w:t>
                    </w:r>
                  </w:p>
                </w:txbxContent>
              </v:textbox>
            </v:shape>
            <v:line id="_x0000_s1064" style="position:absolute;flip:x" from="3308,11140" to="4235,11141" strokeweight="2.25pt">
              <v:stroke startarrow="block" startarrowlength="long" endarrowwidth="narrow" endarrowlength="long"/>
              <o:lock v:ext="edit" aspectratio="t"/>
            </v:line>
            <v:group id="_x0000_s1065" style="position:absolute;left:4224;top:10917;width:417;height:417;flip:y" coordorigin="2346,3732" coordsize="414,414">
              <o:lock v:ext="edit" aspectratio="t"/>
              <v:group id="_x0000_s1066" style="position:absolute;left:2346;top:3732;width:414;height:414" coordorigin="7620,3216" coordsize="414,414">
                <o:lock v:ext="edit" aspectratio="t"/>
                <v:oval id="_x0000_s1067" style="position:absolute;left:7620;top:3216;width:414;height:414" filled="f" strokeweight="2.25pt">
                  <v:stroke endarrowwidth="narrow" endarrowlength="long"/>
                  <o:lock v:ext="edit" aspectratio="t"/>
                </v:oval>
                <v:line id="_x0000_s1068" style="position:absolute;flip:y" from="7680,3276" to="7974,3570" strokeweight="2.25pt">
                  <v:stroke endarrowwidth="narrow" endarrowlength="long"/>
                  <o:lock v:ext="edit" aspectratio="t"/>
                </v:line>
                <v:line id="_x0000_s1069" style="position:absolute" from="7680,3276" to="7974,3570" strokeweight="2.25pt">
                  <v:stroke endarrowwidth="narrow" endarrowlength="long"/>
                  <o:lock v:ext="edit" aspectratio="t"/>
                </v:line>
              </v:group>
              <v:shape id="_x0000_s1070" style="position:absolute;left:2406;top:3936;width:294;height:210;mso-wrap-distance-left:9pt;mso-wrap-distance-top:0;mso-wrap-distance-right:9pt;mso-wrap-distance-bottom:0;v-text-anchor:top" coordsize="294,210" path="m144,r48,54l294,150r-48,36l186,210r-54,l54,192,,150,144,xe" fillcolor="black" strokeweight="2.25pt">
                <v:stroke endarrowwidth="narrow" endarrowlength="long"/>
                <v:path arrowok="t"/>
                <o:lock v:ext="edit" aspectratio="t"/>
              </v:shape>
            </v:group>
            <v:line id="_x0000_s1071" style="position:absolute;flip:x" from="4642,11120" to="5337,11120" strokeweight="2.25pt">
              <v:stroke startarrow="block" startarrowlength="long" endarrowwidth="narrow" endarrowlength="long"/>
              <o:lock v:ext="edit" aspectratio="t"/>
            </v:line>
            <v:shape id="_x0000_s1072" type="#_x0000_t202" style="position:absolute;left:7125;top:10882;width:927;height:464" filled="f" strokeweight="2.25pt">
              <o:lock v:ext="edit" aspectratio="t"/>
              <v:textbox style="mso-next-textbox:#_x0000_s1072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О</w:t>
                    </w:r>
                    <w:r w:rsidRPr="00F17FD7">
                      <w:rPr>
                        <w:i/>
                        <w:sz w:val="26"/>
                        <w:szCs w:val="26"/>
                      </w:rPr>
                      <w:t>У</w:t>
                    </w:r>
                  </w:p>
                </w:txbxContent>
              </v:textbox>
            </v:shape>
            <v:line id="_x0000_s1073" style="position:absolute;flip:x" from="8077,11099" to="9004,11100" strokeweight="2.25pt">
              <v:stroke startarrow="block" startarrowlength="long" endarrowwidth="narrow" endarrowlength="long"/>
              <o:lock v:ext="edit" aspectratio="t"/>
            </v:line>
            <v:line id="_x0000_s1074" style="position:absolute;flip:y" from="4433,10240" to="4434,10935" strokeweight="2.25pt">
              <v:stroke startarrow="block" startarrowlength="long"/>
              <o:lock v:ext="edit" aspectratio="t"/>
            </v:line>
            <v:shape id="_x0000_s1075" type="#_x0000_t202" style="position:absolute;left:3425;top:10779;width:390;height:320" filled="f" stroked="f" strokeweight="2.25pt">
              <o:lock v:ext="edit" aspectratio="t"/>
              <v:textbox style="mso-next-textbox:#_x0000_s1075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</w:p>
                </w:txbxContent>
              </v:textbox>
            </v:shape>
            <v:line id="_x0000_s1076" style="position:absolute;flip:x y" from="6275,11120" to="7156,11120" strokeweight="2.25pt">
              <v:stroke startarrow="block" startarrowlength="long" endarrowwidth="narrow" endarrowlength="long"/>
              <o:lock v:ext="edit" aspectratio="t"/>
            </v:line>
            <v:line id="_x0000_s1077" style="position:absolute;flip:x y" from="7592,9871" to="7593,10891" strokeweight="2.25pt">
              <v:stroke startarrow="block" startarrowlength="long"/>
              <o:lock v:ext="edit" aspectratio="t"/>
            </v:line>
            <v:shape id="_x0000_s1078" type="#_x0000_t202" style="position:absolute;left:8507;top:10694;width:390;height:320" filled="f" stroked="f" strokeweight="2.25pt">
              <o:lock v:ext="edit" aspectratio="t"/>
              <v:textbox style="mso-next-textbox:#_x0000_s1078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079" type="#_x0000_t202" style="position:absolute;left:7663;top:9875;width:389;height:321" filled="f" stroked="f" strokeweight="2.25pt">
              <o:lock v:ext="edit" aspectratio="t"/>
              <v:textbox style="mso-next-textbox:#_x0000_s1079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proofErr w:type="gramEnd"/>
                  </w:p>
                </w:txbxContent>
              </v:textbox>
            </v:shape>
            <v:shape id="_x0000_s1080" type="#_x0000_t202" style="position:absolute;left:6580;top:10766;width:390;height:321" filled="f" stroked="f" strokeweight="2.25pt">
              <o:lock v:ext="edit" aspectratio="t"/>
              <v:textbox style="mso-next-textbox:#_x0000_s1080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</w:rPr>
                      <w:t>U</w:t>
                    </w:r>
                  </w:p>
                </w:txbxContent>
              </v:textbox>
            </v:shape>
            <v:shape id="_x0000_s1081" type="#_x0000_t202" style="position:absolute;left:4856;top:10779;width:390;height:320" filled="f" stroked="f" strokeweight="2.25pt">
              <o:lock v:ext="edit" aspectratio="t"/>
              <v:textbox style="mso-next-textbox:#_x0000_s1081" inset="0,0,0,0">
                <w:txbxContent>
                  <w:p w:rsidR="00240204" w:rsidRPr="00F17FD7" w:rsidRDefault="00E00F6D" w:rsidP="00240204">
                    <w:pPr>
                      <w:jc w:val="center"/>
                      <w:rPr>
                        <w:sz w:val="26"/>
                        <w:szCs w:val="26"/>
                      </w:rPr>
                    </w:pPr>
                    <w:proofErr w:type="gramStart"/>
                    <w:r w:rsidRPr="00F17FD7">
                      <w:rPr>
                        <w:sz w:val="26"/>
                        <w:szCs w:val="26"/>
                        <w:lang w:val="en-US"/>
                      </w:rPr>
                      <w:t>δ</w:t>
                    </w:r>
                    <w:proofErr w:type="gramEnd"/>
                  </w:p>
                </w:txbxContent>
              </v:textbox>
            </v:shape>
            <v:shape id="_x0000_s1082" type="#_x0000_t202" style="position:absolute;left:5348;top:10873;width:927;height:463" filled="f" strokeweight="2.25pt">
              <o:lock v:ext="edit" aspectratio="t"/>
              <v:textbox style="mso-next-textbox:#_x0000_s1082">
                <w:txbxContent>
                  <w:p w:rsidR="00240204" w:rsidRPr="00F17FD7" w:rsidRDefault="00E00F6D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УУ</w:t>
                    </w:r>
                  </w:p>
                </w:txbxContent>
              </v:textbox>
            </v:shape>
            <v:shape id="_x0000_s1083" type="#_x0000_t202" style="position:absolute;left:5431;top:10042;width:927;height:464" filled="f" strokeweight="2.25pt">
              <o:lock v:ext="edit" aspectratio="t"/>
              <v:textbox style="mso-next-textbox:#_x0000_s1083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Д</w:t>
                    </w:r>
                  </w:p>
                </w:txbxContent>
              </v:textbox>
            </v:shape>
            <v:line id="_x0000_s1084" style="position:absolute;flip:y" from="6355,10262" to="7602,10263" strokeweight="2.25pt">
              <v:stroke startarrow="block" startarrowlength="long" endarrow="oval"/>
              <o:lock v:ext="edit" aspectratio="t"/>
            </v:line>
            <v:line id="_x0000_s1085" style="position:absolute;flip:x y" from="4416,10261" to="5435,10262" strokeweight="2.25pt">
              <v:stroke startarrowwidth="narrow" startarrowlength="long" endarrowwidth="narrow" endarrowlength="long"/>
              <o:lock v:ext="edit" aspectratio="t"/>
            </v:line>
            <v:shape id="_x0000_s1086" type="#_x0000_t202" style="position:absolute;left:4496;top:10458;width:389;height:321" filled="f" stroked="f" strokeweight="2.25pt">
              <o:lock v:ext="edit" aspectratio="t"/>
              <v:textbox style="mso-next-textbox:#_x0000_s1086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r w:rsidRPr="00F17FD7">
                      <w:rPr>
                        <w:i/>
                        <w:sz w:val="26"/>
                        <w:szCs w:val="26"/>
                        <w:vertAlign w:val="superscript"/>
                      </w:rPr>
                      <w:t xml:space="preserve"> </w:t>
                    </w:r>
                    <w:r w:rsidRPr="00F17FD7">
                      <w:rPr>
                        <w:i/>
                        <w:sz w:val="26"/>
                        <w:szCs w:val="26"/>
                      </w:rPr>
                      <w:t>'</w:t>
                    </w:r>
                    <w:proofErr w:type="gramEnd"/>
                  </w:p>
                </w:txbxContent>
              </v:textbox>
            </v:shape>
            <v:shape id="_x0000_s1087" type="#_x0000_t202" style="position:absolute;left:4433;top:10718;width:363;height:259" filled="f" stroked="f" strokeweight="2.25pt">
              <v:textbox style="mso-next-textbox:#_x0000_s1087" inset="0,0,0,0">
                <w:txbxContent>
                  <w:p w:rsidR="00240204" w:rsidRPr="00237F87" w:rsidRDefault="00240204" w:rsidP="00240204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7661E3">
                      <w:rPr>
                        <w:sz w:val="26"/>
                        <w:szCs w:val="26"/>
                      </w:rPr>
                      <w:t>–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40204" w:rsidRPr="005A68E1" w:rsidRDefault="00240204" w:rsidP="00240204">
      <w:pPr>
        <w:ind w:firstLine="709"/>
        <w:jc w:val="both"/>
        <w:rPr>
          <w:sz w:val="30"/>
          <w:szCs w:val="30"/>
        </w:rPr>
      </w:pPr>
      <w:r w:rsidRPr="005A68E1">
        <w:rPr>
          <w:b/>
          <w:i/>
          <w:sz w:val="30"/>
          <w:szCs w:val="30"/>
        </w:rPr>
        <w:t>3. Комбинированное управление</w:t>
      </w:r>
      <w:r w:rsidRPr="005A68E1">
        <w:rPr>
          <w:i/>
          <w:sz w:val="30"/>
          <w:szCs w:val="30"/>
        </w:rPr>
        <w:t xml:space="preserve"> </w:t>
      </w:r>
      <w:r w:rsidRPr="005A68E1">
        <w:rPr>
          <w:sz w:val="30"/>
          <w:szCs w:val="30"/>
        </w:rPr>
        <w:t xml:space="preserve">сочетают в себе особенности предыдущих двух АСР. Данный способ достигает высокого качества управления, однако его применение </w:t>
      </w:r>
      <w:r w:rsidRPr="004458C7">
        <w:rPr>
          <w:color w:val="000000"/>
          <w:sz w:val="30"/>
          <w:szCs w:val="30"/>
        </w:rPr>
        <w:t>ограничено</w:t>
      </w:r>
      <w:r w:rsidRPr="005A68E1">
        <w:rPr>
          <w:sz w:val="30"/>
          <w:szCs w:val="30"/>
        </w:rPr>
        <w:t xml:space="preserve"> тем, что возмущающее воздействие </w:t>
      </w:r>
      <w:r w:rsidRPr="005A68E1">
        <w:rPr>
          <w:i/>
          <w:sz w:val="30"/>
          <w:szCs w:val="30"/>
          <w:lang w:val="en-US"/>
        </w:rPr>
        <w:t>f</w:t>
      </w:r>
      <w:r w:rsidRPr="005A68E1">
        <w:rPr>
          <w:sz w:val="30"/>
          <w:szCs w:val="30"/>
        </w:rPr>
        <w:t xml:space="preserve"> не всегда можно измерить. Типовая структурная схема системы с комбинированным управлением представлена на рис. 1.4.</w:t>
      </w:r>
    </w:p>
    <w:p w:rsidR="00240204" w:rsidRPr="005A68E1" w:rsidRDefault="00876B7F" w:rsidP="00240204">
      <w:pPr>
        <w:jc w:val="both"/>
      </w:pPr>
      <w:r>
        <w:pict>
          <v:group id="_x0000_s1088" editas="canvas" style="width:454.8pt;height:175.5pt;mso-position-horizontal-relative:char;mso-position-vertical-relative:line" coordorigin="1701,8725" coordsize="9096,3510">
            <o:lock v:ext="edit" aspectratio="t"/>
            <v:shape id="_x0000_s1089" type="#_x0000_t75" style="position:absolute;left:1701;top:8725;width:9096;height:3510" o:preferrelative="f">
              <v:fill o:detectmouseclick="t"/>
              <v:path o:extrusionok="t" o:connecttype="none"/>
            </v:shape>
            <v:shape id="_x0000_s1090" type="#_x0000_t202" style="position:absolute;left:2529;top:11596;width:7479;height:639" filled="f" stroked="f" strokeweight="2.25pt">
              <v:textbox style="mso-next-textbox:#_x0000_s1090" inset="0,0,0,0">
                <w:txbxContent>
                  <w:p w:rsidR="00240204" w:rsidRPr="00F17FD7" w:rsidRDefault="00240204" w:rsidP="00240204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F17FD7">
                      <w:rPr>
                        <w:sz w:val="26"/>
                        <w:szCs w:val="26"/>
                      </w:rPr>
                      <w:t xml:space="preserve">1.4. </w:t>
                    </w:r>
                    <w:r w:rsidRPr="00F17FD7">
                      <w:rPr>
                        <w:spacing w:val="-2"/>
                        <w:sz w:val="26"/>
                        <w:szCs w:val="26"/>
                      </w:rPr>
                      <w:t xml:space="preserve">Структурная </w:t>
                    </w:r>
                    <w:r w:rsidRPr="00F17FD7">
                      <w:rPr>
                        <w:sz w:val="26"/>
                        <w:szCs w:val="26"/>
                      </w:rPr>
                      <w:t xml:space="preserve">схема </w:t>
                    </w:r>
                    <w:r>
                      <w:rPr>
                        <w:sz w:val="26"/>
                        <w:szCs w:val="26"/>
                      </w:rPr>
                      <w:t xml:space="preserve">автоматической системы </w:t>
                    </w:r>
                    <w:r w:rsidRPr="00F17FD7">
                      <w:rPr>
                        <w:sz w:val="26"/>
                        <w:szCs w:val="26"/>
                      </w:rPr>
                      <w:t>комбинированного типа</w:t>
                    </w:r>
                  </w:p>
                </w:txbxContent>
              </v:textbox>
            </v:shape>
            <v:line id="_x0000_s1091" style="position:absolute;flip:x" from="3175,10336" to="4124,10337" strokeweight="2.25pt">
              <v:stroke startarrow="block" startarrowlength="long" endarrowwidth="narrow" endarrowlength="long"/>
              <o:lock v:ext="edit" aspectratio="t"/>
            </v:line>
            <v:group id="_x0000_s1092" style="position:absolute;left:4114;top:10107;width:427;height:427" coordorigin="7620,3216" coordsize="414,414">
              <o:lock v:ext="edit" aspectratio="t"/>
              <v:oval id="_x0000_s1093" style="position:absolute;left:7620;top:3216;width:414;height:414" filled="f" strokeweight="2.25pt">
                <v:stroke endarrowwidth="narrow" endarrowlength="long"/>
                <o:lock v:ext="edit" aspectratio="t"/>
              </v:oval>
              <v:line id="_x0000_s1094" style="position:absolute;flip:y" from="7680,3276" to="7974,3570" strokeweight="2.25pt">
                <v:stroke endarrowwidth="narrow" endarrowlength="long"/>
                <o:lock v:ext="edit" aspectratio="t"/>
              </v:line>
              <v:line id="_x0000_s1095" style="position:absolute" from="7680,3276" to="7974,3570" strokeweight="2.25pt">
                <v:stroke endarrowwidth="narrow" endarrowlength="long"/>
                <o:lock v:ext="edit" aspectratio="t"/>
              </v:line>
            </v:group>
            <v:shape id="_x0000_s1096" style="position:absolute;left:4176;top:10330;width:303;height:217;mso-wrap-distance-left:9pt;mso-wrap-distance-top:0;mso-wrap-distance-right:9pt;mso-wrap-distance-bottom:0;v-text-anchor:top" coordsize="294,210" path="m144,r48,54l294,150r-48,36l186,210r-54,l54,192,,150,144,xe" fillcolor="black" strokeweight="2.25pt">
              <v:stroke endarrowwidth="narrow" endarrowlength="long"/>
              <v:path arrowok="t"/>
              <o:lock v:ext="edit" aspectratio="t"/>
            </v:shape>
            <v:line id="_x0000_s1097" style="position:absolute;flip:x" from="4541,10315" to="5253,10316" strokeweight="2.25pt">
              <v:stroke startarrow="block" startarrowlength="long" endarrowwidth="narrow" endarrowlength="long"/>
              <o:lock v:ext="edit" aspectratio="t"/>
            </v:line>
            <v:shape id="_x0000_s1098" type="#_x0000_t202" style="position:absolute;left:7085;top:10072;width:949;height:475" filled="f" strokeweight="2.25pt">
              <o:lock v:ext="edit" aspectratio="t"/>
              <v:textbox style="mso-next-textbox:#_x0000_s1098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О</w:t>
                    </w:r>
                    <w:r w:rsidRPr="00F17FD7">
                      <w:rPr>
                        <w:i/>
                        <w:sz w:val="26"/>
                        <w:szCs w:val="26"/>
                      </w:rPr>
                      <w:t>У</w:t>
                    </w:r>
                  </w:p>
                </w:txbxContent>
              </v:textbox>
            </v:shape>
            <v:line id="_x0000_s1099" style="position:absolute;flip:x" from="8060,10294" to="9009,10295" strokeweight="2.25pt">
              <v:stroke startarrow="block" startarrowlength="long" endarrowwidth="narrow" endarrowlength="long"/>
              <o:lock v:ext="edit" aspectratio="t"/>
            </v:line>
            <v:line id="_x0000_s1100" style="position:absolute;flip:y" from="4327,9414" to="4328,10126" strokeweight="2.25pt">
              <v:stroke startarrow="block" startarrowlength="long"/>
              <o:lock v:ext="edit" aspectratio="t"/>
            </v:line>
            <v:shape id="_x0000_s1101" type="#_x0000_t202" style="position:absolute;left:3295;top:9966;width:399;height:328" filled="f" stroked="f" strokeweight="2.25pt">
              <o:lock v:ext="edit" aspectratio="t"/>
              <v:textbox style="mso-next-textbox:#_x0000_s1101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</w:p>
                </w:txbxContent>
              </v:textbox>
            </v:shape>
            <v:line id="_x0000_s1102" style="position:absolute;flip:x y" from="6214,10315" to="7116,10316" strokeweight="2.25pt">
              <v:stroke startarrow="block" startarrowlength="long" endarrowwidth="narrow" endarrowlength="long"/>
              <o:lock v:ext="edit" aspectratio="t"/>
            </v:line>
            <v:line id="_x0000_s1103" style="position:absolute;flip:x y" from="7560,9043" to="7561,10063" strokeweight="2.25pt">
              <v:stroke startarrow="block" startarrowlength="long"/>
              <o:lock v:ext="edit" aspectratio="t"/>
            </v:line>
            <v:shape id="_x0000_s1104" type="#_x0000_t202" style="position:absolute;left:8500;top:9879;width:399;height:328" filled="f" stroked="f" strokeweight="2.25pt">
              <o:lock v:ext="edit" aspectratio="t"/>
              <v:textbox style="mso-next-textbox:#_x0000_s1104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105" type="#_x0000_t202" style="position:absolute;left:7635;top:9070;width:399;height:328" filled="f" stroked="f" strokeweight="2.25pt">
              <o:lock v:ext="edit" aspectratio="t"/>
              <v:textbox style="mso-next-textbox:#_x0000_s1105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proofErr w:type="gramEnd"/>
                  </w:p>
                </w:txbxContent>
              </v:textbox>
            </v:shape>
            <v:shape id="_x0000_s1106" type="#_x0000_t202" style="position:absolute;left:6527;top:9953;width:399;height:329" filled="f" stroked="f" strokeweight="2.25pt">
              <o:lock v:ext="edit" aspectratio="t"/>
              <v:textbox style="mso-next-textbox:#_x0000_s1106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</w:rPr>
                      <w:t>U</w:t>
                    </w:r>
                  </w:p>
                </w:txbxContent>
              </v:textbox>
            </v:shape>
            <v:shape id="_x0000_s1107" type="#_x0000_t202" style="position:absolute;left:4761;top:9966;width:399;height:328" filled="f" stroked="f" strokeweight="2.25pt">
              <o:lock v:ext="edit" aspectratio="t"/>
              <v:textbox style="mso-next-textbox:#_x0000_s1107" inset="0,0,0,0">
                <w:txbxContent>
                  <w:p w:rsidR="00240204" w:rsidRPr="00F17FD7" w:rsidRDefault="00E00F6D" w:rsidP="00240204">
                    <w:pPr>
                      <w:jc w:val="center"/>
                      <w:rPr>
                        <w:sz w:val="26"/>
                        <w:szCs w:val="26"/>
                      </w:rPr>
                    </w:pPr>
                    <w:proofErr w:type="gramStart"/>
                    <w:r w:rsidRPr="00F17FD7">
                      <w:rPr>
                        <w:sz w:val="26"/>
                        <w:szCs w:val="26"/>
                        <w:lang w:val="en-US"/>
                      </w:rPr>
                      <w:t>δ</w:t>
                    </w:r>
                    <w:proofErr w:type="gramEnd"/>
                  </w:p>
                </w:txbxContent>
              </v:textbox>
            </v:shape>
            <v:shape id="_x0000_s1108" type="#_x0000_t202" style="position:absolute;left:5265;top:10062;width:949;height:475" filled="f" strokeweight="2.25pt">
              <o:lock v:ext="edit" aspectratio="t"/>
              <v:textbox style="mso-next-textbox:#_x0000_s1108">
                <w:txbxContent>
                  <w:p w:rsidR="00240204" w:rsidRPr="00F17FD7" w:rsidRDefault="00E00F6D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УУ</w:t>
                    </w:r>
                  </w:p>
                </w:txbxContent>
              </v:textbox>
            </v:shape>
            <v:shape id="_x0000_s1109" type="#_x0000_t202" style="position:absolute;left:5349;top:9211;width:950;height:475" filled="f" strokeweight="2.25pt">
              <o:lock v:ext="edit" aspectratio="t"/>
              <v:textbox style="mso-next-textbox:#_x0000_s1109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Д</w:t>
                    </w:r>
                  </w:p>
                </w:txbxContent>
              </v:textbox>
            </v:shape>
            <v:line id="_x0000_s1110" style="position:absolute;flip:y" from="6258,9436" to="7562,9437" strokeweight="2.25pt">
              <v:stroke startarrow="block" startarrowlength="long" endarrow="oval"/>
              <o:lock v:ext="edit" aspectratio="t"/>
            </v:line>
            <v:line id="_x0000_s1111" style="position:absolute;flip:x y" from="4309,9436" to="5354,9437" strokeweight="2.25pt">
              <v:stroke startarrowwidth="narrow" startarrowlength="long" endarrowwidth="narrow" endarrowlength="long"/>
              <o:lock v:ext="edit" aspectratio="t"/>
            </v:line>
            <v:line id="_x0000_s1112" style="position:absolute;flip:x y" from="6837,11091" to="8467,11092" strokeweight="2.25pt">
              <v:stroke startarrowwidth="narrow" startarrowlength="long" endarrowwidth="narrow" endarrowlength="long"/>
              <o:lock v:ext="edit" aspectratio="t"/>
            </v:line>
            <v:line id="_x0000_s1113" style="position:absolute" from="4314,10535" to="4315,11103" strokeweight="2.25pt">
              <v:stroke startarrow="block" startarrowlength="long"/>
              <o:lock v:ext="edit" aspectratio="t"/>
            </v:line>
            <v:line id="_x0000_s1114" style="position:absolute" from="8474,10304" to="8475,11109" strokeweight="2.25pt">
              <v:stroke startarrow="oval"/>
              <o:lock v:ext="edit" aspectratio="t"/>
            </v:line>
            <v:shape id="_x0000_s1115" type="#_x0000_t202" style="position:absolute;left:4619;top:10764;width:398;height:327" filled="f" stroked="f" strokeweight="2.25pt">
              <o:lock v:ext="edit" aspectratio="t"/>
              <v:textbox style="mso-next-textbox:#_x0000_s1115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r w:rsidRPr="00F17FD7">
                      <w:rPr>
                        <w:i/>
                        <w:sz w:val="26"/>
                        <w:szCs w:val="26"/>
                      </w:rPr>
                      <w:t>'</w:t>
                    </w:r>
                  </w:p>
                </w:txbxContent>
              </v:textbox>
            </v:shape>
            <v:shape id="_x0000_s1116" type="#_x0000_t202" style="position:absolute;left:5905;top:10855;width:947;height:474" filled="f" strokeweight="2.25pt">
              <o:lock v:ext="edit" aspectratio="t"/>
              <v:textbox style="mso-next-textbox:#_x0000_s1116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Д</w:t>
                    </w:r>
                  </w:p>
                </w:txbxContent>
              </v:textbox>
            </v:shape>
            <v:line id="_x0000_s1117" style="position:absolute;flip:x y" from="4313,11090" to="5923,11091" strokeweight="2.25pt">
              <v:stroke startarrowwidth="narrow" startarrowlength="long" endarrowwidth="narrow" endarrowlength="long"/>
              <o:lock v:ext="edit" aspectratio="t"/>
            </v:line>
            <v:shape id="_x0000_s1118" type="#_x0000_t202" style="position:absolute;left:4372;top:9686;width:389;height:321" filled="f" stroked="f" strokeweight="2.25pt">
              <o:lock v:ext="edit" aspectratio="t"/>
              <v:textbox style="mso-next-textbox:#_x0000_s1118" inset="0,0,0,0">
                <w:txbxContent>
                  <w:p w:rsidR="00240204" w:rsidRPr="00F17FD7" w:rsidRDefault="00240204" w:rsidP="00240204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F17FD7">
                      <w:rPr>
                        <w:i/>
                        <w:sz w:val="26"/>
                        <w:szCs w:val="26"/>
                        <w:lang w:val="en-US"/>
                      </w:rPr>
                      <w:t>f</w:t>
                    </w:r>
                    <w:r w:rsidRPr="00F17FD7">
                      <w:rPr>
                        <w:i/>
                        <w:sz w:val="26"/>
                        <w:szCs w:val="26"/>
                        <w:vertAlign w:val="superscript"/>
                      </w:rPr>
                      <w:t xml:space="preserve"> </w:t>
                    </w:r>
                    <w:r w:rsidRPr="00F17FD7">
                      <w:rPr>
                        <w:i/>
                        <w:sz w:val="26"/>
                        <w:szCs w:val="26"/>
                      </w:rPr>
                      <w:t>'</w:t>
                    </w:r>
                    <w:proofErr w:type="gramEnd"/>
                  </w:p>
                </w:txbxContent>
              </v:textbox>
            </v:shape>
            <v:shape id="_x0000_s1119" type="#_x0000_t202" style="position:absolute;left:4327;top:10505;width:363;height:259" filled="f" stroked="f" strokeweight="2.25pt">
              <v:textbox style="mso-next-textbox:#_x0000_s1119" inset="0,0,0,0">
                <w:txbxContent>
                  <w:p w:rsidR="00240204" w:rsidRPr="00237F87" w:rsidRDefault="00240204" w:rsidP="00240204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7661E3">
                      <w:rPr>
                        <w:sz w:val="26"/>
                        <w:szCs w:val="26"/>
                      </w:rPr>
                      <w:t>–</w:t>
                    </w:r>
                  </w:p>
                </w:txbxContent>
              </v:textbox>
            </v:shape>
            <v:shape id="_x0000_s1120" type="#_x0000_t202" style="position:absolute;left:3946;top:9879;width:363;height:259" filled="f" stroked="f" strokeweight="2.25pt">
              <v:textbox style="mso-next-textbox:#_x0000_s1120" inset="0,0,0,0">
                <w:txbxContent>
                  <w:p w:rsidR="00240204" w:rsidRPr="00237F87" w:rsidRDefault="00240204" w:rsidP="00240204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7661E3">
                      <w:rPr>
                        <w:sz w:val="26"/>
                        <w:szCs w:val="26"/>
                      </w:rPr>
                      <w:t>–</w:t>
                    </w:r>
                  </w:p>
                </w:txbxContent>
              </v:textbox>
            </v:shape>
            <v:shape id="_x0000_s1121" style="position:absolute;left:4169;top:10115;width:303;height:217;rotation:12004644fd;mso-wrap-distance-left:9pt;mso-wrap-distance-top:0;mso-wrap-distance-right:9pt;mso-wrap-distance-bottom:0;v-text-anchor:top" coordsize="294,210" path="m144,r48,54l294,150r-48,36l186,210r-54,l54,192,,150,144,xe" fillcolor="black" strokeweight="2.25pt">
              <v:stroke endarrowwidth="narrow" endarrowlength="long"/>
              <v:path arrowok="t"/>
              <o:lock v:ext="edit" aspectratio="t"/>
            </v:shape>
            <w10:wrap type="none"/>
            <w10:anchorlock/>
          </v:group>
        </w:pict>
      </w:r>
    </w:p>
    <w:p w:rsidR="00240204" w:rsidRPr="005A68E1" w:rsidRDefault="00240204" w:rsidP="00240204">
      <w:pPr>
        <w:jc w:val="center"/>
        <w:rPr>
          <w:b/>
          <w:snapToGrid w:val="0"/>
          <w:sz w:val="30"/>
          <w:szCs w:val="30"/>
          <w:lang w:eastAsia="en-US"/>
        </w:rPr>
      </w:pPr>
      <w:r w:rsidRPr="005A68E1">
        <w:rPr>
          <w:b/>
          <w:snapToGrid w:val="0"/>
          <w:sz w:val="30"/>
          <w:szCs w:val="30"/>
          <w:lang w:eastAsia="en-US"/>
        </w:rPr>
        <w:lastRenderedPageBreak/>
        <w:t>1.4. Классификация систем и их элементов</w:t>
      </w:r>
    </w:p>
    <w:p w:rsidR="00240204" w:rsidRPr="005A68E1" w:rsidRDefault="00240204" w:rsidP="00240204">
      <w:pPr>
        <w:jc w:val="center"/>
        <w:rPr>
          <w:b/>
          <w:sz w:val="30"/>
          <w:szCs w:val="30"/>
        </w:rPr>
      </w:pPr>
    </w:p>
    <w:p w:rsidR="00240204" w:rsidRPr="005A68E1" w:rsidRDefault="00240204" w:rsidP="00240204">
      <w:pPr>
        <w:spacing w:before="100" w:beforeAutospacing="1" w:after="100" w:afterAutospacing="1"/>
        <w:jc w:val="center"/>
        <w:rPr>
          <w:i/>
          <w:sz w:val="30"/>
          <w:szCs w:val="30"/>
        </w:rPr>
      </w:pPr>
      <w:r w:rsidRPr="005A68E1">
        <w:rPr>
          <w:i/>
          <w:sz w:val="30"/>
          <w:szCs w:val="30"/>
        </w:rPr>
        <w:t>Классификация АСР</w:t>
      </w:r>
    </w:p>
    <w:p w:rsidR="00240204" w:rsidRPr="005A68E1" w:rsidRDefault="00240204" w:rsidP="00240204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5A68E1">
        <w:rPr>
          <w:snapToGrid w:val="0"/>
          <w:sz w:val="30"/>
          <w:szCs w:val="30"/>
          <w:lang w:eastAsia="en-US"/>
        </w:rPr>
        <w:t>Огромное многообразие АСР, а также сходные признаки систем позволяют провести их классификацию по функциональным, структурным или физическим признакам.</w:t>
      </w:r>
    </w:p>
    <w:p w:rsidR="00240204" w:rsidRPr="005A68E1" w:rsidRDefault="00240204" w:rsidP="00240204">
      <w:pPr>
        <w:ind w:firstLine="709"/>
        <w:jc w:val="both"/>
        <w:rPr>
          <w:b/>
          <w:i/>
          <w:sz w:val="30"/>
          <w:szCs w:val="30"/>
        </w:rPr>
      </w:pPr>
      <w:r w:rsidRPr="005A68E1">
        <w:rPr>
          <w:b/>
          <w:i/>
          <w:sz w:val="30"/>
          <w:szCs w:val="30"/>
        </w:rPr>
        <w:t>1. По принципу управления: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>по отклонению</w:t>
      </w:r>
      <w:r w:rsidRPr="005A68E1">
        <w:rPr>
          <w:sz w:val="30"/>
          <w:szCs w:val="30"/>
        </w:rPr>
        <w:t>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>по возмущению</w:t>
      </w:r>
      <w:r w:rsidRPr="005A68E1">
        <w:rPr>
          <w:sz w:val="30"/>
          <w:szCs w:val="30"/>
        </w:rPr>
        <w:t>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>комбинированные</w:t>
      </w:r>
      <w:r w:rsidRPr="005A68E1">
        <w:rPr>
          <w:sz w:val="30"/>
          <w:szCs w:val="30"/>
        </w:rPr>
        <w:t>.</w:t>
      </w:r>
    </w:p>
    <w:p w:rsidR="00240204" w:rsidRPr="005A68E1" w:rsidRDefault="00240204" w:rsidP="00240204">
      <w:pPr>
        <w:ind w:firstLine="709"/>
        <w:jc w:val="both"/>
        <w:rPr>
          <w:b/>
          <w:i/>
          <w:sz w:val="30"/>
          <w:szCs w:val="30"/>
        </w:rPr>
      </w:pPr>
      <w:r w:rsidRPr="005A68E1">
        <w:rPr>
          <w:b/>
          <w:i/>
          <w:sz w:val="30"/>
          <w:szCs w:val="30"/>
        </w:rPr>
        <w:t>2. По локальным задачам управления: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>стабилизирующая АСР</w:t>
      </w:r>
      <w:r w:rsidRPr="005A68E1">
        <w:rPr>
          <w:sz w:val="30"/>
          <w:szCs w:val="30"/>
        </w:rPr>
        <w:t xml:space="preserve"> – система, алгоритм функционирования которой содержит предписание поддерживать регулируемую величину на постоянном значении (</w:t>
      </w:r>
      <w:r w:rsidRPr="005A68E1">
        <w:rPr>
          <w:i/>
          <w:sz w:val="30"/>
          <w:szCs w:val="30"/>
          <w:lang w:val="en-US"/>
        </w:rPr>
        <w:t>X</w:t>
      </w:r>
      <w:r w:rsidRPr="005A68E1">
        <w:rPr>
          <w:sz w:val="30"/>
          <w:szCs w:val="30"/>
        </w:rPr>
        <w:t xml:space="preserve"> = </w:t>
      </w:r>
      <w:r w:rsidRPr="005A68E1">
        <w:rPr>
          <w:sz w:val="30"/>
          <w:szCs w:val="30"/>
          <w:lang w:val="en-US"/>
        </w:rPr>
        <w:t>const</w:t>
      </w:r>
      <w:r w:rsidRPr="005A68E1">
        <w:rPr>
          <w:sz w:val="30"/>
          <w:szCs w:val="30"/>
        </w:rPr>
        <w:t>);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>программная АСР</w:t>
      </w:r>
      <w:r w:rsidRPr="005A68E1">
        <w:rPr>
          <w:sz w:val="30"/>
          <w:szCs w:val="30"/>
        </w:rPr>
        <w:t xml:space="preserve"> – система, алгоритм функционирования которой содержит предписание изменять регулируемую величину в соответствии с заранее заданной функцией (</w:t>
      </w:r>
      <w:r w:rsidRPr="005A68E1">
        <w:rPr>
          <w:i/>
          <w:sz w:val="30"/>
          <w:szCs w:val="30"/>
          <w:lang w:val="en-US"/>
        </w:rPr>
        <w:t>X</w:t>
      </w:r>
      <w:r w:rsidRPr="005A68E1">
        <w:rPr>
          <w:i/>
          <w:sz w:val="30"/>
          <w:szCs w:val="30"/>
        </w:rPr>
        <w:t xml:space="preserve"> </w:t>
      </w:r>
      <w:r w:rsidRPr="005A68E1">
        <w:rPr>
          <w:sz w:val="30"/>
          <w:szCs w:val="30"/>
        </w:rPr>
        <w:t>изменяется программно);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>следящая АСР</w:t>
      </w:r>
      <w:r w:rsidRPr="005A68E1">
        <w:rPr>
          <w:sz w:val="30"/>
          <w:szCs w:val="30"/>
        </w:rPr>
        <w:t xml:space="preserve"> – система, алгоритм функционирования которой содержит предписание изменять регулируемую величину в зависимости от заранее неизвестной величины на входе АСР (</w:t>
      </w:r>
      <w:r w:rsidRPr="005A68E1">
        <w:rPr>
          <w:i/>
          <w:sz w:val="30"/>
          <w:szCs w:val="30"/>
          <w:lang w:val="en-US"/>
        </w:rPr>
        <w:t>X</w:t>
      </w:r>
      <w:r w:rsidRPr="005A68E1">
        <w:rPr>
          <w:sz w:val="30"/>
          <w:szCs w:val="30"/>
        </w:rPr>
        <w:t xml:space="preserve"> = </w:t>
      </w:r>
      <w:proofErr w:type="spellStart"/>
      <w:r w:rsidRPr="005A68E1">
        <w:rPr>
          <w:sz w:val="30"/>
          <w:szCs w:val="30"/>
          <w:lang w:val="en-US"/>
        </w:rPr>
        <w:t>var</w:t>
      </w:r>
      <w:proofErr w:type="spellEnd"/>
      <w:r w:rsidRPr="005A68E1">
        <w:rPr>
          <w:sz w:val="30"/>
          <w:szCs w:val="30"/>
        </w:rPr>
        <w:t>).</w:t>
      </w:r>
    </w:p>
    <w:p w:rsidR="00240204" w:rsidRPr="005A68E1" w:rsidRDefault="00240204" w:rsidP="00240204">
      <w:pPr>
        <w:ind w:firstLine="709"/>
        <w:jc w:val="both"/>
        <w:rPr>
          <w:b/>
          <w:i/>
          <w:sz w:val="30"/>
          <w:szCs w:val="30"/>
        </w:rPr>
      </w:pPr>
      <w:r w:rsidRPr="005A68E1">
        <w:rPr>
          <w:b/>
          <w:i/>
          <w:sz w:val="30"/>
          <w:szCs w:val="30"/>
        </w:rPr>
        <w:t>3. По поведению в установившемся режиме</w:t>
      </w:r>
      <w:r w:rsidRPr="005A68E1">
        <w:rPr>
          <w:i/>
          <w:sz w:val="30"/>
          <w:szCs w:val="30"/>
        </w:rPr>
        <w:t xml:space="preserve"> </w:t>
      </w:r>
      <w:r w:rsidRPr="005A68E1">
        <w:rPr>
          <w:sz w:val="30"/>
          <w:szCs w:val="30"/>
        </w:rPr>
        <w:t>(</w:t>
      </w:r>
      <w:proofErr w:type="gramStart"/>
      <w:r w:rsidRPr="005A68E1">
        <w:rPr>
          <w:sz w:val="30"/>
          <w:szCs w:val="30"/>
        </w:rPr>
        <w:t>см</w:t>
      </w:r>
      <w:proofErr w:type="gramEnd"/>
      <w:r w:rsidRPr="005A68E1">
        <w:rPr>
          <w:sz w:val="30"/>
          <w:szCs w:val="30"/>
        </w:rPr>
        <w:t>. п. 2.</w:t>
      </w:r>
      <w:r>
        <w:rPr>
          <w:sz w:val="30"/>
          <w:szCs w:val="30"/>
        </w:rPr>
        <w:t>7</w:t>
      </w:r>
      <w:r w:rsidRPr="005A68E1">
        <w:rPr>
          <w:sz w:val="30"/>
          <w:szCs w:val="30"/>
        </w:rPr>
        <w:t>):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>статические</w:t>
      </w:r>
      <w:r w:rsidRPr="005A68E1">
        <w:rPr>
          <w:sz w:val="30"/>
          <w:szCs w:val="30"/>
        </w:rPr>
        <w:t xml:space="preserve"> – выходная величина устанавливается в статичное состояние после прекращения изменения управляющего воздействия;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 xml:space="preserve">астатические </w:t>
      </w:r>
      <w:r w:rsidRPr="005A68E1">
        <w:rPr>
          <w:sz w:val="30"/>
          <w:szCs w:val="30"/>
        </w:rPr>
        <w:t>– выходная величина продолжает изменяться после прекращения изменения управляющего воздействия.</w:t>
      </w:r>
    </w:p>
    <w:p w:rsidR="00240204" w:rsidRPr="005A68E1" w:rsidRDefault="00240204" w:rsidP="00240204">
      <w:pPr>
        <w:ind w:firstLine="709"/>
        <w:jc w:val="both"/>
        <w:rPr>
          <w:b/>
          <w:i/>
          <w:sz w:val="30"/>
          <w:szCs w:val="30"/>
        </w:rPr>
      </w:pPr>
      <w:r w:rsidRPr="005A68E1">
        <w:rPr>
          <w:b/>
          <w:i/>
          <w:sz w:val="30"/>
          <w:szCs w:val="30"/>
        </w:rPr>
        <w:t>4. По количеству контуров: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 xml:space="preserve">одноконтурные </w:t>
      </w:r>
      <w:r w:rsidRPr="005A68E1">
        <w:rPr>
          <w:sz w:val="30"/>
          <w:szCs w:val="30"/>
        </w:rPr>
        <w:t>– содержащие один контур регулирования;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>многоконтурные</w:t>
      </w:r>
      <w:r w:rsidRPr="005A68E1">
        <w:rPr>
          <w:sz w:val="30"/>
          <w:szCs w:val="30"/>
        </w:rPr>
        <w:t xml:space="preserve"> – содержащие несколько контуров.</w:t>
      </w:r>
    </w:p>
    <w:p w:rsidR="00240204" w:rsidRPr="005A68E1" w:rsidRDefault="00240204" w:rsidP="00240204">
      <w:pPr>
        <w:ind w:firstLine="709"/>
        <w:jc w:val="both"/>
        <w:rPr>
          <w:b/>
          <w:i/>
          <w:sz w:val="30"/>
          <w:szCs w:val="30"/>
        </w:rPr>
      </w:pPr>
      <w:r w:rsidRPr="005A68E1">
        <w:rPr>
          <w:b/>
          <w:i/>
          <w:sz w:val="30"/>
          <w:szCs w:val="30"/>
        </w:rPr>
        <w:t>5. По числу регулируемых величин: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>одномерные</w:t>
      </w:r>
      <w:r w:rsidRPr="005A68E1">
        <w:rPr>
          <w:sz w:val="30"/>
          <w:szCs w:val="30"/>
        </w:rPr>
        <w:t xml:space="preserve"> – системы с </w:t>
      </w:r>
      <w:r>
        <w:rPr>
          <w:sz w:val="30"/>
          <w:szCs w:val="30"/>
        </w:rPr>
        <w:t>одной</w:t>
      </w:r>
      <w:r w:rsidRPr="005A68E1">
        <w:rPr>
          <w:sz w:val="30"/>
          <w:szCs w:val="30"/>
        </w:rPr>
        <w:t xml:space="preserve"> регулируемой величиной;</w:t>
      </w:r>
    </w:p>
    <w:p w:rsidR="00240204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EF1511">
        <w:rPr>
          <w:i/>
          <w:sz w:val="30"/>
          <w:szCs w:val="30"/>
        </w:rPr>
        <w:t xml:space="preserve">многомерные </w:t>
      </w:r>
      <w:r w:rsidRPr="00EF1511">
        <w:rPr>
          <w:sz w:val="30"/>
          <w:szCs w:val="30"/>
        </w:rPr>
        <w:t>– системы с несколькими регулируемыми величинами.</w:t>
      </w:r>
    </w:p>
    <w:p w:rsidR="00240204" w:rsidRPr="00EF1511" w:rsidRDefault="00240204" w:rsidP="00240204">
      <w:pPr>
        <w:ind w:firstLine="709"/>
        <w:jc w:val="both"/>
        <w:rPr>
          <w:sz w:val="30"/>
          <w:szCs w:val="30"/>
        </w:rPr>
      </w:pPr>
      <w:proofErr w:type="gramStart"/>
      <w:r w:rsidRPr="00EF1511">
        <w:rPr>
          <w:sz w:val="30"/>
          <w:szCs w:val="30"/>
        </w:rPr>
        <w:t>Многомерные АСР в свою очередь делятся на системы:</w:t>
      </w:r>
      <w:proofErr w:type="gramEnd"/>
    </w:p>
    <w:p w:rsidR="00240204" w:rsidRPr="005A68E1" w:rsidRDefault="00240204" w:rsidP="00240204">
      <w:pPr>
        <w:ind w:firstLine="710"/>
        <w:jc w:val="both"/>
        <w:rPr>
          <w:sz w:val="30"/>
          <w:szCs w:val="30"/>
        </w:rPr>
      </w:pPr>
      <w:r w:rsidRPr="005A68E1">
        <w:rPr>
          <w:sz w:val="30"/>
          <w:szCs w:val="30"/>
        </w:rPr>
        <w:lastRenderedPageBreak/>
        <w:t xml:space="preserve">а) </w:t>
      </w:r>
      <w:r w:rsidRPr="005A68E1">
        <w:rPr>
          <w:i/>
          <w:sz w:val="30"/>
          <w:szCs w:val="30"/>
        </w:rPr>
        <w:t>несвязанного регулирования</w:t>
      </w:r>
      <w:r w:rsidRPr="005A68E1">
        <w:rPr>
          <w:sz w:val="30"/>
          <w:szCs w:val="30"/>
        </w:rPr>
        <w:t>, в которых регуляторы непосредственно не связаны и могут взаимодействовать только через общий для них объект управления;</w:t>
      </w:r>
    </w:p>
    <w:p w:rsidR="00240204" w:rsidRPr="005A68E1" w:rsidRDefault="00240204" w:rsidP="00240204">
      <w:pPr>
        <w:ind w:firstLine="710"/>
        <w:jc w:val="both"/>
        <w:rPr>
          <w:sz w:val="30"/>
          <w:szCs w:val="30"/>
        </w:rPr>
      </w:pPr>
      <w:r w:rsidRPr="005A68E1">
        <w:rPr>
          <w:sz w:val="30"/>
          <w:szCs w:val="30"/>
        </w:rPr>
        <w:t xml:space="preserve">б) </w:t>
      </w:r>
      <w:r w:rsidRPr="005A68E1">
        <w:rPr>
          <w:i/>
          <w:sz w:val="30"/>
          <w:szCs w:val="30"/>
        </w:rPr>
        <w:t>связанного регулирования</w:t>
      </w:r>
      <w:r w:rsidRPr="005A68E1">
        <w:rPr>
          <w:sz w:val="30"/>
          <w:szCs w:val="30"/>
        </w:rPr>
        <w:t>, в которых регуляторы различных параметров одного и того же технологического процесса связаны между собой вне объекта управления.</w:t>
      </w:r>
    </w:p>
    <w:p w:rsidR="00240204" w:rsidRPr="005A68E1" w:rsidRDefault="00240204" w:rsidP="00240204">
      <w:pPr>
        <w:ind w:firstLine="709"/>
        <w:jc w:val="both"/>
        <w:rPr>
          <w:b/>
          <w:i/>
          <w:sz w:val="30"/>
          <w:szCs w:val="30"/>
        </w:rPr>
      </w:pPr>
      <w:r w:rsidRPr="005A68E1">
        <w:rPr>
          <w:b/>
          <w:i/>
          <w:sz w:val="30"/>
          <w:szCs w:val="30"/>
        </w:rPr>
        <w:t>6. По характеру используемых для управления сигналов: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 xml:space="preserve">непрерывные – </w:t>
      </w:r>
      <w:r w:rsidRPr="005A68E1">
        <w:rPr>
          <w:sz w:val="30"/>
          <w:szCs w:val="30"/>
        </w:rPr>
        <w:t>выдача управляющих воздействий на объект управления происходит непрерывно в любой момент времени;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sz w:val="30"/>
          <w:szCs w:val="30"/>
        </w:rPr>
      </w:pPr>
      <w:r w:rsidRPr="005A68E1">
        <w:rPr>
          <w:i/>
          <w:sz w:val="30"/>
          <w:szCs w:val="30"/>
        </w:rPr>
        <w:t xml:space="preserve">дискретные </w:t>
      </w:r>
      <w:r w:rsidRPr="005A68E1">
        <w:rPr>
          <w:sz w:val="30"/>
          <w:szCs w:val="30"/>
        </w:rPr>
        <w:t>(релейные, импульсные, цифровые) – выдача управляющих воздействий на объект управления происходит в строго определенные моменты времени или при определенных значениях параметров системы.</w:t>
      </w:r>
    </w:p>
    <w:p w:rsidR="00240204" w:rsidRPr="005A68E1" w:rsidRDefault="00240204" w:rsidP="00240204">
      <w:pPr>
        <w:ind w:firstLine="567"/>
        <w:jc w:val="both"/>
        <w:rPr>
          <w:snapToGrid w:val="0"/>
          <w:sz w:val="30"/>
          <w:szCs w:val="30"/>
          <w:lang w:eastAsia="en-US"/>
        </w:rPr>
      </w:pPr>
      <w:r w:rsidRPr="005A68E1">
        <w:rPr>
          <w:snapToGrid w:val="0"/>
          <w:sz w:val="30"/>
          <w:szCs w:val="30"/>
          <w:lang w:eastAsia="en-US"/>
        </w:rPr>
        <w:t>Вследствие бурного развития микроэлектроники широкое распространение получили цифровые системы управления, обладающие, прежде всего, высокой точностью.</w:t>
      </w:r>
    </w:p>
    <w:p w:rsidR="00240204" w:rsidRPr="005A68E1" w:rsidRDefault="00240204" w:rsidP="00240204">
      <w:pPr>
        <w:ind w:firstLine="709"/>
        <w:jc w:val="both"/>
        <w:rPr>
          <w:b/>
          <w:i/>
          <w:sz w:val="30"/>
          <w:szCs w:val="30"/>
        </w:rPr>
      </w:pPr>
      <w:r w:rsidRPr="005A68E1">
        <w:rPr>
          <w:b/>
          <w:i/>
          <w:sz w:val="30"/>
          <w:szCs w:val="30"/>
        </w:rPr>
        <w:t>7. По виду используемой для регулирования энергии: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i/>
          <w:sz w:val="30"/>
          <w:szCs w:val="30"/>
        </w:rPr>
      </w:pPr>
      <w:r w:rsidRPr="005A68E1">
        <w:rPr>
          <w:i/>
          <w:sz w:val="30"/>
          <w:szCs w:val="30"/>
        </w:rPr>
        <w:t>пневматические;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i/>
          <w:sz w:val="30"/>
          <w:szCs w:val="30"/>
        </w:rPr>
      </w:pPr>
      <w:r w:rsidRPr="005A68E1">
        <w:rPr>
          <w:i/>
          <w:sz w:val="30"/>
          <w:szCs w:val="30"/>
        </w:rPr>
        <w:t>гидравлические;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i/>
          <w:sz w:val="30"/>
          <w:szCs w:val="30"/>
        </w:rPr>
      </w:pPr>
      <w:r w:rsidRPr="005A68E1">
        <w:rPr>
          <w:i/>
          <w:sz w:val="30"/>
          <w:szCs w:val="30"/>
        </w:rPr>
        <w:t>электрические;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i/>
          <w:sz w:val="30"/>
          <w:szCs w:val="30"/>
        </w:rPr>
      </w:pPr>
      <w:r w:rsidRPr="005A68E1">
        <w:rPr>
          <w:i/>
          <w:sz w:val="30"/>
          <w:szCs w:val="30"/>
        </w:rPr>
        <w:t>механические и др.</w:t>
      </w:r>
    </w:p>
    <w:p w:rsidR="00240204" w:rsidRPr="005A68E1" w:rsidRDefault="00240204" w:rsidP="00240204">
      <w:pPr>
        <w:ind w:firstLine="709"/>
        <w:jc w:val="both"/>
        <w:rPr>
          <w:b/>
          <w:i/>
          <w:sz w:val="30"/>
          <w:szCs w:val="30"/>
        </w:rPr>
      </w:pPr>
      <w:r w:rsidRPr="005A68E1">
        <w:rPr>
          <w:b/>
          <w:i/>
          <w:sz w:val="30"/>
          <w:szCs w:val="30"/>
        </w:rPr>
        <w:t>8. По характеру математических соотношений: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i/>
          <w:sz w:val="30"/>
          <w:szCs w:val="30"/>
        </w:rPr>
      </w:pPr>
      <w:r w:rsidRPr="005A68E1">
        <w:rPr>
          <w:i/>
          <w:sz w:val="30"/>
          <w:szCs w:val="30"/>
        </w:rPr>
        <w:t>линейные;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i/>
          <w:sz w:val="30"/>
          <w:szCs w:val="30"/>
        </w:rPr>
      </w:pPr>
      <w:r w:rsidRPr="005A68E1">
        <w:rPr>
          <w:i/>
          <w:sz w:val="30"/>
          <w:szCs w:val="30"/>
        </w:rPr>
        <w:t>нелинейные.</w:t>
      </w:r>
    </w:p>
    <w:p w:rsidR="00240204" w:rsidRPr="005A68E1" w:rsidRDefault="00240204" w:rsidP="00240204">
      <w:pPr>
        <w:ind w:firstLine="709"/>
        <w:jc w:val="both"/>
        <w:rPr>
          <w:b/>
          <w:i/>
          <w:sz w:val="30"/>
          <w:szCs w:val="30"/>
        </w:rPr>
      </w:pPr>
      <w:r w:rsidRPr="005A68E1">
        <w:rPr>
          <w:b/>
          <w:i/>
          <w:sz w:val="30"/>
          <w:szCs w:val="30"/>
        </w:rPr>
        <w:t>9. По характеру внешних воздействий: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i/>
          <w:sz w:val="30"/>
          <w:szCs w:val="30"/>
        </w:rPr>
      </w:pPr>
      <w:r w:rsidRPr="005A68E1">
        <w:rPr>
          <w:i/>
          <w:sz w:val="30"/>
          <w:szCs w:val="30"/>
        </w:rPr>
        <w:t>детерминированные;</w:t>
      </w:r>
    </w:p>
    <w:p w:rsidR="00240204" w:rsidRPr="005A68E1" w:rsidRDefault="00240204" w:rsidP="00240204">
      <w:pPr>
        <w:numPr>
          <w:ilvl w:val="0"/>
          <w:numId w:val="1"/>
        </w:numPr>
        <w:tabs>
          <w:tab w:val="clear" w:pos="1671"/>
          <w:tab w:val="num" w:pos="1134"/>
        </w:tabs>
        <w:ind w:left="0" w:firstLine="709"/>
        <w:jc w:val="both"/>
        <w:rPr>
          <w:i/>
          <w:sz w:val="30"/>
          <w:szCs w:val="30"/>
        </w:rPr>
      </w:pPr>
      <w:r w:rsidRPr="005A68E1">
        <w:rPr>
          <w:i/>
          <w:sz w:val="30"/>
          <w:szCs w:val="30"/>
        </w:rPr>
        <w:t>стохастические.</w:t>
      </w:r>
    </w:p>
    <w:p w:rsidR="00953DAC" w:rsidRDefault="00240204" w:rsidP="006A25D6">
      <w:pPr>
        <w:ind w:firstLine="567"/>
        <w:jc w:val="both"/>
        <w:rPr>
          <w:snapToGrid w:val="0"/>
          <w:sz w:val="30"/>
          <w:szCs w:val="30"/>
          <w:lang w:eastAsia="en-US"/>
        </w:rPr>
      </w:pPr>
      <w:proofErr w:type="gramStart"/>
      <w:r w:rsidRPr="005A68E1">
        <w:rPr>
          <w:snapToGrid w:val="0"/>
          <w:sz w:val="30"/>
          <w:szCs w:val="30"/>
          <w:lang w:eastAsia="en-US"/>
        </w:rPr>
        <w:t>В</w:t>
      </w:r>
      <w:proofErr w:type="gramEnd"/>
      <w:r w:rsidRPr="005A68E1">
        <w:rPr>
          <w:snapToGrid w:val="0"/>
          <w:sz w:val="30"/>
          <w:szCs w:val="30"/>
          <w:lang w:eastAsia="en-US"/>
        </w:rPr>
        <w:t xml:space="preserve"> </w:t>
      </w:r>
      <w:proofErr w:type="gramStart"/>
      <w:r w:rsidRPr="005A68E1">
        <w:rPr>
          <w:snapToGrid w:val="0"/>
          <w:sz w:val="30"/>
          <w:szCs w:val="30"/>
          <w:lang w:eastAsia="en-US"/>
        </w:rPr>
        <w:t>детерминированных</w:t>
      </w:r>
      <w:proofErr w:type="gramEnd"/>
      <w:r w:rsidRPr="005A68E1">
        <w:rPr>
          <w:snapToGrid w:val="0"/>
          <w:sz w:val="30"/>
          <w:szCs w:val="30"/>
          <w:lang w:eastAsia="en-US"/>
        </w:rPr>
        <w:t xml:space="preserve"> АСР внешние воздействия имеют вид постоянных функций времени. В стохастических системах внешние воздействия имеют вид случайных функций. В дальнейшем в пособии будут рассматриваться только детерминированные системы.</w:t>
      </w:r>
    </w:p>
    <w:sectPr w:rsidR="00953DAC" w:rsidSect="00240204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4251"/>
    <w:multiLevelType w:val="hybridMultilevel"/>
    <w:tmpl w:val="CB7CF3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A7D675B"/>
    <w:multiLevelType w:val="hybridMultilevel"/>
    <w:tmpl w:val="B5EEF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AD29D0"/>
    <w:multiLevelType w:val="hybridMultilevel"/>
    <w:tmpl w:val="A5E4C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627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240204"/>
    <w:rsid w:val="00052D48"/>
    <w:rsid w:val="001D70AE"/>
    <w:rsid w:val="00230751"/>
    <w:rsid w:val="00233A25"/>
    <w:rsid w:val="00240204"/>
    <w:rsid w:val="00374B93"/>
    <w:rsid w:val="003866AB"/>
    <w:rsid w:val="003D267F"/>
    <w:rsid w:val="0046582F"/>
    <w:rsid w:val="004A48C3"/>
    <w:rsid w:val="004A7C47"/>
    <w:rsid w:val="004F1C8E"/>
    <w:rsid w:val="005125B5"/>
    <w:rsid w:val="005249E4"/>
    <w:rsid w:val="00585C52"/>
    <w:rsid w:val="005B1CFB"/>
    <w:rsid w:val="005B329E"/>
    <w:rsid w:val="005D2F4C"/>
    <w:rsid w:val="005E4C4D"/>
    <w:rsid w:val="006215E1"/>
    <w:rsid w:val="00622C68"/>
    <w:rsid w:val="0063434C"/>
    <w:rsid w:val="006641F8"/>
    <w:rsid w:val="00671D7E"/>
    <w:rsid w:val="00680683"/>
    <w:rsid w:val="006A25D6"/>
    <w:rsid w:val="006C643C"/>
    <w:rsid w:val="00770501"/>
    <w:rsid w:val="00787529"/>
    <w:rsid w:val="007C5543"/>
    <w:rsid w:val="007E6A22"/>
    <w:rsid w:val="008431EC"/>
    <w:rsid w:val="008550D8"/>
    <w:rsid w:val="00876B7F"/>
    <w:rsid w:val="008C2B0C"/>
    <w:rsid w:val="00953DAC"/>
    <w:rsid w:val="009E1A51"/>
    <w:rsid w:val="00AA5774"/>
    <w:rsid w:val="00BF2A16"/>
    <w:rsid w:val="00C16C4F"/>
    <w:rsid w:val="00C377D8"/>
    <w:rsid w:val="00C41C86"/>
    <w:rsid w:val="00CB448C"/>
    <w:rsid w:val="00CD578A"/>
    <w:rsid w:val="00DD0475"/>
    <w:rsid w:val="00DD4C23"/>
    <w:rsid w:val="00E00F6D"/>
    <w:rsid w:val="00E735FC"/>
    <w:rsid w:val="00E73C94"/>
    <w:rsid w:val="00EF5D2C"/>
    <w:rsid w:val="00F36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70AE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1D7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ed">
    <w:name w:val="lined"/>
    <w:rsid w:val="007E6A22"/>
  </w:style>
  <w:style w:type="character" w:styleId="a5">
    <w:name w:val="Strong"/>
    <w:uiPriority w:val="22"/>
    <w:qFormat/>
    <w:rsid w:val="007E6A22"/>
    <w:rPr>
      <w:b/>
      <w:bCs/>
    </w:rPr>
  </w:style>
  <w:style w:type="character" w:customStyle="1" w:styleId="udar">
    <w:name w:val="udar"/>
    <w:rsid w:val="007E6A22"/>
  </w:style>
  <w:style w:type="paragraph" w:styleId="a6">
    <w:name w:val="List Paragraph"/>
    <w:basedOn w:val="a"/>
    <w:uiPriority w:val="34"/>
    <w:qFormat/>
    <w:rsid w:val="007E6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55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55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1311</Words>
  <Characters>7473</Characters>
  <Application>Microsoft Office Word</Application>
  <DocSecurity>0</DocSecurity>
  <Lines>62</Lines>
  <Paragraphs>17</Paragraphs>
  <ScaleCrop>false</ScaleCrop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LIV</cp:lastModifiedBy>
  <cp:revision>66</cp:revision>
  <cp:lastPrinted>2022-06-20T13:17:00Z</cp:lastPrinted>
  <dcterms:created xsi:type="dcterms:W3CDTF">2022-01-12T05:22:00Z</dcterms:created>
  <dcterms:modified xsi:type="dcterms:W3CDTF">2024-10-07T08:31:00Z</dcterms:modified>
</cp:coreProperties>
</file>