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DA" w:rsidRPr="000D37DA" w:rsidRDefault="000D37DA" w:rsidP="000D37DA">
      <w:pPr>
        <w:pStyle w:val="1"/>
        <w:shd w:val="clear" w:color="auto" w:fill="FFFFFF"/>
        <w:spacing w:before="0" w:line="240" w:lineRule="auto"/>
        <w:ind w:firstLine="709"/>
        <w:jc w:val="right"/>
        <w:rPr>
          <w:rFonts w:ascii="Times New Roman" w:hAnsi="Times New Roman" w:cs="Times New Roman"/>
          <w:color w:val="0F1115"/>
          <w:sz w:val="24"/>
          <w:szCs w:val="24"/>
          <w:lang w:val="ru-RU"/>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ЛЕКЦИЯ 3</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ПРОЕКТНАЯ ФАЗА: УПРАВЛЕНИЕ СОДЕРЖАНИЕМ, СТОИМОСТЬЮ И КОНТРАКТАМИ</w:t>
      </w:r>
    </w:p>
    <w:p w:rsidR="004A222C" w:rsidRPr="00921EF7" w:rsidRDefault="004A222C" w:rsidP="004A222C">
      <w:pPr>
        <w:spacing w:after="0" w:line="360" w:lineRule="auto"/>
        <w:ind w:firstLine="720"/>
        <w:jc w:val="both"/>
        <w:rPr>
          <w:rFonts w:cs="Times New Roman"/>
          <w:sz w:val="24"/>
          <w:szCs w:val="24"/>
          <w:lang w:val="ru-RU"/>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План лекции: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 Управление содержанием проекта (</w:t>
      </w:r>
      <w:r w:rsidRPr="00921EF7">
        <w:rPr>
          <w:rFonts w:cs="Times New Roman"/>
          <w:sz w:val="24"/>
          <w:szCs w:val="24"/>
        </w:rPr>
        <w:t>ScopeManagement</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2. Сметное планирование и калькуляция стоимости строительства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3. Типы контрактов в строительстве и распределение рисков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4. Управление закупками и цепочкой поставок</w:t>
      </w:r>
    </w:p>
    <w:p w:rsidR="004A222C" w:rsidRPr="00921EF7" w:rsidRDefault="004A222C" w:rsidP="004A222C">
      <w:pPr>
        <w:spacing w:after="0" w:line="360" w:lineRule="auto"/>
        <w:ind w:firstLine="720"/>
        <w:jc w:val="both"/>
        <w:rPr>
          <w:rFonts w:cs="Times New Roman"/>
          <w:sz w:val="24"/>
          <w:szCs w:val="24"/>
          <w:lang w:val="ru-RU"/>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3.1. Управление содержанием проекта (</w:t>
      </w:r>
      <w:r w:rsidRPr="00921EF7">
        <w:rPr>
          <w:rFonts w:cs="Times New Roman"/>
          <w:b/>
          <w:sz w:val="24"/>
          <w:szCs w:val="24"/>
        </w:rPr>
        <w:t>ScopeManagement</w:t>
      </w:r>
      <w:r w:rsidRPr="00921EF7">
        <w:rPr>
          <w:rFonts w:cs="Times New Roman"/>
          <w:b/>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Управление содержанием проекта — область знаний проектного менеджмента, включающая процессы, обеспечивающие выполнение всех и только тех работ, которые необходимы для успешного завершения проекта. Согласно </w:t>
      </w:r>
      <w:r w:rsidRPr="00921EF7">
        <w:rPr>
          <w:rFonts w:cs="Times New Roman"/>
          <w:sz w:val="24"/>
          <w:szCs w:val="24"/>
        </w:rPr>
        <w:t>PMBoK</w:t>
      </w:r>
      <w:r w:rsidRPr="00921EF7">
        <w:rPr>
          <w:rFonts w:cs="Times New Roman"/>
          <w:sz w:val="24"/>
          <w:szCs w:val="24"/>
          <w:lang w:val="ru-RU"/>
        </w:rPr>
        <w:t>, управление содержанием охватывает определение и контроль того, что включено и что не включено в проект. Эффективное управление содержанием является критическим фактором успеха, поскольку неконтролируемое расширение содержания (</w:t>
      </w:r>
      <w:r w:rsidRPr="00921EF7">
        <w:rPr>
          <w:rFonts w:cs="Times New Roman"/>
          <w:sz w:val="24"/>
          <w:szCs w:val="24"/>
        </w:rPr>
        <w:t>scopecreep</w:t>
      </w:r>
      <w:r w:rsidRPr="00921EF7">
        <w:rPr>
          <w:rFonts w:cs="Times New Roman"/>
          <w:sz w:val="24"/>
          <w:szCs w:val="24"/>
          <w:lang w:val="ru-RU"/>
        </w:rPr>
        <w:t>) является одной из главных причин превышения бюджета и срыва сроков проектов.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Содержание проекта (</w:t>
      </w:r>
      <w:r w:rsidRPr="00921EF7">
        <w:rPr>
          <w:rFonts w:cs="Times New Roman"/>
          <w:sz w:val="24"/>
          <w:szCs w:val="24"/>
        </w:rPr>
        <w:t>projectscope</w:t>
      </w:r>
      <w:r w:rsidRPr="00921EF7">
        <w:rPr>
          <w:rFonts w:cs="Times New Roman"/>
          <w:sz w:val="24"/>
          <w:szCs w:val="24"/>
          <w:lang w:val="ru-RU"/>
        </w:rPr>
        <w:t>) следует отличать от содержания продукта (</w:t>
      </w:r>
      <w:r w:rsidRPr="00921EF7">
        <w:rPr>
          <w:rFonts w:cs="Times New Roman"/>
          <w:sz w:val="24"/>
          <w:szCs w:val="24"/>
        </w:rPr>
        <w:t>productscope</w:t>
      </w:r>
      <w:r w:rsidRPr="00921EF7">
        <w:rPr>
          <w:rFonts w:cs="Times New Roman"/>
          <w:sz w:val="24"/>
          <w:szCs w:val="24"/>
          <w:lang w:val="ru-RU"/>
        </w:rPr>
        <w:t>). Содержание продукта описывает характеристики и функции создаваемого объекта, тогда как содержание проекта определяет работы, которые необходимо выполнить для создания продукта с заданными характеристиками. В контексте инвестиционно-строительных проектов содержание продукта — это технические характеристики возводимого объекта (площадь, этажность, конструктивные решения), а содержание проекта — перечень работ по проектированию, строительству, вводу в эксплуатацию.</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Основные процессы управления содержанием:</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 Планирование управления содержанием — разработка плана, описывающего порядок определения, документирования, верификации и контроля содержания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2. Сбор требований — определение, документирование и управление потребностями и требованиями заинтересованных сторон для достижения целей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3. Определение содержания — разработка детального описания проекта и продукта, формирование описания содержания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lastRenderedPageBreak/>
        <w:t>4. Создание иерархической структуры работ (</w:t>
      </w:r>
      <w:r w:rsidRPr="00921EF7">
        <w:rPr>
          <w:rFonts w:cs="Times New Roman"/>
          <w:sz w:val="24"/>
          <w:szCs w:val="24"/>
        </w:rPr>
        <w:t>WBS</w:t>
      </w:r>
      <w:r w:rsidRPr="00921EF7">
        <w:rPr>
          <w:rFonts w:cs="Times New Roman"/>
          <w:sz w:val="24"/>
          <w:szCs w:val="24"/>
          <w:lang w:val="ru-RU"/>
        </w:rPr>
        <w:t>) — декомпозиция результатов проекта и работ по проекту на более мелкие и управляемые компоненты;</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5. Подтверждение содержания — формальная приёмка завершённых результатов проекта заказчиком или спонсором;</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6. Контроль содержания — мониторинг статуса содержания проекта и продукта, управление изменениями базового плана по содержанию.</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Сбор требований является фундаментальным процессом, определяющим успех всего проекта. Требования представляют собой условия или возможности, которыми должен обладать продукт или услуга для удовлетворения потребностей заинтересованных сторон. Выделяют следующие категории требований:</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Бизнес-требования — высокоуровневые потребности организации (например, увеличение производственных мощностей на 30%);</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Требования заинтересованных сторон — потребности конкретных стейкхолдеров (заказчика, пользователей, регулирующих органов);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Требования к решению — функциональные требования (что продукт должен делать) и нефункциональные требования (надёжность, безопасность, производительность);</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Требования к переходу — временные требования, необходимые для перехода от текущего состояния к желаемому;</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Требования к проекту — действия, процессы и условия, которым должен соответствовать проект.</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Для сбора требований применяются разнообразные методы: интервью, фокус-группы, фасилитируемые семинары, анкетирование, наблюдение, прототипирование, бенчмаркинг, анализ документов, диаграммы контекста и другие.</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Иерархическая структура работ (</w:t>
      </w:r>
      <w:r w:rsidRPr="00921EF7">
        <w:rPr>
          <w:rFonts w:cs="Times New Roman"/>
          <w:b/>
          <w:sz w:val="24"/>
          <w:szCs w:val="24"/>
        </w:rPr>
        <w:t>WorkBreakdownStructure</w:t>
      </w:r>
      <w:r w:rsidRPr="00921EF7">
        <w:rPr>
          <w:rFonts w:cs="Times New Roman"/>
          <w:b/>
          <w:sz w:val="24"/>
          <w:szCs w:val="24"/>
          <w:lang w:val="ru-RU"/>
        </w:rPr>
        <w:t xml:space="preserve">, </w:t>
      </w:r>
      <w:r w:rsidRPr="00921EF7">
        <w:rPr>
          <w:rFonts w:cs="Times New Roman"/>
          <w:b/>
          <w:sz w:val="24"/>
          <w:szCs w:val="24"/>
        </w:rPr>
        <w:t>WBS</w:t>
      </w:r>
      <w:r w:rsidRPr="00921EF7">
        <w:rPr>
          <w:rFonts w:cs="Times New Roman"/>
          <w:b/>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 ориентированная на результаты иерархическая декомпозиция работ, выполняемых командой проекта для достижения целей проекта и создания требуемых результатов. </w:t>
      </w:r>
      <w:r w:rsidRPr="00921EF7">
        <w:rPr>
          <w:rFonts w:cs="Times New Roman"/>
          <w:sz w:val="24"/>
          <w:szCs w:val="24"/>
        </w:rPr>
        <w:t>WBS</w:t>
      </w:r>
      <w:r w:rsidRPr="00921EF7">
        <w:rPr>
          <w:rFonts w:cs="Times New Roman"/>
          <w:sz w:val="24"/>
          <w:szCs w:val="24"/>
          <w:lang w:val="ru-RU"/>
        </w:rPr>
        <w:t xml:space="preserve"> организует и определяет общее содержание проекта и представляет работы, указанные в текущем утверждённом описании содержания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rPr>
        <w:t>WBS</w:t>
      </w:r>
      <w:r w:rsidRPr="00921EF7">
        <w:rPr>
          <w:rFonts w:cs="Times New Roman"/>
          <w:sz w:val="24"/>
          <w:szCs w:val="24"/>
          <w:lang w:val="ru-RU"/>
        </w:rPr>
        <w:t xml:space="preserve"> является одним из ключевых документов проекта, поскольку служит основой для:</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Оценки стоимости и формирования бюджета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Разработки расписания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Определения потребности в ресурсах;</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lastRenderedPageBreak/>
        <w:t>• Назначения ответственных за выполнение работ;</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Идентификации рисков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Мониторинга и контроля хода выполнения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 xml:space="preserve">Принципы построения </w:t>
      </w:r>
      <w:r w:rsidRPr="00921EF7">
        <w:rPr>
          <w:rFonts w:cs="Times New Roman"/>
          <w:b/>
          <w:sz w:val="24"/>
          <w:szCs w:val="24"/>
        </w:rPr>
        <w:t>WBS</w:t>
      </w:r>
      <w:r w:rsidRPr="00921EF7">
        <w:rPr>
          <w:rFonts w:cs="Times New Roman"/>
          <w:b/>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Правило 100%: сумма работ на любом уровне декомпозиции должна полностью и исчерпывающе охватывать все работы вышестоящего уровня. Не должно быть ни пропусков, ни излишеств;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 Взаимоисключаемость: элементы одного уровня не должны пересекаться по содержанию, каждая работа должна быть отнесена только к одному элементу </w:t>
      </w:r>
      <w:r w:rsidRPr="00921EF7">
        <w:rPr>
          <w:rFonts w:cs="Times New Roman"/>
          <w:sz w:val="24"/>
          <w:szCs w:val="24"/>
        </w:rPr>
        <w:t>WBS</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 Ориентация на результат: элементы </w:t>
      </w:r>
      <w:r w:rsidRPr="00921EF7">
        <w:rPr>
          <w:rFonts w:cs="Times New Roman"/>
          <w:sz w:val="24"/>
          <w:szCs w:val="24"/>
        </w:rPr>
        <w:t>WBS</w:t>
      </w:r>
      <w:r w:rsidRPr="00921EF7">
        <w:rPr>
          <w:rFonts w:cs="Times New Roman"/>
          <w:sz w:val="24"/>
          <w:szCs w:val="24"/>
          <w:lang w:val="ru-RU"/>
        </w:rPr>
        <w:t xml:space="preserve"> должны описывать результаты (продукты, услуги), а не действия. Например, не «укладка асфальта», а «асфальтобетонное покрытие»;</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Декомпозиция до уровня рабочих пакетов (</w:t>
      </w:r>
      <w:r w:rsidRPr="00921EF7">
        <w:rPr>
          <w:rFonts w:cs="Times New Roman"/>
          <w:sz w:val="24"/>
          <w:szCs w:val="24"/>
        </w:rPr>
        <w:t>WorkPackages</w:t>
      </w:r>
      <w:r w:rsidRPr="00921EF7">
        <w:rPr>
          <w:rFonts w:cs="Times New Roman"/>
          <w:sz w:val="24"/>
          <w:szCs w:val="24"/>
          <w:lang w:val="ru-RU"/>
        </w:rPr>
        <w:t>) — элементов нижнего уровня, которые могут быть оценены по стоимости и срокам, назначены конкретному исполнителю и проконтролированы;</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Правило 8/80: рабочий пакет должен требовать от 8 до 80 часов работы (или выполняться в пределах одного отчётного периода);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Глубина декомпозиции определяется требуемым уровнем контроля — чем выше риски и неопределённость, тем детальнее декомпозиция.</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Существуют различные подходы к декомпозиции </w:t>
      </w:r>
      <w:r w:rsidRPr="00921EF7">
        <w:rPr>
          <w:rFonts w:cs="Times New Roman"/>
          <w:sz w:val="24"/>
          <w:szCs w:val="24"/>
        </w:rPr>
        <w:t>WBS</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По фазам жизненного цикла (проектирование → строительство → ввод в эксплуатацию);</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По основным результатам (здание, инженерные сети, благоустройство);</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По организационной структуре (работы генподрядчика, субподрядчиков);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По географическому признаку (для линейных объектов — по участкам трассы);</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Комбинированный подход (наиболее распространённый).</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i/>
          <w:sz w:val="24"/>
          <w:szCs w:val="24"/>
          <w:lang w:val="ru-RU"/>
        </w:rPr>
        <w:t xml:space="preserve">Таблица 3.1 — Пример </w:t>
      </w:r>
      <w:r w:rsidRPr="00921EF7">
        <w:rPr>
          <w:rFonts w:cs="Times New Roman"/>
          <w:i/>
          <w:sz w:val="24"/>
          <w:szCs w:val="24"/>
        </w:rPr>
        <w:t>WBS</w:t>
      </w:r>
      <w:r w:rsidRPr="00921EF7">
        <w:rPr>
          <w:rFonts w:cs="Times New Roman"/>
          <w:i/>
          <w:sz w:val="24"/>
          <w:szCs w:val="24"/>
          <w:lang w:val="ru-RU"/>
        </w:rPr>
        <w:t xml:space="preserve"> для объекта дорожного строительства</w:t>
      </w:r>
    </w:p>
    <w:tbl>
      <w:tblPr>
        <w:tblStyle w:val="aff0"/>
        <w:tblW w:w="0" w:type="auto"/>
        <w:jc w:val="center"/>
        <w:tblLook w:val="04A0"/>
      </w:tblPr>
      <w:tblGrid>
        <w:gridCol w:w="1419"/>
        <w:gridCol w:w="5041"/>
        <w:gridCol w:w="3230"/>
      </w:tblGrid>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b/>
                <w:sz w:val="24"/>
                <w:szCs w:val="24"/>
              </w:rPr>
              <w:t>Код WBS</w:t>
            </w:r>
          </w:p>
        </w:tc>
        <w:tc>
          <w:tcPr>
            <w:tcW w:w="5041" w:type="dxa"/>
          </w:tcPr>
          <w:p w:rsidR="004A222C" w:rsidRPr="00921EF7" w:rsidRDefault="004A222C" w:rsidP="004A222C">
            <w:pPr>
              <w:jc w:val="both"/>
              <w:rPr>
                <w:rFonts w:cs="Times New Roman"/>
                <w:sz w:val="24"/>
                <w:szCs w:val="24"/>
              </w:rPr>
            </w:pPr>
            <w:r w:rsidRPr="00921EF7">
              <w:rPr>
                <w:rFonts w:cs="Times New Roman"/>
                <w:b/>
                <w:sz w:val="24"/>
                <w:szCs w:val="24"/>
              </w:rPr>
              <w:t>Наименование элемента</w:t>
            </w:r>
          </w:p>
        </w:tc>
        <w:tc>
          <w:tcPr>
            <w:tcW w:w="3230" w:type="dxa"/>
          </w:tcPr>
          <w:p w:rsidR="004A222C" w:rsidRPr="00921EF7" w:rsidRDefault="004A222C" w:rsidP="004A222C">
            <w:pPr>
              <w:jc w:val="both"/>
              <w:rPr>
                <w:rFonts w:cs="Times New Roman"/>
                <w:sz w:val="24"/>
                <w:szCs w:val="24"/>
              </w:rPr>
            </w:pPr>
            <w:r w:rsidRPr="00921EF7">
              <w:rPr>
                <w:rFonts w:cs="Times New Roman"/>
                <w:b/>
                <w:sz w:val="24"/>
                <w:szCs w:val="24"/>
              </w:rPr>
              <w:t>Уровень</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Строительство автомобильной дороги</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1</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1.1</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Подготовительные работы</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2</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1.1.1</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Расчистка территории</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3</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1.1.2</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Разбивка трассы</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3</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1.1.3</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Устройство временных сооружений</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3</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1.2</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Земляные работы</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2</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1.2.1</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Снятие растительного слоя</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3</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1.2.2</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Устройство выемок</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3</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lastRenderedPageBreak/>
              <w:t>1.2.3</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Устройство насыпей</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3</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1.2.4</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Уплотнение земляного полотна</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3</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1.3</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Дорожная одежда</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2</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1.3.1</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Устройство подстилающего слоя</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3</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1.3.2</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Устройство основания дорожной одежды</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3</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1.3.3</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Устройство покрытия</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3</w:t>
            </w:r>
          </w:p>
        </w:tc>
      </w:tr>
      <w:tr w:rsidR="004A222C" w:rsidRPr="00921EF7" w:rsidTr="004A222C">
        <w:trPr>
          <w:jc w:val="center"/>
        </w:trPr>
        <w:tc>
          <w:tcPr>
            <w:tcW w:w="1419" w:type="dxa"/>
          </w:tcPr>
          <w:p w:rsidR="004A222C" w:rsidRPr="00921EF7" w:rsidRDefault="004A222C" w:rsidP="004A222C">
            <w:pPr>
              <w:jc w:val="both"/>
              <w:rPr>
                <w:rFonts w:cs="Times New Roman"/>
                <w:sz w:val="24"/>
                <w:szCs w:val="24"/>
              </w:rPr>
            </w:pPr>
            <w:r w:rsidRPr="00921EF7">
              <w:rPr>
                <w:rFonts w:cs="Times New Roman"/>
                <w:sz w:val="24"/>
                <w:szCs w:val="24"/>
              </w:rPr>
              <w:t>1.4</w:t>
            </w:r>
          </w:p>
        </w:tc>
        <w:tc>
          <w:tcPr>
            <w:tcW w:w="5041" w:type="dxa"/>
          </w:tcPr>
          <w:p w:rsidR="004A222C" w:rsidRPr="00921EF7" w:rsidRDefault="004A222C" w:rsidP="004A222C">
            <w:pPr>
              <w:jc w:val="both"/>
              <w:rPr>
                <w:rFonts w:cs="Times New Roman"/>
                <w:sz w:val="24"/>
                <w:szCs w:val="24"/>
              </w:rPr>
            </w:pPr>
            <w:r w:rsidRPr="00921EF7">
              <w:rPr>
                <w:rFonts w:cs="Times New Roman"/>
                <w:sz w:val="24"/>
                <w:szCs w:val="24"/>
              </w:rPr>
              <w:t>Обустройство дороги</w:t>
            </w:r>
          </w:p>
        </w:tc>
        <w:tc>
          <w:tcPr>
            <w:tcW w:w="3230" w:type="dxa"/>
          </w:tcPr>
          <w:p w:rsidR="004A222C" w:rsidRPr="00921EF7" w:rsidRDefault="004A222C" w:rsidP="004A222C">
            <w:pPr>
              <w:jc w:val="center"/>
              <w:rPr>
                <w:rFonts w:cs="Times New Roman"/>
                <w:sz w:val="24"/>
                <w:szCs w:val="24"/>
              </w:rPr>
            </w:pPr>
            <w:r w:rsidRPr="00921EF7">
              <w:rPr>
                <w:rFonts w:cs="Times New Roman"/>
                <w:sz w:val="24"/>
                <w:szCs w:val="24"/>
              </w:rPr>
              <w:t>2</w:t>
            </w:r>
          </w:p>
        </w:tc>
      </w:tr>
    </w:tbl>
    <w:p w:rsidR="004A222C" w:rsidRPr="00921EF7" w:rsidRDefault="004A222C" w:rsidP="004A222C">
      <w:pPr>
        <w:spacing w:after="0" w:line="360" w:lineRule="auto"/>
        <w:ind w:firstLine="720"/>
        <w:jc w:val="both"/>
        <w:rPr>
          <w:rFonts w:cs="Times New Roman"/>
          <w:sz w:val="24"/>
          <w:szCs w:val="24"/>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Словарь </w:t>
      </w:r>
      <w:r w:rsidRPr="00921EF7">
        <w:rPr>
          <w:rFonts w:cs="Times New Roman"/>
          <w:sz w:val="24"/>
          <w:szCs w:val="24"/>
        </w:rPr>
        <w:t>WBS</w:t>
      </w:r>
      <w:r w:rsidRPr="00921EF7">
        <w:rPr>
          <w:rFonts w:cs="Times New Roman"/>
          <w:sz w:val="24"/>
          <w:szCs w:val="24"/>
          <w:lang w:val="ru-RU"/>
        </w:rPr>
        <w:t xml:space="preserve"> — документ, содержащий детальное описание каждого элемента </w:t>
      </w:r>
      <w:r w:rsidRPr="00921EF7">
        <w:rPr>
          <w:rFonts w:cs="Times New Roman"/>
          <w:sz w:val="24"/>
          <w:szCs w:val="24"/>
        </w:rPr>
        <w:t>WBS</w:t>
      </w:r>
      <w:r w:rsidRPr="00921EF7">
        <w:rPr>
          <w:rFonts w:cs="Times New Roman"/>
          <w:sz w:val="24"/>
          <w:szCs w:val="24"/>
          <w:lang w:val="ru-RU"/>
        </w:rPr>
        <w:t xml:space="preserve">. Для каждого рабочего пакета словарь включает: код </w:t>
      </w:r>
      <w:r w:rsidRPr="00921EF7">
        <w:rPr>
          <w:rFonts w:cs="Times New Roman"/>
          <w:sz w:val="24"/>
          <w:szCs w:val="24"/>
        </w:rPr>
        <w:t>WBS</w:t>
      </w:r>
      <w:r w:rsidRPr="00921EF7">
        <w:rPr>
          <w:rFonts w:cs="Times New Roman"/>
          <w:sz w:val="24"/>
          <w:szCs w:val="24"/>
          <w:lang w:val="ru-RU"/>
        </w:rPr>
        <w:t>, наименование, описание содержания работ, ответственного исполнителя, перечень результатов (</w:t>
      </w:r>
      <w:r w:rsidRPr="00921EF7">
        <w:rPr>
          <w:rFonts w:cs="Times New Roman"/>
          <w:sz w:val="24"/>
          <w:szCs w:val="24"/>
        </w:rPr>
        <w:t>deliverables</w:t>
      </w:r>
      <w:r w:rsidRPr="00921EF7">
        <w:rPr>
          <w:rFonts w:cs="Times New Roman"/>
          <w:sz w:val="24"/>
          <w:szCs w:val="24"/>
          <w:lang w:val="ru-RU"/>
        </w:rPr>
        <w:t>), критерии приёмки, ссылки на техническую документацию, оценку трудозатрат и стоимости.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Базовый план по содержанию (</w:t>
      </w:r>
      <w:r w:rsidRPr="00921EF7">
        <w:rPr>
          <w:rFonts w:cs="Times New Roman"/>
          <w:sz w:val="24"/>
          <w:szCs w:val="24"/>
        </w:rPr>
        <w:t>ScopeBaseline</w:t>
      </w:r>
      <w:r w:rsidRPr="00921EF7">
        <w:rPr>
          <w:rFonts w:cs="Times New Roman"/>
          <w:sz w:val="24"/>
          <w:szCs w:val="24"/>
          <w:lang w:val="ru-RU"/>
        </w:rPr>
        <w:t xml:space="preserve">) включает три компонента: утверждённое описание содержания проекта, </w:t>
      </w:r>
      <w:r w:rsidRPr="00921EF7">
        <w:rPr>
          <w:rFonts w:cs="Times New Roman"/>
          <w:sz w:val="24"/>
          <w:szCs w:val="24"/>
        </w:rPr>
        <w:t>WBS</w:t>
      </w:r>
      <w:r w:rsidRPr="00921EF7">
        <w:rPr>
          <w:rFonts w:cs="Times New Roman"/>
          <w:sz w:val="24"/>
          <w:szCs w:val="24"/>
          <w:lang w:val="ru-RU"/>
        </w:rPr>
        <w:t xml:space="preserve"> и словарь </w:t>
      </w:r>
      <w:r w:rsidRPr="00921EF7">
        <w:rPr>
          <w:rFonts w:cs="Times New Roman"/>
          <w:sz w:val="24"/>
          <w:szCs w:val="24"/>
        </w:rPr>
        <w:t>WBS</w:t>
      </w:r>
      <w:r w:rsidRPr="00921EF7">
        <w:rPr>
          <w:rFonts w:cs="Times New Roman"/>
          <w:sz w:val="24"/>
          <w:szCs w:val="24"/>
          <w:lang w:val="ru-RU"/>
        </w:rPr>
        <w:t>. Базовый план является эталоном для контроля и может быть изменён только через формальную процедуру интегрированного управления изменениями. Любые отклонения от базового плана должны быть задокументированы и одобрены уполномоченными лицами.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Управление изменениями содержания</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Изменения содержания проекта неизбежны, особенно в долгосрочных инвестиционно-строительных проектах. Причины изменений могут быть внешними (изменение нормативных требований, рыночной конъюнктуры) и внутренними (ошибки проектирования, уточнение требований заказчика). Для управления изменениями используется формализованная процедура: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 Инициирование запроса на изменение (</w:t>
      </w:r>
      <w:r w:rsidRPr="00921EF7">
        <w:rPr>
          <w:rFonts w:cs="Times New Roman"/>
          <w:sz w:val="24"/>
          <w:szCs w:val="24"/>
        </w:rPr>
        <w:t>ChangeRequest</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2. Анализ влияния изменения на содержание, сроки, стоимость, качество, риски;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3. Рассмотрение запроса на заседании комитета по управлению изменениями (</w:t>
      </w:r>
      <w:r w:rsidRPr="00921EF7">
        <w:rPr>
          <w:rFonts w:cs="Times New Roman"/>
          <w:sz w:val="24"/>
          <w:szCs w:val="24"/>
        </w:rPr>
        <w:t>ChangeControlBoard</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4. Принятие решения об одобрении, отклонении или отсрочке изменения;</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5. Внесение одобренных изменений в базовые планы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6. Информирование заинтересованных сторон;</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7. Документирование изменений в журнале изменений.</w:t>
      </w:r>
    </w:p>
    <w:p w:rsidR="004A222C" w:rsidRPr="00921EF7" w:rsidRDefault="004A222C" w:rsidP="004A222C">
      <w:pPr>
        <w:spacing w:after="0" w:line="360" w:lineRule="auto"/>
        <w:ind w:firstLine="720"/>
        <w:jc w:val="both"/>
        <w:rPr>
          <w:rFonts w:cs="Times New Roman"/>
          <w:sz w:val="24"/>
          <w:szCs w:val="24"/>
          <w:lang w:val="ru-RU"/>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3.2. Сметное планирование и калькуляция стоимости строительства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Управление стоимостью проекта включает процессы планирования, оценки, бюджетирования, финансирования, управления и контроля стоимости, обеспечивающие </w:t>
      </w:r>
      <w:r w:rsidRPr="00921EF7">
        <w:rPr>
          <w:rFonts w:cs="Times New Roman"/>
          <w:sz w:val="24"/>
          <w:szCs w:val="24"/>
          <w:lang w:val="ru-RU"/>
        </w:rPr>
        <w:lastRenderedPageBreak/>
        <w:t>выполнение проекта в рамках утверждённого бюджета. В строительной отрасли управление стоимостью имеет особое значение, поскольку строительство является капиталоёмкой деятельностью, а превышение бюджета может привести к заморозке проекта или банкротству участников.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Сметная стоимость строительства — сумма денежных средств, необходимых для осуществления строительства в соответствии с проектной документацией. Сметная документация является основой для определения размера капитальных вложений, финансирования строительства, формирования договорных цен на строительную продукцию, расчётов за выполненные работы.</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Система сметного ценообразования в строительстве</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В Российской Федерации с 2022 года осуществляется переход на ресурсно-индексный метод определения сметной стоимости строительства в соответствии с Методикой, утверждённой приказом Минстроя России от 04.08.2020 № 421/пр. Сметное нормирование основывается на государственных элементных сметных нормах (ГЭСН), федеральных единичных расценках (ФЕР) и территориальных единичных расценках (ТЕР).</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Сметные нормативы — обобщённое наименование комплекса сметных норм, расценок и цен, объединяемых в отдельные сборники. По уровню применения различают:</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Государственные сметные нормативы (ГСН) — обязательны для определения стоимости строительства, финансируемого из бюджетных источников;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Отраслевые сметные нормативы (ОСН) — для специализированных видов строительства;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Территориальные сметные нормативы (ТСН) — учитывают региональную специфику;</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Фирменные сметные нормативы (ФСН) — индивидуальные нормативы организаций;</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Индивидуальные сметные нормативы (ИСН) — разрабатываемые для конкретного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Сметная стоимость строительно-монтажных работ определяется по формуле:</w:t>
      </w:r>
    </w:p>
    <w:p w:rsidR="004A222C" w:rsidRPr="00921EF7" w:rsidRDefault="004A222C" w:rsidP="004A222C">
      <w:pPr>
        <w:spacing w:after="0" w:line="360" w:lineRule="auto"/>
        <w:ind w:firstLine="720"/>
        <w:jc w:val="center"/>
        <w:rPr>
          <w:rFonts w:cs="Times New Roman"/>
          <w:sz w:val="24"/>
          <w:szCs w:val="24"/>
          <w:lang w:val="ru-RU"/>
        </w:rPr>
      </w:pPr>
      <w:r w:rsidRPr="00921EF7">
        <w:rPr>
          <w:rFonts w:cs="Times New Roman"/>
          <w:i/>
          <w:sz w:val="24"/>
          <w:szCs w:val="24"/>
          <w:lang w:val="ru-RU"/>
        </w:rPr>
        <w:t>Ссмр = ПЗ + НР + СП</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где Ссмр — сметная стоимость строительно-монтажных работ; ПЗ — прямые затраты; НР — накладные расходы; СП — сметная прибыль.</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Прямые затраты — затраты, непосредственно связанные с производством строительно-монтажных работ, включают:</w:t>
      </w:r>
    </w:p>
    <w:p w:rsidR="004A222C" w:rsidRPr="00921EF7" w:rsidRDefault="004A222C" w:rsidP="004A222C">
      <w:pPr>
        <w:spacing w:after="0" w:line="360" w:lineRule="auto"/>
        <w:ind w:firstLine="720"/>
        <w:jc w:val="center"/>
        <w:rPr>
          <w:rFonts w:cs="Times New Roman"/>
          <w:sz w:val="24"/>
          <w:szCs w:val="24"/>
          <w:lang w:val="ru-RU"/>
        </w:rPr>
      </w:pPr>
      <w:r w:rsidRPr="00921EF7">
        <w:rPr>
          <w:rFonts w:cs="Times New Roman"/>
          <w:i/>
          <w:sz w:val="24"/>
          <w:szCs w:val="24"/>
          <w:lang w:val="ru-RU"/>
        </w:rPr>
        <w:t>ПЗ = М + ЗП + ЭМ</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lastRenderedPageBreak/>
        <w:t>где М — стоимость материалов, изделий и конструкций (включая транспортные и заготовительно-складские расходы); ЗП — затраты на оплату труда рабочих-строителей; ЭМ — затраты на эксплуатацию строительных машин и механизмов (включая оплату труда машинистов).</w:t>
      </w:r>
    </w:p>
    <w:p w:rsidR="004A222C" w:rsidRPr="00921EF7" w:rsidRDefault="004A222C" w:rsidP="004A222C">
      <w:pPr>
        <w:spacing w:after="0" w:line="360" w:lineRule="auto"/>
        <w:ind w:firstLine="720"/>
        <w:jc w:val="both"/>
        <w:rPr>
          <w:rFonts w:cs="Times New Roman"/>
          <w:sz w:val="24"/>
          <w:szCs w:val="24"/>
        </w:rPr>
      </w:pPr>
      <w:r w:rsidRPr="00921EF7">
        <w:rPr>
          <w:rFonts w:cs="Times New Roman"/>
          <w:i/>
          <w:sz w:val="24"/>
          <w:szCs w:val="24"/>
        </w:rPr>
        <w:t>Таблица 3.2 — Структура сметной стоимости строительства</w:t>
      </w:r>
    </w:p>
    <w:tbl>
      <w:tblPr>
        <w:tblStyle w:val="aff0"/>
        <w:tblW w:w="0" w:type="auto"/>
        <w:jc w:val="center"/>
        <w:tblLook w:val="04A0"/>
      </w:tblPr>
      <w:tblGrid>
        <w:gridCol w:w="3230"/>
        <w:gridCol w:w="4993"/>
        <w:gridCol w:w="1467"/>
      </w:tblGrid>
      <w:tr w:rsidR="004A222C" w:rsidRPr="00921EF7" w:rsidTr="004A222C">
        <w:trPr>
          <w:jc w:val="center"/>
        </w:trPr>
        <w:tc>
          <w:tcPr>
            <w:tcW w:w="3230" w:type="dxa"/>
          </w:tcPr>
          <w:p w:rsidR="004A222C" w:rsidRPr="00921EF7" w:rsidRDefault="004A222C" w:rsidP="004A222C">
            <w:pPr>
              <w:jc w:val="center"/>
              <w:rPr>
                <w:rFonts w:cs="Times New Roman"/>
                <w:sz w:val="24"/>
                <w:szCs w:val="24"/>
              </w:rPr>
            </w:pPr>
            <w:r w:rsidRPr="00921EF7">
              <w:rPr>
                <w:rFonts w:cs="Times New Roman"/>
                <w:b/>
                <w:sz w:val="24"/>
                <w:szCs w:val="24"/>
              </w:rPr>
              <w:t>Статья затрат</w:t>
            </w:r>
          </w:p>
        </w:tc>
        <w:tc>
          <w:tcPr>
            <w:tcW w:w="4993" w:type="dxa"/>
          </w:tcPr>
          <w:p w:rsidR="004A222C" w:rsidRPr="00921EF7" w:rsidRDefault="004A222C" w:rsidP="004A222C">
            <w:pPr>
              <w:jc w:val="center"/>
              <w:rPr>
                <w:rFonts w:cs="Times New Roman"/>
                <w:sz w:val="24"/>
                <w:szCs w:val="24"/>
              </w:rPr>
            </w:pPr>
            <w:r w:rsidRPr="00921EF7">
              <w:rPr>
                <w:rFonts w:cs="Times New Roman"/>
                <w:b/>
                <w:sz w:val="24"/>
                <w:szCs w:val="24"/>
              </w:rPr>
              <w:t>Состав</w:t>
            </w:r>
          </w:p>
        </w:tc>
        <w:tc>
          <w:tcPr>
            <w:tcW w:w="1467" w:type="dxa"/>
          </w:tcPr>
          <w:p w:rsidR="004A222C" w:rsidRPr="00921EF7" w:rsidRDefault="004A222C" w:rsidP="004A222C">
            <w:pPr>
              <w:jc w:val="center"/>
              <w:rPr>
                <w:rFonts w:cs="Times New Roman"/>
                <w:sz w:val="24"/>
                <w:szCs w:val="24"/>
              </w:rPr>
            </w:pPr>
            <w:r w:rsidRPr="00921EF7">
              <w:rPr>
                <w:rFonts w:cs="Times New Roman"/>
                <w:b/>
                <w:sz w:val="24"/>
                <w:szCs w:val="24"/>
              </w:rPr>
              <w:t>Доля, %</w:t>
            </w:r>
          </w:p>
        </w:tc>
      </w:tr>
      <w:tr w:rsidR="004A222C" w:rsidRPr="00921EF7" w:rsidTr="004A222C">
        <w:trPr>
          <w:jc w:val="center"/>
        </w:trPr>
        <w:tc>
          <w:tcPr>
            <w:tcW w:w="3230" w:type="dxa"/>
          </w:tcPr>
          <w:p w:rsidR="004A222C" w:rsidRPr="00921EF7" w:rsidRDefault="004A222C" w:rsidP="004A222C">
            <w:pPr>
              <w:jc w:val="both"/>
              <w:rPr>
                <w:rFonts w:cs="Times New Roman"/>
                <w:sz w:val="24"/>
                <w:szCs w:val="24"/>
              </w:rPr>
            </w:pPr>
            <w:r w:rsidRPr="00921EF7">
              <w:rPr>
                <w:rFonts w:cs="Times New Roman"/>
                <w:sz w:val="24"/>
                <w:szCs w:val="24"/>
              </w:rPr>
              <w:t>ПРЯМЫЕ ЗАТРАТЫ</w:t>
            </w:r>
          </w:p>
        </w:tc>
        <w:tc>
          <w:tcPr>
            <w:tcW w:w="4993" w:type="dxa"/>
          </w:tcPr>
          <w:p w:rsidR="004A222C" w:rsidRPr="00921EF7" w:rsidRDefault="004A222C" w:rsidP="004A222C">
            <w:pPr>
              <w:jc w:val="both"/>
              <w:rPr>
                <w:rFonts w:cs="Times New Roman"/>
                <w:sz w:val="24"/>
                <w:szCs w:val="24"/>
              </w:rPr>
            </w:pPr>
          </w:p>
        </w:tc>
        <w:tc>
          <w:tcPr>
            <w:tcW w:w="1467" w:type="dxa"/>
          </w:tcPr>
          <w:p w:rsidR="004A222C" w:rsidRPr="00921EF7" w:rsidRDefault="004A222C" w:rsidP="004A222C">
            <w:pPr>
              <w:jc w:val="both"/>
              <w:rPr>
                <w:rFonts w:cs="Times New Roman"/>
                <w:sz w:val="24"/>
                <w:szCs w:val="24"/>
              </w:rPr>
            </w:pPr>
            <w:r w:rsidRPr="00921EF7">
              <w:rPr>
                <w:rFonts w:cs="Times New Roman"/>
                <w:sz w:val="24"/>
                <w:szCs w:val="24"/>
              </w:rPr>
              <w:t>65–75</w:t>
            </w:r>
          </w:p>
        </w:tc>
      </w:tr>
      <w:tr w:rsidR="004A222C" w:rsidRPr="00921EF7" w:rsidTr="004A222C">
        <w:trPr>
          <w:jc w:val="center"/>
        </w:trPr>
        <w:tc>
          <w:tcPr>
            <w:tcW w:w="3230" w:type="dxa"/>
          </w:tcPr>
          <w:p w:rsidR="004A222C" w:rsidRPr="00921EF7" w:rsidRDefault="004A222C" w:rsidP="004A222C">
            <w:pPr>
              <w:jc w:val="both"/>
              <w:rPr>
                <w:rFonts w:cs="Times New Roman"/>
                <w:sz w:val="24"/>
                <w:szCs w:val="24"/>
              </w:rPr>
            </w:pPr>
            <w:r w:rsidRPr="00921EF7">
              <w:rPr>
                <w:rFonts w:cs="Times New Roman"/>
                <w:sz w:val="24"/>
                <w:szCs w:val="24"/>
              </w:rPr>
              <w:t xml:space="preserve">  Материалы</w:t>
            </w:r>
          </w:p>
        </w:tc>
        <w:tc>
          <w:tcPr>
            <w:tcW w:w="4993"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Строительные материалы, изделия, конструкции, транспортные расходы</w:t>
            </w:r>
          </w:p>
        </w:tc>
        <w:tc>
          <w:tcPr>
            <w:tcW w:w="1467" w:type="dxa"/>
          </w:tcPr>
          <w:p w:rsidR="004A222C" w:rsidRPr="00921EF7" w:rsidRDefault="004A222C" w:rsidP="004A222C">
            <w:pPr>
              <w:jc w:val="both"/>
              <w:rPr>
                <w:rFonts w:cs="Times New Roman"/>
                <w:sz w:val="24"/>
                <w:szCs w:val="24"/>
              </w:rPr>
            </w:pPr>
            <w:r w:rsidRPr="00921EF7">
              <w:rPr>
                <w:rFonts w:cs="Times New Roman"/>
                <w:sz w:val="24"/>
                <w:szCs w:val="24"/>
              </w:rPr>
              <w:t>50–60</w:t>
            </w:r>
          </w:p>
        </w:tc>
      </w:tr>
      <w:tr w:rsidR="004A222C" w:rsidRPr="00921EF7" w:rsidTr="004A222C">
        <w:trPr>
          <w:jc w:val="center"/>
        </w:trPr>
        <w:tc>
          <w:tcPr>
            <w:tcW w:w="3230" w:type="dxa"/>
          </w:tcPr>
          <w:p w:rsidR="004A222C" w:rsidRPr="00921EF7" w:rsidRDefault="004A222C" w:rsidP="004A222C">
            <w:pPr>
              <w:jc w:val="both"/>
              <w:rPr>
                <w:rFonts w:cs="Times New Roman"/>
                <w:sz w:val="24"/>
                <w:szCs w:val="24"/>
              </w:rPr>
            </w:pPr>
            <w:r w:rsidRPr="00921EF7">
              <w:rPr>
                <w:rFonts w:cs="Times New Roman"/>
                <w:sz w:val="24"/>
                <w:szCs w:val="24"/>
              </w:rPr>
              <w:t xml:space="preserve">  Оплата труда рабочих</w:t>
            </w:r>
          </w:p>
        </w:tc>
        <w:tc>
          <w:tcPr>
            <w:tcW w:w="4993"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Основная и дополнительная заработная плата рабочих-строителей</w:t>
            </w:r>
          </w:p>
        </w:tc>
        <w:tc>
          <w:tcPr>
            <w:tcW w:w="1467" w:type="dxa"/>
          </w:tcPr>
          <w:p w:rsidR="004A222C" w:rsidRPr="00921EF7" w:rsidRDefault="004A222C" w:rsidP="004A222C">
            <w:pPr>
              <w:jc w:val="both"/>
              <w:rPr>
                <w:rFonts w:cs="Times New Roman"/>
                <w:sz w:val="24"/>
                <w:szCs w:val="24"/>
              </w:rPr>
            </w:pPr>
            <w:r w:rsidRPr="00921EF7">
              <w:rPr>
                <w:rFonts w:cs="Times New Roman"/>
                <w:sz w:val="24"/>
                <w:szCs w:val="24"/>
              </w:rPr>
              <w:t>8–12</w:t>
            </w:r>
          </w:p>
        </w:tc>
      </w:tr>
      <w:tr w:rsidR="004A222C" w:rsidRPr="00921EF7" w:rsidTr="004A222C">
        <w:trPr>
          <w:jc w:val="center"/>
        </w:trPr>
        <w:tc>
          <w:tcPr>
            <w:tcW w:w="3230" w:type="dxa"/>
          </w:tcPr>
          <w:p w:rsidR="004A222C" w:rsidRPr="00921EF7" w:rsidRDefault="004A222C" w:rsidP="004A222C">
            <w:pPr>
              <w:jc w:val="both"/>
              <w:rPr>
                <w:rFonts w:cs="Times New Roman"/>
                <w:sz w:val="24"/>
                <w:szCs w:val="24"/>
              </w:rPr>
            </w:pPr>
            <w:r w:rsidRPr="00921EF7">
              <w:rPr>
                <w:rFonts w:cs="Times New Roman"/>
                <w:sz w:val="24"/>
                <w:szCs w:val="24"/>
              </w:rPr>
              <w:t xml:space="preserve">  Эксплуатация машин</w:t>
            </w:r>
          </w:p>
        </w:tc>
        <w:tc>
          <w:tcPr>
            <w:tcW w:w="4993"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Амортизация, ГСМ, ремонт, оплата труда машинистов</w:t>
            </w:r>
          </w:p>
        </w:tc>
        <w:tc>
          <w:tcPr>
            <w:tcW w:w="1467" w:type="dxa"/>
          </w:tcPr>
          <w:p w:rsidR="004A222C" w:rsidRPr="00921EF7" w:rsidRDefault="004A222C" w:rsidP="004A222C">
            <w:pPr>
              <w:jc w:val="both"/>
              <w:rPr>
                <w:rFonts w:cs="Times New Roman"/>
                <w:sz w:val="24"/>
                <w:szCs w:val="24"/>
              </w:rPr>
            </w:pPr>
            <w:r w:rsidRPr="00921EF7">
              <w:rPr>
                <w:rFonts w:cs="Times New Roman"/>
                <w:sz w:val="24"/>
                <w:szCs w:val="24"/>
              </w:rPr>
              <w:t>5–10</w:t>
            </w:r>
          </w:p>
        </w:tc>
      </w:tr>
      <w:tr w:rsidR="004A222C" w:rsidRPr="00921EF7" w:rsidTr="004A222C">
        <w:trPr>
          <w:jc w:val="center"/>
        </w:trPr>
        <w:tc>
          <w:tcPr>
            <w:tcW w:w="3230" w:type="dxa"/>
          </w:tcPr>
          <w:p w:rsidR="004A222C" w:rsidRPr="00921EF7" w:rsidRDefault="004A222C" w:rsidP="004A222C">
            <w:pPr>
              <w:jc w:val="both"/>
              <w:rPr>
                <w:rFonts w:cs="Times New Roman"/>
                <w:sz w:val="24"/>
                <w:szCs w:val="24"/>
              </w:rPr>
            </w:pPr>
            <w:r w:rsidRPr="00921EF7">
              <w:rPr>
                <w:rFonts w:cs="Times New Roman"/>
                <w:sz w:val="24"/>
                <w:szCs w:val="24"/>
              </w:rPr>
              <w:t>НАКЛАДНЫЕ РАСХОДЫ</w:t>
            </w:r>
          </w:p>
        </w:tc>
        <w:tc>
          <w:tcPr>
            <w:tcW w:w="4993"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Административно-хозяйственные расходы, расходы на обслуживание работников, организацию работ</w:t>
            </w:r>
          </w:p>
        </w:tc>
        <w:tc>
          <w:tcPr>
            <w:tcW w:w="1467" w:type="dxa"/>
          </w:tcPr>
          <w:p w:rsidR="004A222C" w:rsidRPr="00921EF7" w:rsidRDefault="004A222C" w:rsidP="004A222C">
            <w:pPr>
              <w:jc w:val="both"/>
              <w:rPr>
                <w:rFonts w:cs="Times New Roman"/>
                <w:sz w:val="24"/>
                <w:szCs w:val="24"/>
              </w:rPr>
            </w:pPr>
            <w:r w:rsidRPr="00921EF7">
              <w:rPr>
                <w:rFonts w:cs="Times New Roman"/>
                <w:sz w:val="24"/>
                <w:szCs w:val="24"/>
              </w:rPr>
              <w:t>12–20</w:t>
            </w:r>
          </w:p>
        </w:tc>
      </w:tr>
      <w:tr w:rsidR="004A222C" w:rsidRPr="00921EF7" w:rsidTr="004A222C">
        <w:trPr>
          <w:jc w:val="center"/>
        </w:trPr>
        <w:tc>
          <w:tcPr>
            <w:tcW w:w="3230" w:type="dxa"/>
          </w:tcPr>
          <w:p w:rsidR="004A222C" w:rsidRPr="00921EF7" w:rsidRDefault="004A222C" w:rsidP="004A222C">
            <w:pPr>
              <w:jc w:val="both"/>
              <w:rPr>
                <w:rFonts w:cs="Times New Roman"/>
                <w:sz w:val="24"/>
                <w:szCs w:val="24"/>
              </w:rPr>
            </w:pPr>
            <w:r w:rsidRPr="00921EF7">
              <w:rPr>
                <w:rFonts w:cs="Times New Roman"/>
                <w:sz w:val="24"/>
                <w:szCs w:val="24"/>
              </w:rPr>
              <w:t>СМЕТНАЯ ПРИБЫЛЬ</w:t>
            </w:r>
          </w:p>
        </w:tc>
        <w:tc>
          <w:tcPr>
            <w:tcW w:w="4993"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Нормативная прибыль подрядчика, средства на развитие производства</w:t>
            </w:r>
          </w:p>
        </w:tc>
        <w:tc>
          <w:tcPr>
            <w:tcW w:w="1467" w:type="dxa"/>
          </w:tcPr>
          <w:p w:rsidR="004A222C" w:rsidRPr="00921EF7" w:rsidRDefault="004A222C" w:rsidP="004A222C">
            <w:pPr>
              <w:jc w:val="both"/>
              <w:rPr>
                <w:rFonts w:cs="Times New Roman"/>
                <w:sz w:val="24"/>
                <w:szCs w:val="24"/>
              </w:rPr>
            </w:pPr>
            <w:r w:rsidRPr="00921EF7">
              <w:rPr>
                <w:rFonts w:cs="Times New Roman"/>
                <w:sz w:val="24"/>
                <w:szCs w:val="24"/>
              </w:rPr>
              <w:t>6–8</w:t>
            </w:r>
          </w:p>
        </w:tc>
      </w:tr>
      <w:tr w:rsidR="004A222C" w:rsidRPr="00921EF7" w:rsidTr="004A222C">
        <w:trPr>
          <w:jc w:val="center"/>
        </w:trPr>
        <w:tc>
          <w:tcPr>
            <w:tcW w:w="3230" w:type="dxa"/>
          </w:tcPr>
          <w:p w:rsidR="004A222C" w:rsidRPr="00921EF7" w:rsidRDefault="004A222C" w:rsidP="004A222C">
            <w:pPr>
              <w:jc w:val="both"/>
              <w:rPr>
                <w:rFonts w:cs="Times New Roman"/>
                <w:sz w:val="24"/>
                <w:szCs w:val="24"/>
              </w:rPr>
            </w:pPr>
            <w:r w:rsidRPr="00921EF7">
              <w:rPr>
                <w:rFonts w:cs="Times New Roman"/>
                <w:sz w:val="24"/>
                <w:szCs w:val="24"/>
              </w:rPr>
              <w:t>ЛИМИТИРОВАННЫЕ ЗАТРАТЫ</w:t>
            </w:r>
          </w:p>
        </w:tc>
        <w:tc>
          <w:tcPr>
            <w:tcW w:w="4993" w:type="dxa"/>
          </w:tcPr>
          <w:p w:rsidR="004A222C" w:rsidRPr="00921EF7" w:rsidRDefault="004A222C" w:rsidP="004A222C">
            <w:pPr>
              <w:jc w:val="both"/>
              <w:rPr>
                <w:rFonts w:cs="Times New Roman"/>
                <w:sz w:val="24"/>
                <w:szCs w:val="24"/>
              </w:rPr>
            </w:pPr>
          </w:p>
        </w:tc>
        <w:tc>
          <w:tcPr>
            <w:tcW w:w="1467" w:type="dxa"/>
          </w:tcPr>
          <w:p w:rsidR="004A222C" w:rsidRPr="00921EF7" w:rsidRDefault="004A222C" w:rsidP="004A222C">
            <w:pPr>
              <w:jc w:val="both"/>
              <w:rPr>
                <w:rFonts w:cs="Times New Roman"/>
                <w:sz w:val="24"/>
                <w:szCs w:val="24"/>
              </w:rPr>
            </w:pPr>
            <w:r w:rsidRPr="00921EF7">
              <w:rPr>
                <w:rFonts w:cs="Times New Roman"/>
                <w:sz w:val="24"/>
                <w:szCs w:val="24"/>
              </w:rPr>
              <w:t>8–15</w:t>
            </w:r>
          </w:p>
        </w:tc>
      </w:tr>
      <w:tr w:rsidR="004A222C" w:rsidRPr="00921EF7" w:rsidTr="004A222C">
        <w:trPr>
          <w:jc w:val="center"/>
        </w:trPr>
        <w:tc>
          <w:tcPr>
            <w:tcW w:w="3230" w:type="dxa"/>
          </w:tcPr>
          <w:p w:rsidR="004A222C" w:rsidRPr="00921EF7" w:rsidRDefault="004A222C" w:rsidP="004A222C">
            <w:pPr>
              <w:jc w:val="both"/>
              <w:rPr>
                <w:rFonts w:cs="Times New Roman"/>
                <w:sz w:val="24"/>
                <w:szCs w:val="24"/>
              </w:rPr>
            </w:pPr>
            <w:r w:rsidRPr="00921EF7">
              <w:rPr>
                <w:rFonts w:cs="Times New Roman"/>
                <w:sz w:val="24"/>
                <w:szCs w:val="24"/>
              </w:rPr>
              <w:t xml:space="preserve">  Временные здания</w:t>
            </w:r>
          </w:p>
        </w:tc>
        <w:tc>
          <w:tcPr>
            <w:tcW w:w="4993"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Строительство и разборка титульных временных зданий</w:t>
            </w:r>
          </w:p>
        </w:tc>
        <w:tc>
          <w:tcPr>
            <w:tcW w:w="1467" w:type="dxa"/>
          </w:tcPr>
          <w:p w:rsidR="004A222C" w:rsidRPr="00921EF7" w:rsidRDefault="004A222C" w:rsidP="004A222C">
            <w:pPr>
              <w:jc w:val="both"/>
              <w:rPr>
                <w:rFonts w:cs="Times New Roman"/>
                <w:sz w:val="24"/>
                <w:szCs w:val="24"/>
              </w:rPr>
            </w:pPr>
            <w:r w:rsidRPr="00921EF7">
              <w:rPr>
                <w:rFonts w:cs="Times New Roman"/>
                <w:sz w:val="24"/>
                <w:szCs w:val="24"/>
              </w:rPr>
              <w:t>1–3</w:t>
            </w:r>
          </w:p>
        </w:tc>
      </w:tr>
      <w:tr w:rsidR="004A222C" w:rsidRPr="00921EF7" w:rsidTr="004A222C">
        <w:trPr>
          <w:jc w:val="center"/>
        </w:trPr>
        <w:tc>
          <w:tcPr>
            <w:tcW w:w="3230" w:type="dxa"/>
          </w:tcPr>
          <w:p w:rsidR="004A222C" w:rsidRPr="00921EF7" w:rsidRDefault="004A222C" w:rsidP="004A222C">
            <w:pPr>
              <w:jc w:val="both"/>
              <w:rPr>
                <w:rFonts w:cs="Times New Roman"/>
                <w:sz w:val="24"/>
                <w:szCs w:val="24"/>
              </w:rPr>
            </w:pPr>
            <w:r w:rsidRPr="00921EF7">
              <w:rPr>
                <w:rFonts w:cs="Times New Roman"/>
                <w:sz w:val="24"/>
                <w:szCs w:val="24"/>
              </w:rPr>
              <w:t xml:space="preserve">  Прочие работы</w:t>
            </w:r>
          </w:p>
        </w:tc>
        <w:tc>
          <w:tcPr>
            <w:tcW w:w="4993"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Зимнее удорожание, непредвиденные работы и др.</w:t>
            </w:r>
          </w:p>
        </w:tc>
        <w:tc>
          <w:tcPr>
            <w:tcW w:w="1467" w:type="dxa"/>
          </w:tcPr>
          <w:p w:rsidR="004A222C" w:rsidRPr="00921EF7" w:rsidRDefault="004A222C" w:rsidP="004A222C">
            <w:pPr>
              <w:jc w:val="both"/>
              <w:rPr>
                <w:rFonts w:cs="Times New Roman"/>
                <w:sz w:val="24"/>
                <w:szCs w:val="24"/>
              </w:rPr>
            </w:pPr>
            <w:r w:rsidRPr="00921EF7">
              <w:rPr>
                <w:rFonts w:cs="Times New Roman"/>
                <w:sz w:val="24"/>
                <w:szCs w:val="24"/>
              </w:rPr>
              <w:t>5–12</w:t>
            </w:r>
          </w:p>
        </w:tc>
      </w:tr>
    </w:tbl>
    <w:p w:rsidR="004A222C" w:rsidRPr="00921EF7" w:rsidRDefault="004A222C" w:rsidP="004A222C">
      <w:pPr>
        <w:spacing w:after="0" w:line="360" w:lineRule="auto"/>
        <w:ind w:firstLine="720"/>
        <w:jc w:val="both"/>
        <w:rPr>
          <w:rFonts w:cs="Times New Roman"/>
          <w:sz w:val="24"/>
          <w:szCs w:val="24"/>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Накладные расходы — затраты строительных организаций, связанные с созданием общих условий строительного производства, его организацией, управлением и обслуживанием. Накладные расходы включают четыре группы затрат:</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 Административно-хозяйственные расходы (содержание аппарата управления, служебные командировки, содержание офиса, канцелярские расходы);</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2. Расходы на обслуживание работников строительства (подготовка кадров, охрана труда, санитарно-бытовое обслуживание);</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3. Расходы на организацию работ на строительных площадках (содержание пожарной и сторожевой охраны, благоустройство площадок, геодезические работы);</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4. Прочие накладные расходы (платежи по кредитам, расходы на рекламу, представительские расходы).</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Сметная прибыль — средства, предназначенные для покрытия расходов подрядных организаций на развитие производства и материальное стимулирование работников. Сметная </w:t>
      </w:r>
      <w:r w:rsidRPr="00921EF7">
        <w:rPr>
          <w:rFonts w:cs="Times New Roman"/>
          <w:sz w:val="24"/>
          <w:szCs w:val="24"/>
          <w:lang w:val="ru-RU"/>
        </w:rPr>
        <w:lastRenderedPageBreak/>
        <w:t>прибыль является нормативной частью стоимости строительной продукции и не относится к себестоимости работ.</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Сводный сметный расчёт стоимости строительства</w:t>
      </w:r>
    </w:p>
    <w:p w:rsidR="004A222C" w:rsidRPr="00921EF7" w:rsidRDefault="004A222C" w:rsidP="004A222C">
      <w:pPr>
        <w:spacing w:after="0" w:line="360" w:lineRule="auto"/>
        <w:ind w:firstLine="720"/>
        <w:jc w:val="both"/>
        <w:rPr>
          <w:rFonts w:cs="Times New Roman"/>
          <w:sz w:val="24"/>
          <w:szCs w:val="24"/>
        </w:rPr>
      </w:pPr>
      <w:r w:rsidRPr="00921EF7">
        <w:rPr>
          <w:rFonts w:cs="Times New Roman"/>
          <w:sz w:val="24"/>
          <w:szCs w:val="24"/>
          <w:lang w:val="ru-RU"/>
        </w:rPr>
        <w:t xml:space="preserve">Сводный сметный расчёт (ССР) является основным документом, определяющим полную сметную стоимость строительства. ССР составляется на основе объектных сметных расчётов, локальных сметных расчётов и сметных расчётов на отдельные виды затрат. </w:t>
      </w:r>
      <w:r w:rsidRPr="00921EF7">
        <w:rPr>
          <w:rFonts w:cs="Times New Roman"/>
          <w:sz w:val="24"/>
          <w:szCs w:val="24"/>
        </w:rPr>
        <w:t>Структура ССР включает следующие главы:</w:t>
      </w:r>
    </w:p>
    <w:p w:rsidR="004A222C" w:rsidRPr="00921EF7" w:rsidRDefault="004A222C" w:rsidP="004A222C">
      <w:pPr>
        <w:spacing w:after="0" w:line="360" w:lineRule="auto"/>
        <w:ind w:firstLine="720"/>
        <w:jc w:val="both"/>
        <w:rPr>
          <w:rFonts w:cs="Times New Roman"/>
          <w:sz w:val="24"/>
          <w:szCs w:val="24"/>
        </w:rPr>
      </w:pPr>
      <w:r w:rsidRPr="00921EF7">
        <w:rPr>
          <w:rFonts w:cs="Times New Roman"/>
          <w:i/>
          <w:sz w:val="24"/>
          <w:szCs w:val="24"/>
        </w:rPr>
        <w:t>Таблица 3.3 — Структура сводного сметного расчёта</w:t>
      </w:r>
    </w:p>
    <w:tbl>
      <w:tblPr>
        <w:tblStyle w:val="aff0"/>
        <w:tblW w:w="0" w:type="auto"/>
        <w:jc w:val="center"/>
        <w:tblLook w:val="04A0"/>
      </w:tblPr>
      <w:tblGrid>
        <w:gridCol w:w="1701"/>
        <w:gridCol w:w="7987"/>
      </w:tblGrid>
      <w:tr w:rsidR="004A222C" w:rsidRPr="00921EF7" w:rsidTr="004A222C">
        <w:trPr>
          <w:jc w:val="center"/>
        </w:trPr>
        <w:tc>
          <w:tcPr>
            <w:tcW w:w="1701" w:type="dxa"/>
          </w:tcPr>
          <w:p w:rsidR="004A222C" w:rsidRPr="00921EF7" w:rsidRDefault="004A222C" w:rsidP="004A222C">
            <w:pPr>
              <w:jc w:val="both"/>
              <w:rPr>
                <w:rFonts w:cs="Times New Roman"/>
                <w:sz w:val="24"/>
                <w:szCs w:val="24"/>
              </w:rPr>
            </w:pPr>
            <w:r w:rsidRPr="00921EF7">
              <w:rPr>
                <w:rFonts w:cs="Times New Roman"/>
                <w:b/>
                <w:sz w:val="24"/>
                <w:szCs w:val="24"/>
              </w:rPr>
              <w:t>Номер главы</w:t>
            </w:r>
          </w:p>
        </w:tc>
        <w:tc>
          <w:tcPr>
            <w:tcW w:w="7987" w:type="dxa"/>
          </w:tcPr>
          <w:p w:rsidR="004A222C" w:rsidRPr="00921EF7" w:rsidRDefault="004A222C" w:rsidP="004A222C">
            <w:pPr>
              <w:jc w:val="both"/>
              <w:rPr>
                <w:rFonts w:cs="Times New Roman"/>
                <w:sz w:val="24"/>
                <w:szCs w:val="24"/>
              </w:rPr>
            </w:pPr>
            <w:r w:rsidRPr="00921EF7">
              <w:rPr>
                <w:rFonts w:cs="Times New Roman"/>
                <w:b/>
                <w:sz w:val="24"/>
                <w:szCs w:val="24"/>
              </w:rPr>
              <w:t>Наименование главы</w:t>
            </w:r>
          </w:p>
        </w:tc>
      </w:tr>
      <w:tr w:rsidR="004A222C" w:rsidRPr="00921EF7"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1</w:t>
            </w:r>
          </w:p>
        </w:tc>
        <w:tc>
          <w:tcPr>
            <w:tcW w:w="7987" w:type="dxa"/>
          </w:tcPr>
          <w:p w:rsidR="004A222C" w:rsidRPr="00921EF7" w:rsidRDefault="004A222C" w:rsidP="004A222C">
            <w:pPr>
              <w:jc w:val="both"/>
              <w:rPr>
                <w:rFonts w:cs="Times New Roman"/>
                <w:sz w:val="24"/>
                <w:szCs w:val="24"/>
              </w:rPr>
            </w:pPr>
            <w:r w:rsidRPr="00921EF7">
              <w:rPr>
                <w:rFonts w:cs="Times New Roman"/>
                <w:sz w:val="24"/>
                <w:szCs w:val="24"/>
              </w:rPr>
              <w:t>Подготовка территории строительства</w:t>
            </w:r>
          </w:p>
        </w:tc>
      </w:tr>
      <w:tr w:rsidR="004A222C" w:rsidRPr="00921EF7"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2</w:t>
            </w:r>
          </w:p>
        </w:tc>
        <w:tc>
          <w:tcPr>
            <w:tcW w:w="7987" w:type="dxa"/>
          </w:tcPr>
          <w:p w:rsidR="004A222C" w:rsidRPr="00921EF7" w:rsidRDefault="004A222C" w:rsidP="004A222C">
            <w:pPr>
              <w:jc w:val="both"/>
              <w:rPr>
                <w:rFonts w:cs="Times New Roman"/>
                <w:sz w:val="24"/>
                <w:szCs w:val="24"/>
              </w:rPr>
            </w:pPr>
            <w:r w:rsidRPr="00921EF7">
              <w:rPr>
                <w:rFonts w:cs="Times New Roman"/>
                <w:sz w:val="24"/>
                <w:szCs w:val="24"/>
              </w:rPr>
              <w:t>Основные объекты строительства</w:t>
            </w:r>
          </w:p>
        </w:tc>
      </w:tr>
      <w:tr w:rsidR="004A222C" w:rsidRPr="00C43575"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3</w:t>
            </w:r>
          </w:p>
        </w:tc>
        <w:tc>
          <w:tcPr>
            <w:tcW w:w="7987"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Объекты подсобного и обслуживающего назначения</w:t>
            </w:r>
          </w:p>
        </w:tc>
      </w:tr>
      <w:tr w:rsidR="004A222C" w:rsidRPr="00921EF7"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4</w:t>
            </w:r>
          </w:p>
        </w:tc>
        <w:tc>
          <w:tcPr>
            <w:tcW w:w="7987" w:type="dxa"/>
          </w:tcPr>
          <w:p w:rsidR="004A222C" w:rsidRPr="00921EF7" w:rsidRDefault="004A222C" w:rsidP="004A222C">
            <w:pPr>
              <w:jc w:val="both"/>
              <w:rPr>
                <w:rFonts w:cs="Times New Roman"/>
                <w:sz w:val="24"/>
                <w:szCs w:val="24"/>
              </w:rPr>
            </w:pPr>
            <w:r w:rsidRPr="00921EF7">
              <w:rPr>
                <w:rFonts w:cs="Times New Roman"/>
                <w:sz w:val="24"/>
                <w:szCs w:val="24"/>
              </w:rPr>
              <w:t>Объекты энергетического хозяйства</w:t>
            </w:r>
          </w:p>
        </w:tc>
      </w:tr>
      <w:tr w:rsidR="004A222C" w:rsidRPr="00C43575"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5</w:t>
            </w:r>
          </w:p>
        </w:tc>
        <w:tc>
          <w:tcPr>
            <w:tcW w:w="7987"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Объекты транспортного хозяйства и связи</w:t>
            </w:r>
          </w:p>
        </w:tc>
      </w:tr>
      <w:tr w:rsidR="004A222C" w:rsidRPr="00C43575"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6</w:t>
            </w:r>
          </w:p>
        </w:tc>
        <w:tc>
          <w:tcPr>
            <w:tcW w:w="7987"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Наружные сети и сооружения водоснабжения, канализации, теплоснабжения и газоснабжения</w:t>
            </w:r>
          </w:p>
        </w:tc>
      </w:tr>
      <w:tr w:rsidR="004A222C" w:rsidRPr="00921EF7"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7</w:t>
            </w:r>
          </w:p>
        </w:tc>
        <w:tc>
          <w:tcPr>
            <w:tcW w:w="7987" w:type="dxa"/>
          </w:tcPr>
          <w:p w:rsidR="004A222C" w:rsidRPr="00921EF7" w:rsidRDefault="004A222C" w:rsidP="004A222C">
            <w:pPr>
              <w:jc w:val="both"/>
              <w:rPr>
                <w:rFonts w:cs="Times New Roman"/>
                <w:sz w:val="24"/>
                <w:szCs w:val="24"/>
              </w:rPr>
            </w:pPr>
            <w:r w:rsidRPr="00921EF7">
              <w:rPr>
                <w:rFonts w:cs="Times New Roman"/>
                <w:sz w:val="24"/>
                <w:szCs w:val="24"/>
              </w:rPr>
              <w:t>Благоустройство и озеленение территории</w:t>
            </w:r>
          </w:p>
        </w:tc>
      </w:tr>
      <w:tr w:rsidR="004A222C" w:rsidRPr="00921EF7"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8</w:t>
            </w:r>
          </w:p>
        </w:tc>
        <w:tc>
          <w:tcPr>
            <w:tcW w:w="7987" w:type="dxa"/>
          </w:tcPr>
          <w:p w:rsidR="004A222C" w:rsidRPr="00921EF7" w:rsidRDefault="004A222C" w:rsidP="004A222C">
            <w:pPr>
              <w:jc w:val="both"/>
              <w:rPr>
                <w:rFonts w:cs="Times New Roman"/>
                <w:sz w:val="24"/>
                <w:szCs w:val="24"/>
              </w:rPr>
            </w:pPr>
            <w:r w:rsidRPr="00921EF7">
              <w:rPr>
                <w:rFonts w:cs="Times New Roman"/>
                <w:sz w:val="24"/>
                <w:szCs w:val="24"/>
              </w:rPr>
              <w:t>Временные здания и сооружения</w:t>
            </w:r>
          </w:p>
        </w:tc>
      </w:tr>
      <w:tr w:rsidR="004A222C" w:rsidRPr="00921EF7"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9</w:t>
            </w:r>
          </w:p>
        </w:tc>
        <w:tc>
          <w:tcPr>
            <w:tcW w:w="7987" w:type="dxa"/>
          </w:tcPr>
          <w:p w:rsidR="004A222C" w:rsidRPr="00921EF7" w:rsidRDefault="004A222C" w:rsidP="004A222C">
            <w:pPr>
              <w:jc w:val="both"/>
              <w:rPr>
                <w:rFonts w:cs="Times New Roman"/>
                <w:sz w:val="24"/>
                <w:szCs w:val="24"/>
              </w:rPr>
            </w:pPr>
            <w:r w:rsidRPr="00921EF7">
              <w:rPr>
                <w:rFonts w:cs="Times New Roman"/>
                <w:sz w:val="24"/>
                <w:szCs w:val="24"/>
              </w:rPr>
              <w:t>Прочие работы и затраты</w:t>
            </w:r>
          </w:p>
        </w:tc>
      </w:tr>
      <w:tr w:rsidR="004A222C" w:rsidRPr="00C43575"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10</w:t>
            </w:r>
          </w:p>
        </w:tc>
        <w:tc>
          <w:tcPr>
            <w:tcW w:w="7987"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Содержание службы заказчика. Строительный контроль</w:t>
            </w:r>
          </w:p>
        </w:tc>
      </w:tr>
      <w:tr w:rsidR="004A222C" w:rsidRPr="00C43575"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11</w:t>
            </w:r>
          </w:p>
        </w:tc>
        <w:tc>
          <w:tcPr>
            <w:tcW w:w="7987"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Подготовка эксплуатационных кадров для строящегося объекта</w:t>
            </w:r>
          </w:p>
        </w:tc>
      </w:tr>
      <w:tr w:rsidR="004A222C" w:rsidRPr="00C43575"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12</w:t>
            </w:r>
          </w:p>
        </w:tc>
        <w:tc>
          <w:tcPr>
            <w:tcW w:w="7987"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Проектные и изыскательские работы, авторский надзор</w:t>
            </w:r>
          </w:p>
        </w:tc>
      </w:tr>
      <w:tr w:rsidR="004A222C" w:rsidRPr="00C43575" w:rsidTr="004A222C">
        <w:trPr>
          <w:jc w:val="center"/>
        </w:trPr>
        <w:tc>
          <w:tcPr>
            <w:tcW w:w="1701" w:type="dxa"/>
          </w:tcPr>
          <w:p w:rsidR="004A222C" w:rsidRPr="00921EF7" w:rsidRDefault="004A222C" w:rsidP="004A222C">
            <w:pPr>
              <w:jc w:val="center"/>
              <w:rPr>
                <w:rFonts w:cs="Times New Roman"/>
                <w:sz w:val="24"/>
                <w:szCs w:val="24"/>
              </w:rPr>
            </w:pPr>
            <w:r w:rsidRPr="00921EF7">
              <w:rPr>
                <w:rFonts w:cs="Times New Roman"/>
                <w:sz w:val="24"/>
                <w:szCs w:val="24"/>
              </w:rPr>
              <w:t>—</w:t>
            </w:r>
          </w:p>
        </w:tc>
        <w:tc>
          <w:tcPr>
            <w:tcW w:w="7987"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Резерв средств на непредвиденные работы и затраты (2–10%)</w:t>
            </w:r>
          </w:p>
        </w:tc>
      </w:tr>
    </w:tbl>
    <w:p w:rsidR="004A222C" w:rsidRPr="00921EF7" w:rsidRDefault="004A222C" w:rsidP="004A222C">
      <w:pPr>
        <w:spacing w:after="0" w:line="360" w:lineRule="auto"/>
        <w:ind w:firstLine="720"/>
        <w:jc w:val="both"/>
        <w:rPr>
          <w:rFonts w:cs="Times New Roman"/>
          <w:sz w:val="24"/>
          <w:szCs w:val="24"/>
          <w:lang w:val="ru-RU"/>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Резерв средств на непредвиденные работы и затраты начисляется за итогом глав 1–12 и предназначен для возмещения затрат, потребность в которых возникает в ходе строительства при уточнении проектных решений или условий строительства. Размер резерва зависит от стадии проектирования и категории сложности объекта: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Для объектов непроизводственного назначения: 2% — для проектной документации, 3% — для рабочей документации;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Для объектов производственного назначения: 3% — для проектной документации, 5% — для рабочей документации;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Для уникальных и особо сложных объектов: до 10%.</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Методы оценки стоимости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i/>
          <w:sz w:val="24"/>
          <w:szCs w:val="24"/>
          <w:lang w:val="ru-RU"/>
        </w:rPr>
        <w:t>Таблица 3.4 — Методы оценки стоимости проекта</w:t>
      </w:r>
    </w:p>
    <w:tbl>
      <w:tblPr>
        <w:tblStyle w:val="aff0"/>
        <w:tblW w:w="0" w:type="auto"/>
        <w:jc w:val="center"/>
        <w:tblLook w:val="04A0"/>
      </w:tblPr>
      <w:tblGrid>
        <w:gridCol w:w="2042"/>
        <w:gridCol w:w="2340"/>
        <w:gridCol w:w="1340"/>
        <w:gridCol w:w="2406"/>
        <w:gridCol w:w="1777"/>
      </w:tblGrid>
      <w:tr w:rsidR="004A222C" w:rsidRPr="00921EF7" w:rsidTr="004A222C">
        <w:trPr>
          <w:jc w:val="center"/>
        </w:trPr>
        <w:tc>
          <w:tcPr>
            <w:tcW w:w="1938" w:type="dxa"/>
          </w:tcPr>
          <w:p w:rsidR="004A222C" w:rsidRPr="00921EF7" w:rsidRDefault="004A222C" w:rsidP="004A222C">
            <w:pPr>
              <w:jc w:val="center"/>
              <w:rPr>
                <w:rFonts w:cs="Times New Roman"/>
                <w:sz w:val="24"/>
                <w:szCs w:val="24"/>
              </w:rPr>
            </w:pPr>
            <w:r w:rsidRPr="00921EF7">
              <w:rPr>
                <w:rFonts w:cs="Times New Roman"/>
                <w:b/>
                <w:sz w:val="24"/>
                <w:szCs w:val="24"/>
              </w:rPr>
              <w:t>Метод</w:t>
            </w:r>
          </w:p>
        </w:tc>
        <w:tc>
          <w:tcPr>
            <w:tcW w:w="1938" w:type="dxa"/>
          </w:tcPr>
          <w:p w:rsidR="004A222C" w:rsidRPr="00921EF7" w:rsidRDefault="004A222C" w:rsidP="004A222C">
            <w:pPr>
              <w:jc w:val="center"/>
              <w:rPr>
                <w:rFonts w:cs="Times New Roman"/>
                <w:sz w:val="24"/>
                <w:szCs w:val="24"/>
              </w:rPr>
            </w:pPr>
            <w:r w:rsidRPr="00921EF7">
              <w:rPr>
                <w:rFonts w:cs="Times New Roman"/>
                <w:b/>
                <w:sz w:val="24"/>
                <w:szCs w:val="24"/>
              </w:rPr>
              <w:t>Сущность</w:t>
            </w:r>
          </w:p>
        </w:tc>
        <w:tc>
          <w:tcPr>
            <w:tcW w:w="1938" w:type="dxa"/>
          </w:tcPr>
          <w:p w:rsidR="004A222C" w:rsidRPr="00921EF7" w:rsidRDefault="004A222C" w:rsidP="004A222C">
            <w:pPr>
              <w:jc w:val="center"/>
              <w:rPr>
                <w:rFonts w:cs="Times New Roman"/>
                <w:sz w:val="24"/>
                <w:szCs w:val="24"/>
              </w:rPr>
            </w:pPr>
            <w:r w:rsidRPr="00921EF7">
              <w:rPr>
                <w:rFonts w:cs="Times New Roman"/>
                <w:b/>
                <w:sz w:val="24"/>
                <w:szCs w:val="24"/>
              </w:rPr>
              <w:t>Точность</w:t>
            </w:r>
          </w:p>
        </w:tc>
        <w:tc>
          <w:tcPr>
            <w:tcW w:w="1938" w:type="dxa"/>
          </w:tcPr>
          <w:p w:rsidR="004A222C" w:rsidRPr="00921EF7" w:rsidRDefault="004A222C" w:rsidP="004A222C">
            <w:pPr>
              <w:jc w:val="center"/>
              <w:rPr>
                <w:rFonts w:cs="Times New Roman"/>
                <w:sz w:val="24"/>
                <w:szCs w:val="24"/>
              </w:rPr>
            </w:pPr>
            <w:r w:rsidRPr="00921EF7">
              <w:rPr>
                <w:rFonts w:cs="Times New Roman"/>
                <w:b/>
                <w:sz w:val="24"/>
                <w:szCs w:val="24"/>
              </w:rPr>
              <w:t>Фаза ЖЦП</w:t>
            </w:r>
          </w:p>
        </w:tc>
        <w:tc>
          <w:tcPr>
            <w:tcW w:w="1938" w:type="dxa"/>
          </w:tcPr>
          <w:p w:rsidR="004A222C" w:rsidRPr="00921EF7" w:rsidRDefault="004A222C" w:rsidP="004A222C">
            <w:pPr>
              <w:jc w:val="center"/>
              <w:rPr>
                <w:rFonts w:cs="Times New Roman"/>
                <w:sz w:val="24"/>
                <w:szCs w:val="24"/>
              </w:rPr>
            </w:pPr>
            <w:r w:rsidRPr="00921EF7">
              <w:rPr>
                <w:rFonts w:cs="Times New Roman"/>
                <w:b/>
                <w:sz w:val="24"/>
                <w:szCs w:val="24"/>
              </w:rPr>
              <w:t>Трудоёмкость</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Экспертный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 xml:space="preserve">Оценки квалифицированных </w:t>
            </w:r>
            <w:r w:rsidRPr="00921EF7">
              <w:rPr>
                <w:rFonts w:cs="Times New Roman"/>
                <w:sz w:val="24"/>
                <w:szCs w:val="24"/>
              </w:rPr>
              <w:lastRenderedPageBreak/>
              <w:t>специалистов</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lastRenderedPageBreak/>
              <w:t>±25–50%</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Концепция</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Низкая</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lastRenderedPageBreak/>
              <w:t>Аналоговый</w:t>
            </w:r>
          </w:p>
        </w:tc>
        <w:tc>
          <w:tcPr>
            <w:tcW w:w="1938"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По данным реализованных проектов-аналогов</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±20–35%</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Прединвестиционная</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Низкая</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Параметрический</w:t>
            </w:r>
          </w:p>
        </w:tc>
        <w:tc>
          <w:tcPr>
            <w:tcW w:w="1938"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По укрупнённым показателям (руб./м², руб./км)</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±15–25%</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Прединвестиционная</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Средняя</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«Снизу вверх»</w:t>
            </w:r>
          </w:p>
        </w:tc>
        <w:tc>
          <w:tcPr>
            <w:tcW w:w="1938"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 xml:space="preserve">Детальная калькуляция по рабочим пакетам </w:t>
            </w:r>
            <w:r w:rsidRPr="00921EF7">
              <w:rPr>
                <w:rFonts w:cs="Times New Roman"/>
                <w:sz w:val="24"/>
                <w:szCs w:val="24"/>
              </w:rPr>
              <w:t>WBS</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±5–10%</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Проектная</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Высокая</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Ресурсный</w:t>
            </w:r>
          </w:p>
        </w:tc>
        <w:tc>
          <w:tcPr>
            <w:tcW w:w="1938"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По нормам расхода ресурсов и текущим ценам</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±3–5%</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Рабочая документация</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Очень высокая</w:t>
            </w:r>
          </w:p>
        </w:tc>
      </w:tr>
    </w:tbl>
    <w:p w:rsidR="004A222C" w:rsidRPr="00921EF7" w:rsidRDefault="004A222C" w:rsidP="004A222C">
      <w:pPr>
        <w:spacing w:after="0" w:line="360" w:lineRule="auto"/>
        <w:ind w:firstLine="720"/>
        <w:jc w:val="both"/>
        <w:rPr>
          <w:rFonts w:cs="Times New Roman"/>
          <w:sz w:val="24"/>
          <w:szCs w:val="24"/>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По мере продвижения проекта по жизненному циклу точность оценки стоимости возрастает. На концептуальной фазе допускается погрешность ±50% (оценка порядка величины), на прединвестиционной фазе ±25–30% (предварительная оценка), на проектной фазе ±10–15% (бюджетная оценка), при наличии рабочей документации ±5% (окончательная оценка).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Для учёта неопределённости в оценке стоимости используется резервный анализ. Резерв на покрытие известных рисков (</w:t>
      </w:r>
      <w:r w:rsidRPr="00921EF7">
        <w:rPr>
          <w:rFonts w:cs="Times New Roman"/>
          <w:sz w:val="24"/>
          <w:szCs w:val="24"/>
        </w:rPr>
        <w:t>contingencyreserve</w:t>
      </w:r>
      <w:r w:rsidRPr="00921EF7">
        <w:rPr>
          <w:rFonts w:cs="Times New Roman"/>
          <w:sz w:val="24"/>
          <w:szCs w:val="24"/>
          <w:lang w:val="ru-RU"/>
        </w:rPr>
        <w:t>) включается в базовый план по стоимости и находится под контролем руководителя проекта. Управленческий резерв (</w:t>
      </w:r>
      <w:r w:rsidRPr="00921EF7">
        <w:rPr>
          <w:rFonts w:cs="Times New Roman"/>
          <w:sz w:val="24"/>
          <w:szCs w:val="24"/>
        </w:rPr>
        <w:t>managementreserve</w:t>
      </w:r>
      <w:r w:rsidRPr="00921EF7">
        <w:rPr>
          <w:rFonts w:cs="Times New Roman"/>
          <w:sz w:val="24"/>
          <w:szCs w:val="24"/>
          <w:lang w:val="ru-RU"/>
        </w:rPr>
        <w:t>) выделяется для покрытия непредвиденных обстоятельств и находится под контролем спонсора проекта.</w:t>
      </w:r>
    </w:p>
    <w:p w:rsidR="004A222C" w:rsidRPr="00921EF7" w:rsidRDefault="004A222C" w:rsidP="004A222C">
      <w:pPr>
        <w:spacing w:after="0" w:line="360" w:lineRule="auto"/>
        <w:ind w:firstLine="720"/>
        <w:jc w:val="both"/>
        <w:rPr>
          <w:rFonts w:cs="Times New Roman"/>
          <w:sz w:val="24"/>
          <w:szCs w:val="24"/>
          <w:lang w:val="ru-RU"/>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3.3. Типы контрактов в строительстве и распределение рисков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Контракт (договор) — юридически обязывающее соглашение между заказчиком и подрядчиком, определяющее права и обязанности сторон, предмет договора, цену, сроки, порядок расчётов, гарантии, ответственность и иные существенные условия. Выбор типа контракта определяет распределение рисков между участниками проекта, механизм формирования цены и мотивацию подрядчика.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Согласно Гражданскому кодексу РФ, договор строительного подряда регулируется статьями 740–757. По договору строительного подряда подрядчик обязуется в установленный договором срок построить по заданию заказчика определённый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lastRenderedPageBreak/>
        <w:t>Основные типы контрактов по механизму ценообразования:</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 Контракт с твёрдой (фиксированной) ценой (</w:t>
      </w:r>
      <w:r w:rsidRPr="00921EF7">
        <w:rPr>
          <w:rFonts w:cs="Times New Roman"/>
          <w:sz w:val="24"/>
          <w:szCs w:val="24"/>
        </w:rPr>
        <w:t>LumpSum</w:t>
      </w:r>
      <w:r w:rsidRPr="00921EF7">
        <w:rPr>
          <w:rFonts w:cs="Times New Roman"/>
          <w:sz w:val="24"/>
          <w:szCs w:val="24"/>
          <w:lang w:val="ru-RU"/>
        </w:rPr>
        <w:t xml:space="preserve"> / </w:t>
      </w:r>
      <w:r w:rsidRPr="00921EF7">
        <w:rPr>
          <w:rFonts w:cs="Times New Roman"/>
          <w:sz w:val="24"/>
          <w:szCs w:val="24"/>
        </w:rPr>
        <w:t>FixedPrice</w:t>
      </w:r>
      <w:r w:rsidRPr="00921EF7">
        <w:rPr>
          <w:rFonts w:cs="Times New Roman"/>
          <w:sz w:val="24"/>
          <w:szCs w:val="24"/>
          <w:lang w:val="ru-RU"/>
        </w:rPr>
        <w:t xml:space="preserve"> / </w:t>
      </w:r>
      <w:r w:rsidRPr="00921EF7">
        <w:rPr>
          <w:rFonts w:cs="Times New Roman"/>
          <w:sz w:val="24"/>
          <w:szCs w:val="24"/>
        </w:rPr>
        <w:t>FirmFixedPrice</w:t>
      </w:r>
      <w:r w:rsidRPr="00921EF7">
        <w:rPr>
          <w:rFonts w:cs="Times New Roman"/>
          <w:sz w:val="24"/>
          <w:szCs w:val="24"/>
          <w:lang w:val="ru-RU"/>
        </w:rPr>
        <w:t xml:space="preserve">, </w:t>
      </w:r>
      <w:r w:rsidRPr="00921EF7">
        <w:rPr>
          <w:rFonts w:cs="Times New Roman"/>
          <w:sz w:val="24"/>
          <w:szCs w:val="24"/>
        </w:rPr>
        <w:t>FFP</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Подрядчик обязуется выполнить определённый объём работ за заранее установленную фиксированную сумму. Цена не подлежит пересмотру независимо от фактических затрат подрядчика (за исключением случаев существенного изменения обстоятельств). Риск превышения затрат полностью несёт подрядчик, что создаёт сильную мотивацию к оптимизации затрат и эффективному управлению.</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Преимущества: предсказуемость бюджета для заказчика, минимальные затраты на администрирование, мотивация подрядчика к эффективности.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Недостатки: требует детально проработанной проектной документации, подрядчик закладывает премию за риск в цену, возможны конфликты при изменениях содержания.</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Рекомендуется: для типовых проектов с чётко определённым содержанием и минимальной неопределённостью.</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Разновидности контрактов с фиксированной ценой:</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Твёрдая фиксированная цена (</w:t>
      </w:r>
      <w:r w:rsidRPr="00921EF7">
        <w:rPr>
          <w:rFonts w:cs="Times New Roman"/>
          <w:sz w:val="24"/>
          <w:szCs w:val="24"/>
        </w:rPr>
        <w:t>FFP</w:t>
      </w:r>
      <w:r w:rsidRPr="00921EF7">
        <w:rPr>
          <w:rFonts w:cs="Times New Roman"/>
          <w:sz w:val="24"/>
          <w:szCs w:val="24"/>
          <w:lang w:val="ru-RU"/>
        </w:rPr>
        <w:t>) — цена не подлежит корректировке;</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Фиксированная цена с экономическим регулированием (</w:t>
      </w:r>
      <w:r w:rsidRPr="00921EF7">
        <w:rPr>
          <w:rFonts w:cs="Times New Roman"/>
          <w:sz w:val="24"/>
          <w:szCs w:val="24"/>
        </w:rPr>
        <w:t>FP</w:t>
      </w:r>
      <w:r w:rsidRPr="00921EF7">
        <w:rPr>
          <w:rFonts w:cs="Times New Roman"/>
          <w:sz w:val="24"/>
          <w:szCs w:val="24"/>
          <w:lang w:val="ru-RU"/>
        </w:rPr>
        <w:t>-</w:t>
      </w:r>
      <w:r w:rsidRPr="00921EF7">
        <w:rPr>
          <w:rFonts w:cs="Times New Roman"/>
          <w:sz w:val="24"/>
          <w:szCs w:val="24"/>
        </w:rPr>
        <w:t>EPA</w:t>
      </w:r>
      <w:r w:rsidRPr="00921EF7">
        <w:rPr>
          <w:rFonts w:cs="Times New Roman"/>
          <w:sz w:val="24"/>
          <w:szCs w:val="24"/>
          <w:lang w:val="ru-RU"/>
        </w:rPr>
        <w:t>) — допускается корректировка на инфляцию для долгосрочных контрактов;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Фиксированная цена с поощрением (</w:t>
      </w:r>
      <w:r w:rsidRPr="00921EF7">
        <w:rPr>
          <w:rFonts w:cs="Times New Roman"/>
          <w:sz w:val="24"/>
          <w:szCs w:val="24"/>
        </w:rPr>
        <w:t>FPIF</w:t>
      </w:r>
      <w:r w:rsidRPr="00921EF7">
        <w:rPr>
          <w:rFonts w:cs="Times New Roman"/>
          <w:sz w:val="24"/>
          <w:szCs w:val="24"/>
          <w:lang w:val="ru-RU"/>
        </w:rPr>
        <w:t>) — подрядчик получает бонус за достижение целевых показателей (сроки, качество, экономия).</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2. Контракт с возмещением затрат (</w:t>
      </w:r>
      <w:r w:rsidRPr="00921EF7">
        <w:rPr>
          <w:rFonts w:cs="Times New Roman"/>
          <w:sz w:val="24"/>
          <w:szCs w:val="24"/>
        </w:rPr>
        <w:t>CostPlus</w:t>
      </w:r>
      <w:r w:rsidRPr="00921EF7">
        <w:rPr>
          <w:rFonts w:cs="Times New Roman"/>
          <w:sz w:val="24"/>
          <w:szCs w:val="24"/>
          <w:lang w:val="ru-RU"/>
        </w:rPr>
        <w:t xml:space="preserve"> / </w:t>
      </w:r>
      <w:r w:rsidRPr="00921EF7">
        <w:rPr>
          <w:rFonts w:cs="Times New Roman"/>
          <w:sz w:val="24"/>
          <w:szCs w:val="24"/>
        </w:rPr>
        <w:t>CostReimbursable</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Заказчик возмещает подрядчику все допустимые фактические затраты плюс вознаграждение (</w:t>
      </w:r>
      <w:r w:rsidRPr="00921EF7">
        <w:rPr>
          <w:rFonts w:cs="Times New Roman"/>
          <w:sz w:val="24"/>
          <w:szCs w:val="24"/>
        </w:rPr>
        <w:t>fee</w:t>
      </w:r>
      <w:r w:rsidRPr="00921EF7">
        <w:rPr>
          <w:rFonts w:cs="Times New Roman"/>
          <w:sz w:val="24"/>
          <w:szCs w:val="24"/>
          <w:lang w:val="ru-RU"/>
        </w:rPr>
        <w:t>), которое может быть фиксированным или переменным. Риск превышения затрат несёт заказчик, что требует тщательного контроля расходов и открытой отчётности подрядчика.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Разновидности контрактов с возмещением затрат:</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Затраты плюс фиксированное вознаграждение (</w:t>
      </w:r>
      <w:r w:rsidRPr="00921EF7">
        <w:rPr>
          <w:rFonts w:cs="Times New Roman"/>
          <w:sz w:val="24"/>
          <w:szCs w:val="24"/>
        </w:rPr>
        <w:t>CPFF</w:t>
      </w:r>
      <w:r w:rsidRPr="00921EF7">
        <w:rPr>
          <w:rFonts w:cs="Times New Roman"/>
          <w:sz w:val="24"/>
          <w:szCs w:val="24"/>
          <w:lang w:val="ru-RU"/>
        </w:rPr>
        <w:t>) — фиксированная сумма вознаграждения независимо от затрат;</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Затраты плюс вознаграждение с поощрением (</w:t>
      </w:r>
      <w:r w:rsidRPr="00921EF7">
        <w:rPr>
          <w:rFonts w:cs="Times New Roman"/>
          <w:sz w:val="24"/>
          <w:szCs w:val="24"/>
        </w:rPr>
        <w:t>CPIF</w:t>
      </w:r>
      <w:r w:rsidRPr="00921EF7">
        <w:rPr>
          <w:rFonts w:cs="Times New Roman"/>
          <w:sz w:val="24"/>
          <w:szCs w:val="24"/>
          <w:lang w:val="ru-RU"/>
        </w:rPr>
        <w:t>) — размер вознаграждения зависит от достижения целевых показателей;</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Затраты плюс вознаграждение по результатам (</w:t>
      </w:r>
      <w:r w:rsidRPr="00921EF7">
        <w:rPr>
          <w:rFonts w:cs="Times New Roman"/>
          <w:sz w:val="24"/>
          <w:szCs w:val="24"/>
        </w:rPr>
        <w:t>CPAF</w:t>
      </w:r>
      <w:r w:rsidRPr="00921EF7">
        <w:rPr>
          <w:rFonts w:cs="Times New Roman"/>
          <w:sz w:val="24"/>
          <w:szCs w:val="24"/>
          <w:lang w:val="ru-RU"/>
        </w:rPr>
        <w:t>) — вознаграждение определяется по субъективной оценке результатов заказчиком;</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lastRenderedPageBreak/>
        <w:t>• Затраты плюс процент от затрат (</w:t>
      </w:r>
      <w:r w:rsidRPr="00921EF7">
        <w:rPr>
          <w:rFonts w:cs="Times New Roman"/>
          <w:sz w:val="24"/>
          <w:szCs w:val="24"/>
        </w:rPr>
        <w:t>CPPC</w:t>
      </w:r>
      <w:r w:rsidRPr="00921EF7">
        <w:rPr>
          <w:rFonts w:cs="Times New Roman"/>
          <w:sz w:val="24"/>
          <w:szCs w:val="24"/>
          <w:lang w:val="ru-RU"/>
        </w:rPr>
        <w:t>) — вознаграждение как процент от затрат (наименее выгоден для заказчика, создаёт негативную мотивацию).</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3. Контракт с гарантированной максимальной ценой (</w:t>
      </w:r>
      <w:r w:rsidRPr="00921EF7">
        <w:rPr>
          <w:rFonts w:cs="Times New Roman"/>
          <w:sz w:val="24"/>
          <w:szCs w:val="24"/>
        </w:rPr>
        <w:t>GMP</w:t>
      </w:r>
      <w:r w:rsidRPr="00921EF7">
        <w:rPr>
          <w:rFonts w:cs="Times New Roman"/>
          <w:sz w:val="24"/>
          <w:szCs w:val="24"/>
          <w:lang w:val="ru-RU"/>
        </w:rPr>
        <w:t xml:space="preserve"> — </w:t>
      </w:r>
      <w:r w:rsidRPr="00921EF7">
        <w:rPr>
          <w:rFonts w:cs="Times New Roman"/>
          <w:sz w:val="24"/>
          <w:szCs w:val="24"/>
        </w:rPr>
        <w:t>GuaranteedMaximumPrice</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Гибридный тип контракта: заказчик возмещает фактические затраты подрядчика, но общая сумма не может превысить установленный максимум (потолок цены). Экономия от снижения затрат может делиться между сторонами по согласованной формуле. Баланс рисков между заказчиком и подрядчиком.</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4. Контракт «Время и материалы» (</w:t>
      </w:r>
      <w:r w:rsidRPr="00921EF7">
        <w:rPr>
          <w:rFonts w:cs="Times New Roman"/>
          <w:sz w:val="24"/>
          <w:szCs w:val="24"/>
        </w:rPr>
        <w:t>TimeandMaterials</w:t>
      </w:r>
      <w:r w:rsidRPr="00921EF7">
        <w:rPr>
          <w:rFonts w:cs="Times New Roman"/>
          <w:sz w:val="24"/>
          <w:szCs w:val="24"/>
          <w:lang w:val="ru-RU"/>
        </w:rPr>
        <w:t xml:space="preserve">, </w:t>
      </w:r>
      <w:r w:rsidRPr="00921EF7">
        <w:rPr>
          <w:rFonts w:cs="Times New Roman"/>
          <w:sz w:val="24"/>
          <w:szCs w:val="24"/>
        </w:rPr>
        <w:t>T</w:t>
      </w:r>
      <w:r w:rsidRPr="00921EF7">
        <w:rPr>
          <w:rFonts w:cs="Times New Roman"/>
          <w:sz w:val="24"/>
          <w:szCs w:val="24"/>
          <w:lang w:val="ru-RU"/>
        </w:rPr>
        <w:t>&amp;</w:t>
      </w:r>
      <w:r w:rsidRPr="00921EF7">
        <w:rPr>
          <w:rFonts w:cs="Times New Roman"/>
          <w:sz w:val="24"/>
          <w:szCs w:val="24"/>
        </w:rPr>
        <w:t>M</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Оплата производится по фактически затраченному времени (по часовым/дневным ставкам) и материалам (по фактической стоимости с наценкой). Применяется при невозможности точно определить объём работ на момент заключения контракта. Риски несёт преимущественно заказчик.</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Рекомендуется: для работ с неопределённым объёмом, аварийных работ, консультационных услуг.</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i/>
          <w:sz w:val="24"/>
          <w:szCs w:val="24"/>
          <w:lang w:val="ru-RU"/>
        </w:rPr>
        <w:t>Таблица 3.5 — Распределение рисков по типам контрактов</w:t>
      </w:r>
    </w:p>
    <w:tbl>
      <w:tblPr>
        <w:tblStyle w:val="aff0"/>
        <w:tblW w:w="0" w:type="auto"/>
        <w:jc w:val="center"/>
        <w:tblLook w:val="04A0"/>
      </w:tblPr>
      <w:tblGrid>
        <w:gridCol w:w="1904"/>
        <w:gridCol w:w="1903"/>
        <w:gridCol w:w="1914"/>
        <w:gridCol w:w="1926"/>
        <w:gridCol w:w="2258"/>
      </w:tblGrid>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b/>
                <w:sz w:val="24"/>
                <w:szCs w:val="24"/>
              </w:rPr>
              <w:t>Тип контракта</w:t>
            </w:r>
          </w:p>
        </w:tc>
        <w:tc>
          <w:tcPr>
            <w:tcW w:w="1938" w:type="dxa"/>
          </w:tcPr>
          <w:p w:rsidR="004A222C" w:rsidRPr="00921EF7" w:rsidRDefault="004A222C" w:rsidP="004A222C">
            <w:pPr>
              <w:jc w:val="both"/>
              <w:rPr>
                <w:rFonts w:cs="Times New Roman"/>
                <w:sz w:val="24"/>
                <w:szCs w:val="24"/>
              </w:rPr>
            </w:pPr>
            <w:r w:rsidRPr="00921EF7">
              <w:rPr>
                <w:rFonts w:cs="Times New Roman"/>
                <w:b/>
                <w:sz w:val="24"/>
                <w:szCs w:val="24"/>
              </w:rPr>
              <w:t>Риск заказчика</w:t>
            </w:r>
          </w:p>
        </w:tc>
        <w:tc>
          <w:tcPr>
            <w:tcW w:w="1938" w:type="dxa"/>
          </w:tcPr>
          <w:p w:rsidR="004A222C" w:rsidRPr="00921EF7" w:rsidRDefault="004A222C" w:rsidP="004A222C">
            <w:pPr>
              <w:jc w:val="both"/>
              <w:rPr>
                <w:rFonts w:cs="Times New Roman"/>
                <w:sz w:val="24"/>
                <w:szCs w:val="24"/>
              </w:rPr>
            </w:pPr>
            <w:r w:rsidRPr="00921EF7">
              <w:rPr>
                <w:rFonts w:cs="Times New Roman"/>
                <w:b/>
                <w:sz w:val="24"/>
                <w:szCs w:val="24"/>
              </w:rPr>
              <w:t>Риск подрядчика</w:t>
            </w:r>
          </w:p>
        </w:tc>
        <w:tc>
          <w:tcPr>
            <w:tcW w:w="1938" w:type="dxa"/>
          </w:tcPr>
          <w:p w:rsidR="004A222C" w:rsidRPr="00921EF7" w:rsidRDefault="004A222C" w:rsidP="004A222C">
            <w:pPr>
              <w:jc w:val="both"/>
              <w:rPr>
                <w:rFonts w:cs="Times New Roman"/>
                <w:sz w:val="24"/>
                <w:szCs w:val="24"/>
              </w:rPr>
            </w:pPr>
            <w:r w:rsidRPr="00921EF7">
              <w:rPr>
                <w:rFonts w:cs="Times New Roman"/>
                <w:b/>
                <w:sz w:val="24"/>
                <w:szCs w:val="24"/>
              </w:rPr>
              <w:t>Контроль затрат</w:t>
            </w:r>
          </w:p>
        </w:tc>
        <w:tc>
          <w:tcPr>
            <w:tcW w:w="1938" w:type="dxa"/>
          </w:tcPr>
          <w:p w:rsidR="004A222C" w:rsidRPr="00921EF7" w:rsidRDefault="004A222C" w:rsidP="004A222C">
            <w:pPr>
              <w:jc w:val="both"/>
              <w:rPr>
                <w:rFonts w:cs="Times New Roman"/>
                <w:sz w:val="24"/>
                <w:szCs w:val="24"/>
              </w:rPr>
            </w:pPr>
            <w:r w:rsidRPr="00921EF7">
              <w:rPr>
                <w:rFonts w:cs="Times New Roman"/>
                <w:b/>
                <w:sz w:val="24"/>
                <w:szCs w:val="24"/>
              </w:rPr>
              <w:t>Рекомендуемое применение</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Фикс. цена (FFP)</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Низкий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Высокий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Минимальный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Типовые проекты, чёткое содержание</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Фикс. цена с поощр. (</w:t>
            </w:r>
            <w:r w:rsidRPr="00921EF7">
              <w:rPr>
                <w:rFonts w:cs="Times New Roman"/>
                <w:sz w:val="24"/>
                <w:szCs w:val="24"/>
              </w:rPr>
              <w:t>FPIF</w:t>
            </w:r>
            <w:r w:rsidRPr="00921EF7">
              <w:rPr>
                <w:rFonts w:cs="Times New Roman"/>
                <w:sz w:val="24"/>
                <w:szCs w:val="24"/>
                <w:lang w:val="ru-RU"/>
              </w:rPr>
              <w:t>)</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Низкий-Средний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Средний-Высокий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Низкий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Проекты с целевыми показателями</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Затраты + (CPFF)</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Высокий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Низкий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Интенсивный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Инновационные, уникальные проекты</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GMP</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Средний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Средний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Средний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Проекты с частичной неопределённостью</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T&amp;M</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Высокий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Низкий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Интенсивный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Неопределённый объём работ</w:t>
            </w:r>
          </w:p>
        </w:tc>
      </w:tr>
    </w:tbl>
    <w:p w:rsidR="004A222C" w:rsidRPr="00921EF7" w:rsidRDefault="004A222C" w:rsidP="004A222C">
      <w:pPr>
        <w:spacing w:after="0" w:line="360" w:lineRule="auto"/>
        <w:ind w:firstLine="720"/>
        <w:jc w:val="both"/>
        <w:rPr>
          <w:rFonts w:cs="Times New Roman"/>
          <w:sz w:val="24"/>
          <w:szCs w:val="24"/>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Модели реализации инвестиционно-строительных проектов: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Модель реализации проекта (</w:t>
      </w:r>
      <w:r w:rsidRPr="00921EF7">
        <w:rPr>
          <w:rFonts w:cs="Times New Roman"/>
          <w:sz w:val="24"/>
          <w:szCs w:val="24"/>
        </w:rPr>
        <w:t>ProjectDeliveryMethod</w:t>
      </w:r>
      <w:r w:rsidRPr="00921EF7">
        <w:rPr>
          <w:rFonts w:cs="Times New Roman"/>
          <w:sz w:val="24"/>
          <w:szCs w:val="24"/>
          <w:lang w:val="ru-RU"/>
        </w:rPr>
        <w:t>) определяет организационную схему взаимодействия участников, распределение функций и ответственности. Выбор модели зависит от сложности проекта, компетенций заказчика, требований к срокам и рискам.</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lastRenderedPageBreak/>
        <w:t xml:space="preserve">1. </w:t>
      </w:r>
      <w:r w:rsidRPr="00921EF7">
        <w:rPr>
          <w:rFonts w:cs="Times New Roman"/>
          <w:sz w:val="24"/>
          <w:szCs w:val="24"/>
        </w:rPr>
        <w:t>DBB</w:t>
      </w:r>
      <w:r w:rsidRPr="00921EF7">
        <w:rPr>
          <w:rFonts w:cs="Times New Roman"/>
          <w:sz w:val="24"/>
          <w:szCs w:val="24"/>
          <w:lang w:val="ru-RU"/>
        </w:rPr>
        <w:t xml:space="preserve"> (</w:t>
      </w:r>
      <w:r w:rsidRPr="00921EF7">
        <w:rPr>
          <w:rFonts w:cs="Times New Roman"/>
          <w:sz w:val="24"/>
          <w:szCs w:val="24"/>
        </w:rPr>
        <w:t>Design</w:t>
      </w:r>
      <w:r w:rsidRPr="00921EF7">
        <w:rPr>
          <w:rFonts w:cs="Times New Roman"/>
          <w:sz w:val="24"/>
          <w:szCs w:val="24"/>
          <w:lang w:val="ru-RU"/>
        </w:rPr>
        <w:t>-</w:t>
      </w:r>
      <w:r w:rsidRPr="00921EF7">
        <w:rPr>
          <w:rFonts w:cs="Times New Roman"/>
          <w:sz w:val="24"/>
          <w:szCs w:val="24"/>
        </w:rPr>
        <w:t>Bid</w:t>
      </w:r>
      <w:r w:rsidRPr="00921EF7">
        <w:rPr>
          <w:rFonts w:cs="Times New Roman"/>
          <w:sz w:val="24"/>
          <w:szCs w:val="24"/>
          <w:lang w:val="ru-RU"/>
        </w:rPr>
        <w:t>-</w:t>
      </w:r>
      <w:r w:rsidRPr="00921EF7">
        <w:rPr>
          <w:rFonts w:cs="Times New Roman"/>
          <w:sz w:val="24"/>
          <w:szCs w:val="24"/>
        </w:rPr>
        <w:t>Build</w:t>
      </w:r>
      <w:r w:rsidRPr="00921EF7">
        <w:rPr>
          <w:rFonts w:cs="Times New Roman"/>
          <w:sz w:val="24"/>
          <w:szCs w:val="24"/>
          <w:lang w:val="ru-RU"/>
        </w:rPr>
        <w:t>) — традиционная модель «Проектирование — Торги — Строительство»</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Последовательное выполнение фаз: сначала заказчик заключает договор с проектировщиком на разработку проектной документации, затем проводит конкурс на выбор подрядчика, после чего заключает договор строительного подряда. Заказчик несёт ответственность за качество проекта и координацию участников.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Преимущества: конкурентный выбор подрядчика, контроль заказчика над проектированием, возможность оптимизации проектных решений.</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Недостатки: длительные сроки (последовательное выполнение), потенциальные конфликты между проектировщиком и подрядчиком, риски ошибок проектирования.</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2. </w:t>
      </w:r>
      <w:r w:rsidRPr="00921EF7">
        <w:rPr>
          <w:rFonts w:cs="Times New Roman"/>
          <w:sz w:val="24"/>
          <w:szCs w:val="24"/>
        </w:rPr>
        <w:t>DB</w:t>
      </w:r>
      <w:r w:rsidRPr="00921EF7">
        <w:rPr>
          <w:rFonts w:cs="Times New Roman"/>
          <w:sz w:val="24"/>
          <w:szCs w:val="24"/>
          <w:lang w:val="ru-RU"/>
        </w:rPr>
        <w:t xml:space="preserve"> (</w:t>
      </w:r>
      <w:r w:rsidRPr="00921EF7">
        <w:rPr>
          <w:rFonts w:cs="Times New Roman"/>
          <w:sz w:val="24"/>
          <w:szCs w:val="24"/>
        </w:rPr>
        <w:t>Design</w:t>
      </w:r>
      <w:r w:rsidRPr="00921EF7">
        <w:rPr>
          <w:rFonts w:cs="Times New Roman"/>
          <w:sz w:val="24"/>
          <w:szCs w:val="24"/>
          <w:lang w:val="ru-RU"/>
        </w:rPr>
        <w:t>-</w:t>
      </w:r>
      <w:r w:rsidRPr="00921EF7">
        <w:rPr>
          <w:rFonts w:cs="Times New Roman"/>
          <w:sz w:val="24"/>
          <w:szCs w:val="24"/>
        </w:rPr>
        <w:t>Build</w:t>
      </w:r>
      <w:r w:rsidRPr="00921EF7">
        <w:rPr>
          <w:rFonts w:cs="Times New Roman"/>
          <w:sz w:val="24"/>
          <w:szCs w:val="24"/>
          <w:lang w:val="ru-RU"/>
        </w:rPr>
        <w:t>) — модель «Проектирование-Строительство»</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Заказчик заключает единый договор с организацией, выполняющей и проектирование, и строительство. Подрядчик несёт полную ответственность за конечный результат, включая соответствие проекта требованиям заказчика.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Преимущества: единая ответственность, сокращение сроков (параллельное выполнение), минимизация конфликтов.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Недостатки: меньший контроль заказчика над проектированием, сложность формулирования требований.</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3. </w:t>
      </w:r>
      <w:r w:rsidRPr="00921EF7">
        <w:rPr>
          <w:rFonts w:cs="Times New Roman"/>
          <w:sz w:val="24"/>
          <w:szCs w:val="24"/>
        </w:rPr>
        <w:t>EPC</w:t>
      </w:r>
      <w:r w:rsidRPr="00921EF7">
        <w:rPr>
          <w:rFonts w:cs="Times New Roman"/>
          <w:sz w:val="24"/>
          <w:szCs w:val="24"/>
          <w:lang w:val="ru-RU"/>
        </w:rPr>
        <w:t xml:space="preserve"> (</w:t>
      </w:r>
      <w:r w:rsidRPr="00921EF7">
        <w:rPr>
          <w:rFonts w:cs="Times New Roman"/>
          <w:sz w:val="24"/>
          <w:szCs w:val="24"/>
        </w:rPr>
        <w:t>Engineering</w:t>
      </w:r>
      <w:r w:rsidRPr="00921EF7">
        <w:rPr>
          <w:rFonts w:cs="Times New Roman"/>
          <w:sz w:val="24"/>
          <w:szCs w:val="24"/>
          <w:lang w:val="ru-RU"/>
        </w:rPr>
        <w:t xml:space="preserve">, </w:t>
      </w:r>
      <w:r w:rsidRPr="00921EF7">
        <w:rPr>
          <w:rFonts w:cs="Times New Roman"/>
          <w:sz w:val="24"/>
          <w:szCs w:val="24"/>
        </w:rPr>
        <w:t>Procurement</w:t>
      </w:r>
      <w:r w:rsidRPr="00921EF7">
        <w:rPr>
          <w:rFonts w:cs="Times New Roman"/>
          <w:sz w:val="24"/>
          <w:szCs w:val="24"/>
          <w:lang w:val="ru-RU"/>
        </w:rPr>
        <w:t xml:space="preserve">, </w:t>
      </w:r>
      <w:r w:rsidRPr="00921EF7">
        <w:rPr>
          <w:rFonts w:cs="Times New Roman"/>
          <w:sz w:val="24"/>
          <w:szCs w:val="24"/>
        </w:rPr>
        <w:t>Construction</w:t>
      </w:r>
      <w:r w:rsidRPr="00921EF7">
        <w:rPr>
          <w:rFonts w:cs="Times New Roman"/>
          <w:sz w:val="24"/>
          <w:szCs w:val="24"/>
          <w:lang w:val="ru-RU"/>
        </w:rPr>
        <w:t>) — модель «Проектирование, Поставки, Строительство»</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Комплексный контракт «под ключ»: генподрядчик отвечает за весь цикл от проектирования до сдачи объекта в эксплуатацию, включая закупку оборудования и материалов. Широко применяется в промышленном и инфраструктурном строительстве.</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4. </w:t>
      </w:r>
      <w:r w:rsidRPr="00921EF7">
        <w:rPr>
          <w:rFonts w:cs="Times New Roman"/>
          <w:sz w:val="24"/>
          <w:szCs w:val="24"/>
        </w:rPr>
        <w:t>EPCM</w:t>
      </w:r>
      <w:r w:rsidRPr="00921EF7">
        <w:rPr>
          <w:rFonts w:cs="Times New Roman"/>
          <w:sz w:val="24"/>
          <w:szCs w:val="24"/>
          <w:lang w:val="ru-RU"/>
        </w:rPr>
        <w:t xml:space="preserve"> (</w:t>
      </w:r>
      <w:r w:rsidRPr="00921EF7">
        <w:rPr>
          <w:rFonts w:cs="Times New Roman"/>
          <w:sz w:val="24"/>
          <w:szCs w:val="24"/>
        </w:rPr>
        <w:t>Engineering</w:t>
      </w:r>
      <w:r w:rsidRPr="00921EF7">
        <w:rPr>
          <w:rFonts w:cs="Times New Roman"/>
          <w:sz w:val="24"/>
          <w:szCs w:val="24"/>
          <w:lang w:val="ru-RU"/>
        </w:rPr>
        <w:t xml:space="preserve">, </w:t>
      </w:r>
      <w:r w:rsidRPr="00921EF7">
        <w:rPr>
          <w:rFonts w:cs="Times New Roman"/>
          <w:sz w:val="24"/>
          <w:szCs w:val="24"/>
        </w:rPr>
        <w:t>Procurement</w:t>
      </w:r>
      <w:r w:rsidRPr="00921EF7">
        <w:rPr>
          <w:rFonts w:cs="Times New Roman"/>
          <w:sz w:val="24"/>
          <w:szCs w:val="24"/>
          <w:lang w:val="ru-RU"/>
        </w:rPr>
        <w:t xml:space="preserve">, </w:t>
      </w:r>
      <w:r w:rsidRPr="00921EF7">
        <w:rPr>
          <w:rFonts w:cs="Times New Roman"/>
          <w:sz w:val="24"/>
          <w:szCs w:val="24"/>
        </w:rPr>
        <w:t>ConstructionManagement</w:t>
      </w:r>
      <w:r w:rsidRPr="00921EF7">
        <w:rPr>
          <w:rFonts w:cs="Times New Roman"/>
          <w:sz w:val="24"/>
          <w:szCs w:val="24"/>
          <w:lang w:val="ru-RU"/>
        </w:rPr>
        <w:t>) — модель управления проектом</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Управляющая компания выполняет проектирование, управляет закупками и координирует работу строительных подрядчиков от имени заказчика. В отличие от </w:t>
      </w:r>
      <w:r w:rsidRPr="00921EF7">
        <w:rPr>
          <w:rFonts w:cs="Times New Roman"/>
          <w:sz w:val="24"/>
          <w:szCs w:val="24"/>
        </w:rPr>
        <w:t>EPC</w:t>
      </w:r>
      <w:r w:rsidRPr="00921EF7">
        <w:rPr>
          <w:rFonts w:cs="Times New Roman"/>
          <w:sz w:val="24"/>
          <w:szCs w:val="24"/>
          <w:lang w:val="ru-RU"/>
        </w:rPr>
        <w:t>, строительные работы выполняются субподрядчиками по отдельным договорам с заказчиком.</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5. </w:t>
      </w:r>
      <w:r w:rsidRPr="00921EF7">
        <w:rPr>
          <w:rFonts w:cs="Times New Roman"/>
          <w:sz w:val="24"/>
          <w:szCs w:val="24"/>
        </w:rPr>
        <w:t>CM</w:t>
      </w:r>
      <w:r w:rsidRPr="00921EF7">
        <w:rPr>
          <w:rFonts w:cs="Times New Roman"/>
          <w:sz w:val="24"/>
          <w:szCs w:val="24"/>
          <w:lang w:val="ru-RU"/>
        </w:rPr>
        <w:t xml:space="preserve"> (</w:t>
      </w:r>
      <w:r w:rsidRPr="00921EF7">
        <w:rPr>
          <w:rFonts w:cs="Times New Roman"/>
          <w:sz w:val="24"/>
          <w:szCs w:val="24"/>
        </w:rPr>
        <w:t>ConstructionManagement</w:t>
      </w:r>
      <w:r w:rsidRPr="00921EF7">
        <w:rPr>
          <w:rFonts w:cs="Times New Roman"/>
          <w:sz w:val="24"/>
          <w:szCs w:val="24"/>
          <w:lang w:val="ru-RU"/>
        </w:rPr>
        <w:t>) — модель управления строительством</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Заказчик привлекает управляющую компанию (</w:t>
      </w:r>
      <w:r w:rsidRPr="00921EF7">
        <w:rPr>
          <w:rFonts w:cs="Times New Roman"/>
          <w:sz w:val="24"/>
          <w:szCs w:val="24"/>
        </w:rPr>
        <w:t>constructionmanager</w:t>
      </w:r>
      <w:r w:rsidRPr="00921EF7">
        <w:rPr>
          <w:rFonts w:cs="Times New Roman"/>
          <w:sz w:val="24"/>
          <w:szCs w:val="24"/>
          <w:lang w:val="ru-RU"/>
        </w:rPr>
        <w:t xml:space="preserve">) для координации проектирования и строительства. </w:t>
      </w:r>
      <w:r w:rsidRPr="00921EF7">
        <w:rPr>
          <w:rFonts w:cs="Times New Roman"/>
          <w:sz w:val="24"/>
          <w:szCs w:val="24"/>
        </w:rPr>
        <w:t>CM</w:t>
      </w:r>
      <w:r w:rsidRPr="00921EF7">
        <w:rPr>
          <w:rFonts w:cs="Times New Roman"/>
          <w:sz w:val="24"/>
          <w:szCs w:val="24"/>
          <w:lang w:val="ru-RU"/>
        </w:rPr>
        <w:t xml:space="preserve"> действует как агент заказчика, но не несёт финансовой ответственности за результат.</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lastRenderedPageBreak/>
        <w:t xml:space="preserve">Разновидности: </w:t>
      </w:r>
      <w:r w:rsidRPr="00921EF7">
        <w:rPr>
          <w:rFonts w:cs="Times New Roman"/>
          <w:sz w:val="24"/>
          <w:szCs w:val="24"/>
        </w:rPr>
        <w:t>CM</w:t>
      </w:r>
      <w:r w:rsidRPr="00921EF7">
        <w:rPr>
          <w:rFonts w:cs="Times New Roman"/>
          <w:sz w:val="24"/>
          <w:szCs w:val="24"/>
          <w:lang w:val="ru-RU"/>
        </w:rPr>
        <w:t>-</w:t>
      </w:r>
      <w:r w:rsidRPr="00921EF7">
        <w:rPr>
          <w:rFonts w:cs="Times New Roman"/>
          <w:sz w:val="24"/>
          <w:szCs w:val="24"/>
        </w:rPr>
        <w:t>Agency</w:t>
      </w:r>
      <w:r w:rsidRPr="00921EF7">
        <w:rPr>
          <w:rFonts w:cs="Times New Roman"/>
          <w:sz w:val="24"/>
          <w:szCs w:val="24"/>
          <w:lang w:val="ru-RU"/>
        </w:rPr>
        <w:t xml:space="preserve"> (консультант), </w:t>
      </w:r>
      <w:r w:rsidRPr="00921EF7">
        <w:rPr>
          <w:rFonts w:cs="Times New Roman"/>
          <w:sz w:val="24"/>
          <w:szCs w:val="24"/>
        </w:rPr>
        <w:t>CM</w:t>
      </w:r>
      <w:r w:rsidRPr="00921EF7">
        <w:rPr>
          <w:rFonts w:cs="Times New Roman"/>
          <w:sz w:val="24"/>
          <w:szCs w:val="24"/>
          <w:lang w:val="ru-RU"/>
        </w:rPr>
        <w:t>-</w:t>
      </w:r>
      <w:r w:rsidRPr="00921EF7">
        <w:rPr>
          <w:rFonts w:cs="Times New Roman"/>
          <w:sz w:val="24"/>
          <w:szCs w:val="24"/>
        </w:rPr>
        <w:t>at</w:t>
      </w:r>
      <w:r w:rsidRPr="00921EF7">
        <w:rPr>
          <w:rFonts w:cs="Times New Roman"/>
          <w:sz w:val="24"/>
          <w:szCs w:val="24"/>
          <w:lang w:val="ru-RU"/>
        </w:rPr>
        <w:t>-</w:t>
      </w:r>
      <w:r w:rsidRPr="00921EF7">
        <w:rPr>
          <w:rFonts w:cs="Times New Roman"/>
          <w:sz w:val="24"/>
          <w:szCs w:val="24"/>
        </w:rPr>
        <w:t>Risk</w:t>
      </w:r>
      <w:r w:rsidRPr="00921EF7">
        <w:rPr>
          <w:rFonts w:cs="Times New Roman"/>
          <w:sz w:val="24"/>
          <w:szCs w:val="24"/>
          <w:lang w:val="ru-RU"/>
        </w:rPr>
        <w:t xml:space="preserve"> (несёт ответственность за бюджет и сроки).</w:t>
      </w:r>
    </w:p>
    <w:p w:rsidR="004A222C" w:rsidRPr="00921EF7" w:rsidRDefault="004A222C" w:rsidP="004A222C">
      <w:pPr>
        <w:spacing w:after="0" w:line="360" w:lineRule="auto"/>
        <w:ind w:firstLine="720"/>
        <w:jc w:val="both"/>
        <w:rPr>
          <w:rFonts w:cs="Times New Roman"/>
          <w:sz w:val="24"/>
          <w:szCs w:val="24"/>
        </w:rPr>
      </w:pPr>
      <w:r w:rsidRPr="00921EF7">
        <w:rPr>
          <w:rFonts w:cs="Times New Roman"/>
          <w:i/>
          <w:sz w:val="24"/>
          <w:szCs w:val="24"/>
        </w:rPr>
        <w:t>Таблица 3.6 — Сравнение моделей реализации проектов</w:t>
      </w:r>
    </w:p>
    <w:tbl>
      <w:tblPr>
        <w:tblStyle w:val="aff0"/>
        <w:tblW w:w="0" w:type="auto"/>
        <w:jc w:val="center"/>
        <w:tblLook w:val="04A0"/>
      </w:tblPr>
      <w:tblGrid>
        <w:gridCol w:w="1886"/>
        <w:gridCol w:w="2084"/>
        <w:gridCol w:w="1902"/>
        <w:gridCol w:w="1921"/>
        <w:gridCol w:w="2112"/>
      </w:tblGrid>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b/>
                <w:sz w:val="24"/>
                <w:szCs w:val="24"/>
              </w:rPr>
              <w:t>Модель</w:t>
            </w:r>
          </w:p>
        </w:tc>
        <w:tc>
          <w:tcPr>
            <w:tcW w:w="1938" w:type="dxa"/>
          </w:tcPr>
          <w:p w:rsidR="004A222C" w:rsidRPr="00921EF7" w:rsidRDefault="004A222C" w:rsidP="004A222C">
            <w:pPr>
              <w:jc w:val="both"/>
              <w:rPr>
                <w:rFonts w:cs="Times New Roman"/>
                <w:sz w:val="24"/>
                <w:szCs w:val="24"/>
              </w:rPr>
            </w:pPr>
            <w:r w:rsidRPr="00921EF7">
              <w:rPr>
                <w:rFonts w:cs="Times New Roman"/>
                <w:b/>
                <w:sz w:val="24"/>
                <w:szCs w:val="24"/>
              </w:rPr>
              <w:t>Ответственность</w:t>
            </w:r>
          </w:p>
        </w:tc>
        <w:tc>
          <w:tcPr>
            <w:tcW w:w="1938" w:type="dxa"/>
          </w:tcPr>
          <w:p w:rsidR="004A222C" w:rsidRPr="00921EF7" w:rsidRDefault="004A222C" w:rsidP="004A222C">
            <w:pPr>
              <w:jc w:val="both"/>
              <w:rPr>
                <w:rFonts w:cs="Times New Roman"/>
                <w:sz w:val="24"/>
                <w:szCs w:val="24"/>
              </w:rPr>
            </w:pPr>
            <w:r w:rsidRPr="00921EF7">
              <w:rPr>
                <w:rFonts w:cs="Times New Roman"/>
                <w:b/>
                <w:sz w:val="24"/>
                <w:szCs w:val="24"/>
              </w:rPr>
              <w:t>Контроль заказчика</w:t>
            </w:r>
          </w:p>
        </w:tc>
        <w:tc>
          <w:tcPr>
            <w:tcW w:w="1938" w:type="dxa"/>
          </w:tcPr>
          <w:p w:rsidR="004A222C" w:rsidRPr="00921EF7" w:rsidRDefault="004A222C" w:rsidP="004A222C">
            <w:pPr>
              <w:jc w:val="both"/>
              <w:rPr>
                <w:rFonts w:cs="Times New Roman"/>
                <w:sz w:val="24"/>
                <w:szCs w:val="24"/>
              </w:rPr>
            </w:pPr>
            <w:r w:rsidRPr="00921EF7">
              <w:rPr>
                <w:rFonts w:cs="Times New Roman"/>
                <w:b/>
                <w:sz w:val="24"/>
                <w:szCs w:val="24"/>
              </w:rPr>
              <w:t>Сроки</w:t>
            </w:r>
          </w:p>
        </w:tc>
        <w:tc>
          <w:tcPr>
            <w:tcW w:w="1938" w:type="dxa"/>
          </w:tcPr>
          <w:p w:rsidR="004A222C" w:rsidRPr="00921EF7" w:rsidRDefault="004A222C" w:rsidP="004A222C">
            <w:pPr>
              <w:jc w:val="both"/>
              <w:rPr>
                <w:rFonts w:cs="Times New Roman"/>
                <w:sz w:val="24"/>
                <w:szCs w:val="24"/>
              </w:rPr>
            </w:pPr>
            <w:r w:rsidRPr="00921EF7">
              <w:rPr>
                <w:rFonts w:cs="Times New Roman"/>
                <w:b/>
                <w:sz w:val="24"/>
                <w:szCs w:val="24"/>
              </w:rPr>
              <w:t>Применение</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DBB</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Разделённая</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Высокий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Длительные</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Бюджетные проекты</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DB</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Единая</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Средний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Сокращённые</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Коммерческие объекты</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EPC</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Полная у генподрядчика</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Низкий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Оптимальные</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Промышленность, инфраструктура</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EPCM</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Разделённая</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Высокий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Средние</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Сложные проекты</w:t>
            </w:r>
          </w:p>
        </w:tc>
      </w:tr>
      <w:tr w:rsidR="004A222C" w:rsidRPr="00921EF7" w:rsidTr="004A222C">
        <w:trPr>
          <w:jc w:val="center"/>
        </w:trPr>
        <w:tc>
          <w:tcPr>
            <w:tcW w:w="1938" w:type="dxa"/>
          </w:tcPr>
          <w:p w:rsidR="004A222C" w:rsidRPr="00921EF7" w:rsidRDefault="004A222C" w:rsidP="004A222C">
            <w:pPr>
              <w:jc w:val="both"/>
              <w:rPr>
                <w:rFonts w:cs="Times New Roman"/>
                <w:sz w:val="24"/>
                <w:szCs w:val="24"/>
              </w:rPr>
            </w:pPr>
            <w:r w:rsidRPr="00921EF7">
              <w:rPr>
                <w:rFonts w:cs="Times New Roman"/>
                <w:sz w:val="24"/>
                <w:szCs w:val="24"/>
              </w:rPr>
              <w:t>CM-at-Risk</w:t>
            </w:r>
          </w:p>
        </w:tc>
        <w:tc>
          <w:tcPr>
            <w:tcW w:w="1938"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 xml:space="preserve">У </w:t>
            </w:r>
            <w:r w:rsidRPr="00921EF7">
              <w:rPr>
                <w:rFonts w:cs="Times New Roman"/>
                <w:sz w:val="24"/>
                <w:szCs w:val="24"/>
              </w:rPr>
              <w:t>CM</w:t>
            </w:r>
            <w:r w:rsidRPr="00921EF7">
              <w:rPr>
                <w:rFonts w:cs="Times New Roman"/>
                <w:sz w:val="24"/>
                <w:szCs w:val="24"/>
                <w:lang w:val="ru-RU"/>
              </w:rPr>
              <w:t xml:space="preserve"> за бюджет/сроки</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Высокий</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Сокращённые</w:t>
            </w:r>
          </w:p>
        </w:tc>
        <w:tc>
          <w:tcPr>
            <w:tcW w:w="1938" w:type="dxa"/>
          </w:tcPr>
          <w:p w:rsidR="004A222C" w:rsidRPr="00921EF7" w:rsidRDefault="004A222C" w:rsidP="004A222C">
            <w:pPr>
              <w:jc w:val="both"/>
              <w:rPr>
                <w:rFonts w:cs="Times New Roman"/>
                <w:sz w:val="24"/>
                <w:szCs w:val="24"/>
              </w:rPr>
            </w:pPr>
            <w:r w:rsidRPr="00921EF7">
              <w:rPr>
                <w:rFonts w:cs="Times New Roman"/>
                <w:sz w:val="24"/>
                <w:szCs w:val="24"/>
              </w:rPr>
              <w:t>Коммерческое строительство</w:t>
            </w:r>
          </w:p>
        </w:tc>
      </w:tr>
    </w:tbl>
    <w:p w:rsidR="004A222C" w:rsidRPr="00921EF7" w:rsidRDefault="004A222C" w:rsidP="004A222C">
      <w:pPr>
        <w:spacing w:after="0" w:line="360" w:lineRule="auto"/>
        <w:ind w:firstLine="720"/>
        <w:jc w:val="both"/>
        <w:rPr>
          <w:rFonts w:cs="Times New Roman"/>
          <w:sz w:val="24"/>
          <w:szCs w:val="24"/>
        </w:rPr>
      </w:pPr>
    </w:p>
    <w:p w:rsidR="004A222C" w:rsidRPr="00921EF7" w:rsidRDefault="004A222C" w:rsidP="004A222C">
      <w:pPr>
        <w:spacing w:after="0" w:line="360" w:lineRule="auto"/>
        <w:ind w:firstLine="720"/>
        <w:jc w:val="both"/>
        <w:rPr>
          <w:rFonts w:cs="Times New Roman"/>
          <w:sz w:val="24"/>
          <w:szCs w:val="24"/>
        </w:rPr>
      </w:pPr>
      <w:r w:rsidRPr="00921EF7">
        <w:rPr>
          <w:rFonts w:cs="Times New Roman"/>
          <w:b/>
          <w:sz w:val="24"/>
          <w:szCs w:val="24"/>
        </w:rPr>
        <w:t>3.4. Управление закупками и цепочкой поставок</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Управление закупками проекта включает процессы, необходимые для приобретения товаров, работ и услуг у внешних организаций. В строительной отрасли закупки составляют 50–70% стоимости проекта, что определяет их критическое значение для успеха проекта. Эффективное управление закупками позволяет оптимизировать затраты, обеспечить качество материалов и соблюдение сроков поставок.</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Процессы управления закупками: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 Планирование управления закупками — определение потребностей проекта, решение «производить или покупать», выбор подхода к закупкам, разработка документации;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2. Проведение закупок — получение предложений от потенциальных поставщиков, оценка предложений, переговоры, выбор поставщика, заключение договора;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3. Контроль закупок — управление взаимоотношениями с поставщиками, мониторинг исполнения договоров, внесение изменений, приёмка результатов;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4. Закрытие закупок — завершение договорных обязательств, урегулирование претензий, документирование опыта.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Решение «производить или покупать» (</w:t>
      </w:r>
      <w:r w:rsidRPr="00921EF7">
        <w:rPr>
          <w:rFonts w:cs="Times New Roman"/>
          <w:sz w:val="24"/>
          <w:szCs w:val="24"/>
        </w:rPr>
        <w:t>Make</w:t>
      </w:r>
      <w:r w:rsidRPr="00921EF7">
        <w:rPr>
          <w:rFonts w:cs="Times New Roman"/>
          <w:sz w:val="24"/>
          <w:szCs w:val="24"/>
          <w:lang w:val="ru-RU"/>
        </w:rPr>
        <w:t>-</w:t>
      </w:r>
      <w:r w:rsidRPr="00921EF7">
        <w:rPr>
          <w:rFonts w:cs="Times New Roman"/>
          <w:sz w:val="24"/>
          <w:szCs w:val="24"/>
        </w:rPr>
        <w:t>or</w:t>
      </w:r>
      <w:r w:rsidRPr="00921EF7">
        <w:rPr>
          <w:rFonts w:cs="Times New Roman"/>
          <w:sz w:val="24"/>
          <w:szCs w:val="24"/>
          <w:lang w:val="ru-RU"/>
        </w:rPr>
        <w:t>-</w:t>
      </w:r>
      <w:r w:rsidRPr="00921EF7">
        <w:rPr>
          <w:rFonts w:cs="Times New Roman"/>
          <w:sz w:val="24"/>
          <w:szCs w:val="24"/>
        </w:rPr>
        <w:t>BuyAnalysis</w:t>
      </w:r>
      <w:r w:rsidRPr="00921EF7">
        <w:rPr>
          <w:rFonts w:cs="Times New Roman"/>
          <w:sz w:val="24"/>
          <w:szCs w:val="24"/>
          <w:lang w:val="ru-RU"/>
        </w:rPr>
        <w:t>) принимается на основе сравнения затрат и выгод собственного производства и закупки на стороне. Факторы, влияющие на решение:</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Стоимость (включая транзакционные издержки);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Наличие компетенций и мощностей;</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Загрузка собственных ресурсов;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lastRenderedPageBreak/>
        <w:t>• Стратегическая важность (ключевые компетенции не отдаются на аутсорсинг);</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Конфиденциальность и защита интеллектуальной собственности;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Риски зависимости от поставщика.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Государственные закупки в строительстве</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Закупки для государственных и муниципальных нужд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Основные принципы контрактной системы: открытость, прозрачность, конкуренция, профессионализм, эффективность, ответственность за результат.</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Способы определения поставщика (подрядчика, исполнителя) по 44-ФЗ:</w:t>
      </w:r>
    </w:p>
    <w:p w:rsidR="004A222C" w:rsidRPr="00921EF7" w:rsidRDefault="004A222C" w:rsidP="004A222C">
      <w:pPr>
        <w:spacing w:after="0" w:line="360" w:lineRule="auto"/>
        <w:ind w:firstLine="720"/>
        <w:jc w:val="both"/>
        <w:rPr>
          <w:rFonts w:cs="Times New Roman"/>
          <w:sz w:val="24"/>
          <w:szCs w:val="24"/>
        </w:rPr>
      </w:pPr>
      <w:r w:rsidRPr="00921EF7">
        <w:rPr>
          <w:rFonts w:cs="Times New Roman"/>
          <w:i/>
          <w:sz w:val="24"/>
          <w:szCs w:val="24"/>
        </w:rPr>
        <w:t>Таблица 3.7 — Способы закупок по 44-ФЗ</w:t>
      </w:r>
    </w:p>
    <w:tbl>
      <w:tblPr>
        <w:tblStyle w:val="aff0"/>
        <w:tblW w:w="0" w:type="auto"/>
        <w:jc w:val="center"/>
        <w:tblLook w:val="04A0"/>
      </w:tblPr>
      <w:tblGrid>
        <w:gridCol w:w="2695"/>
        <w:gridCol w:w="3765"/>
        <w:gridCol w:w="3230"/>
      </w:tblGrid>
      <w:tr w:rsidR="004A222C" w:rsidRPr="00921EF7" w:rsidTr="004A222C">
        <w:trPr>
          <w:jc w:val="center"/>
        </w:trPr>
        <w:tc>
          <w:tcPr>
            <w:tcW w:w="2695" w:type="dxa"/>
          </w:tcPr>
          <w:p w:rsidR="004A222C" w:rsidRPr="00921EF7" w:rsidRDefault="004A222C" w:rsidP="004A222C">
            <w:pPr>
              <w:jc w:val="both"/>
              <w:rPr>
                <w:rFonts w:cs="Times New Roman"/>
                <w:sz w:val="24"/>
                <w:szCs w:val="24"/>
              </w:rPr>
            </w:pPr>
            <w:r w:rsidRPr="00921EF7">
              <w:rPr>
                <w:rFonts w:cs="Times New Roman"/>
                <w:b/>
                <w:sz w:val="24"/>
                <w:szCs w:val="24"/>
              </w:rPr>
              <w:t>Способ закупки</w:t>
            </w:r>
          </w:p>
        </w:tc>
        <w:tc>
          <w:tcPr>
            <w:tcW w:w="3765" w:type="dxa"/>
          </w:tcPr>
          <w:p w:rsidR="004A222C" w:rsidRPr="00921EF7" w:rsidRDefault="004A222C" w:rsidP="004A222C">
            <w:pPr>
              <w:jc w:val="both"/>
              <w:rPr>
                <w:rFonts w:cs="Times New Roman"/>
                <w:sz w:val="24"/>
                <w:szCs w:val="24"/>
              </w:rPr>
            </w:pPr>
            <w:r w:rsidRPr="00921EF7">
              <w:rPr>
                <w:rFonts w:cs="Times New Roman"/>
                <w:b/>
                <w:sz w:val="24"/>
                <w:szCs w:val="24"/>
              </w:rPr>
              <w:t>Критерий выбора</w:t>
            </w:r>
          </w:p>
        </w:tc>
        <w:tc>
          <w:tcPr>
            <w:tcW w:w="3230" w:type="dxa"/>
          </w:tcPr>
          <w:p w:rsidR="004A222C" w:rsidRPr="00921EF7" w:rsidRDefault="004A222C" w:rsidP="004A222C">
            <w:pPr>
              <w:jc w:val="both"/>
              <w:rPr>
                <w:rFonts w:cs="Times New Roman"/>
                <w:sz w:val="24"/>
                <w:szCs w:val="24"/>
              </w:rPr>
            </w:pPr>
            <w:r w:rsidRPr="00921EF7">
              <w:rPr>
                <w:rFonts w:cs="Times New Roman"/>
                <w:b/>
                <w:sz w:val="24"/>
                <w:szCs w:val="24"/>
              </w:rPr>
              <w:t>Применение</w:t>
            </w:r>
          </w:p>
        </w:tc>
      </w:tr>
      <w:tr w:rsidR="004A222C" w:rsidRPr="00C43575" w:rsidTr="004A222C">
        <w:trPr>
          <w:jc w:val="center"/>
        </w:trPr>
        <w:tc>
          <w:tcPr>
            <w:tcW w:w="2695" w:type="dxa"/>
          </w:tcPr>
          <w:p w:rsidR="004A222C" w:rsidRPr="00921EF7" w:rsidRDefault="004A222C" w:rsidP="004A222C">
            <w:pPr>
              <w:jc w:val="both"/>
              <w:rPr>
                <w:rFonts w:cs="Times New Roman"/>
                <w:sz w:val="24"/>
                <w:szCs w:val="24"/>
              </w:rPr>
            </w:pPr>
            <w:r w:rsidRPr="00921EF7">
              <w:rPr>
                <w:rFonts w:cs="Times New Roman"/>
                <w:sz w:val="24"/>
                <w:szCs w:val="24"/>
              </w:rPr>
              <w:t>Открытый конкурс</w:t>
            </w:r>
          </w:p>
        </w:tc>
        <w:tc>
          <w:tcPr>
            <w:tcW w:w="3765"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Совокупность критериев (цена, качество, квалификация, сроки)</w:t>
            </w:r>
          </w:p>
        </w:tc>
        <w:tc>
          <w:tcPr>
            <w:tcW w:w="3230"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Сложные работы, услуги, где важно качество</w:t>
            </w:r>
          </w:p>
        </w:tc>
      </w:tr>
      <w:tr w:rsidR="004A222C" w:rsidRPr="00C43575" w:rsidTr="004A222C">
        <w:trPr>
          <w:jc w:val="center"/>
        </w:trPr>
        <w:tc>
          <w:tcPr>
            <w:tcW w:w="2695" w:type="dxa"/>
          </w:tcPr>
          <w:p w:rsidR="004A222C" w:rsidRPr="00921EF7" w:rsidRDefault="004A222C" w:rsidP="004A222C">
            <w:pPr>
              <w:jc w:val="both"/>
              <w:rPr>
                <w:rFonts w:cs="Times New Roman"/>
                <w:sz w:val="24"/>
                <w:szCs w:val="24"/>
              </w:rPr>
            </w:pPr>
            <w:r w:rsidRPr="00921EF7">
              <w:rPr>
                <w:rFonts w:cs="Times New Roman"/>
                <w:sz w:val="24"/>
                <w:szCs w:val="24"/>
              </w:rPr>
              <w:t>Электронный аукцион</w:t>
            </w:r>
          </w:p>
        </w:tc>
        <w:tc>
          <w:tcPr>
            <w:tcW w:w="3765" w:type="dxa"/>
          </w:tcPr>
          <w:p w:rsidR="004A222C" w:rsidRPr="00921EF7" w:rsidRDefault="004A222C" w:rsidP="004A222C">
            <w:pPr>
              <w:jc w:val="both"/>
              <w:rPr>
                <w:rFonts w:cs="Times New Roman"/>
                <w:sz w:val="24"/>
                <w:szCs w:val="24"/>
              </w:rPr>
            </w:pPr>
            <w:r w:rsidRPr="00921EF7">
              <w:rPr>
                <w:rFonts w:cs="Times New Roman"/>
                <w:sz w:val="24"/>
                <w:szCs w:val="24"/>
              </w:rPr>
              <w:t>Минимальная цена</w:t>
            </w:r>
          </w:p>
        </w:tc>
        <w:tc>
          <w:tcPr>
            <w:tcW w:w="3230"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Типовые товары, работы с чёткими требованиями</w:t>
            </w:r>
          </w:p>
        </w:tc>
      </w:tr>
      <w:tr w:rsidR="004A222C" w:rsidRPr="00921EF7" w:rsidTr="004A222C">
        <w:trPr>
          <w:jc w:val="center"/>
        </w:trPr>
        <w:tc>
          <w:tcPr>
            <w:tcW w:w="2695" w:type="dxa"/>
          </w:tcPr>
          <w:p w:rsidR="004A222C" w:rsidRPr="00921EF7" w:rsidRDefault="004A222C" w:rsidP="004A222C">
            <w:pPr>
              <w:jc w:val="both"/>
              <w:rPr>
                <w:rFonts w:cs="Times New Roman"/>
                <w:sz w:val="24"/>
                <w:szCs w:val="24"/>
              </w:rPr>
            </w:pPr>
            <w:r w:rsidRPr="00921EF7">
              <w:rPr>
                <w:rFonts w:cs="Times New Roman"/>
                <w:sz w:val="24"/>
                <w:szCs w:val="24"/>
              </w:rPr>
              <w:t>Запрос котировок</w:t>
            </w:r>
          </w:p>
        </w:tc>
        <w:tc>
          <w:tcPr>
            <w:tcW w:w="3765" w:type="dxa"/>
          </w:tcPr>
          <w:p w:rsidR="004A222C" w:rsidRPr="00921EF7" w:rsidRDefault="004A222C" w:rsidP="004A222C">
            <w:pPr>
              <w:jc w:val="both"/>
              <w:rPr>
                <w:rFonts w:cs="Times New Roman"/>
                <w:sz w:val="24"/>
                <w:szCs w:val="24"/>
              </w:rPr>
            </w:pPr>
            <w:r w:rsidRPr="00921EF7">
              <w:rPr>
                <w:rFonts w:cs="Times New Roman"/>
                <w:sz w:val="24"/>
                <w:szCs w:val="24"/>
              </w:rPr>
              <w:t>Минимальная цена</w:t>
            </w:r>
          </w:p>
        </w:tc>
        <w:tc>
          <w:tcPr>
            <w:tcW w:w="3230" w:type="dxa"/>
          </w:tcPr>
          <w:p w:rsidR="004A222C" w:rsidRPr="00921EF7" w:rsidRDefault="004A222C" w:rsidP="004A222C">
            <w:pPr>
              <w:jc w:val="both"/>
              <w:rPr>
                <w:rFonts w:cs="Times New Roman"/>
                <w:sz w:val="24"/>
                <w:szCs w:val="24"/>
              </w:rPr>
            </w:pPr>
            <w:r w:rsidRPr="00921EF7">
              <w:rPr>
                <w:rFonts w:cs="Times New Roman"/>
                <w:sz w:val="24"/>
                <w:szCs w:val="24"/>
              </w:rPr>
              <w:t>Закупки до 3 млн руб.</w:t>
            </w:r>
          </w:p>
        </w:tc>
      </w:tr>
      <w:tr w:rsidR="004A222C" w:rsidRPr="00C43575" w:rsidTr="004A222C">
        <w:trPr>
          <w:jc w:val="center"/>
        </w:trPr>
        <w:tc>
          <w:tcPr>
            <w:tcW w:w="2695" w:type="dxa"/>
          </w:tcPr>
          <w:p w:rsidR="004A222C" w:rsidRPr="00921EF7" w:rsidRDefault="004A222C" w:rsidP="004A222C">
            <w:pPr>
              <w:jc w:val="both"/>
              <w:rPr>
                <w:rFonts w:cs="Times New Roman"/>
                <w:sz w:val="24"/>
                <w:szCs w:val="24"/>
              </w:rPr>
            </w:pPr>
            <w:r w:rsidRPr="00921EF7">
              <w:rPr>
                <w:rFonts w:cs="Times New Roman"/>
                <w:sz w:val="24"/>
                <w:szCs w:val="24"/>
              </w:rPr>
              <w:t>Запрос предложений</w:t>
            </w:r>
          </w:p>
        </w:tc>
        <w:tc>
          <w:tcPr>
            <w:tcW w:w="3765" w:type="dxa"/>
          </w:tcPr>
          <w:p w:rsidR="004A222C" w:rsidRPr="00921EF7" w:rsidRDefault="004A222C" w:rsidP="004A222C">
            <w:pPr>
              <w:jc w:val="both"/>
              <w:rPr>
                <w:rFonts w:cs="Times New Roman"/>
                <w:sz w:val="24"/>
                <w:szCs w:val="24"/>
              </w:rPr>
            </w:pPr>
            <w:r w:rsidRPr="00921EF7">
              <w:rPr>
                <w:rFonts w:cs="Times New Roman"/>
                <w:sz w:val="24"/>
                <w:szCs w:val="24"/>
              </w:rPr>
              <w:t>Совокупность критериев</w:t>
            </w:r>
          </w:p>
        </w:tc>
        <w:tc>
          <w:tcPr>
            <w:tcW w:w="3230" w:type="dxa"/>
          </w:tcPr>
          <w:p w:rsidR="004A222C" w:rsidRPr="00921EF7" w:rsidRDefault="004A222C" w:rsidP="004A222C">
            <w:pPr>
              <w:jc w:val="both"/>
              <w:rPr>
                <w:rFonts w:cs="Times New Roman"/>
                <w:sz w:val="24"/>
                <w:szCs w:val="24"/>
                <w:lang w:val="ru-RU"/>
              </w:rPr>
            </w:pPr>
            <w:r w:rsidRPr="00921EF7">
              <w:rPr>
                <w:rFonts w:cs="Times New Roman"/>
                <w:sz w:val="24"/>
                <w:szCs w:val="24"/>
                <w:lang w:val="ru-RU"/>
              </w:rPr>
              <w:t>Особые случаи (НИР, культура, спорт)</w:t>
            </w:r>
          </w:p>
        </w:tc>
      </w:tr>
      <w:tr w:rsidR="004A222C" w:rsidRPr="00921EF7" w:rsidTr="004A222C">
        <w:trPr>
          <w:jc w:val="center"/>
        </w:trPr>
        <w:tc>
          <w:tcPr>
            <w:tcW w:w="2695" w:type="dxa"/>
          </w:tcPr>
          <w:p w:rsidR="004A222C" w:rsidRPr="00921EF7" w:rsidRDefault="004A222C" w:rsidP="004A222C">
            <w:pPr>
              <w:jc w:val="both"/>
              <w:rPr>
                <w:rFonts w:cs="Times New Roman"/>
                <w:sz w:val="24"/>
                <w:szCs w:val="24"/>
              </w:rPr>
            </w:pPr>
            <w:r w:rsidRPr="00921EF7">
              <w:rPr>
                <w:rFonts w:cs="Times New Roman"/>
                <w:sz w:val="24"/>
                <w:szCs w:val="24"/>
              </w:rPr>
              <w:t>Закупка у единств. поставщика</w:t>
            </w:r>
          </w:p>
        </w:tc>
        <w:tc>
          <w:tcPr>
            <w:tcW w:w="3765" w:type="dxa"/>
          </w:tcPr>
          <w:p w:rsidR="004A222C" w:rsidRPr="00921EF7" w:rsidRDefault="004A222C" w:rsidP="004A222C">
            <w:pPr>
              <w:jc w:val="both"/>
              <w:rPr>
                <w:rFonts w:cs="Times New Roman"/>
                <w:sz w:val="24"/>
                <w:szCs w:val="24"/>
              </w:rPr>
            </w:pPr>
            <w:r w:rsidRPr="00921EF7">
              <w:rPr>
                <w:rFonts w:cs="Times New Roman"/>
                <w:sz w:val="24"/>
                <w:szCs w:val="24"/>
              </w:rPr>
              <w:t>—</w:t>
            </w:r>
          </w:p>
        </w:tc>
        <w:tc>
          <w:tcPr>
            <w:tcW w:w="3230" w:type="dxa"/>
          </w:tcPr>
          <w:p w:rsidR="004A222C" w:rsidRPr="00921EF7" w:rsidRDefault="004A222C" w:rsidP="004A222C">
            <w:pPr>
              <w:jc w:val="both"/>
              <w:rPr>
                <w:rFonts w:cs="Times New Roman"/>
                <w:sz w:val="24"/>
                <w:szCs w:val="24"/>
              </w:rPr>
            </w:pPr>
            <w:r w:rsidRPr="00921EF7">
              <w:rPr>
                <w:rFonts w:cs="Times New Roman"/>
                <w:sz w:val="24"/>
                <w:szCs w:val="24"/>
              </w:rPr>
              <w:t>Случаи, предусмотренные ст. 93 44-ФЗ</w:t>
            </w:r>
          </w:p>
        </w:tc>
      </w:tr>
    </w:tbl>
    <w:p w:rsidR="004A222C" w:rsidRPr="00921EF7" w:rsidRDefault="004A222C" w:rsidP="004A222C">
      <w:pPr>
        <w:spacing w:after="0" w:line="360" w:lineRule="auto"/>
        <w:ind w:firstLine="720"/>
        <w:jc w:val="both"/>
        <w:rPr>
          <w:rFonts w:cs="Times New Roman"/>
          <w:sz w:val="24"/>
          <w:szCs w:val="24"/>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При проведении конкурса используется балльная система оценки заявок. Критерии оценки и их значимость устанавливаются в документации о закупке. Для строительных работ типичные критерии: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Цена контракта — значимость не менее 60%;</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Квалификация участника (опыт, кадры, оснащённость) — до 40%;</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Качественные характеристики (гарантийный срок, методы производства) — до 30%;</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Сроки выполнения работ — до 10%.</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Управление цепочкой поставок (</w:t>
      </w:r>
      <w:r w:rsidRPr="00921EF7">
        <w:rPr>
          <w:rFonts w:cs="Times New Roman"/>
          <w:b/>
          <w:sz w:val="24"/>
          <w:szCs w:val="24"/>
        </w:rPr>
        <w:t>SupplyChainManagement</w:t>
      </w:r>
      <w:r w:rsidRPr="00921EF7">
        <w:rPr>
          <w:rFonts w:cs="Times New Roman"/>
          <w:b/>
          <w:sz w:val="24"/>
          <w:szCs w:val="24"/>
          <w:lang w:val="ru-RU"/>
        </w:rPr>
        <w:t xml:space="preserve">, </w:t>
      </w:r>
      <w:r w:rsidRPr="00921EF7">
        <w:rPr>
          <w:rFonts w:cs="Times New Roman"/>
          <w:b/>
          <w:sz w:val="24"/>
          <w:szCs w:val="24"/>
        </w:rPr>
        <w:t>SCM</w:t>
      </w:r>
      <w:r w:rsidRPr="00921EF7">
        <w:rPr>
          <w:rFonts w:cs="Times New Roman"/>
          <w:b/>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 комплексный подход к управлению материальными, информационными и финансовыми потоками на всём пути от первичных поставщиков сырья до конечного потребителя. </w:t>
      </w:r>
      <w:r w:rsidRPr="00921EF7">
        <w:rPr>
          <w:rFonts w:cs="Times New Roman"/>
          <w:sz w:val="24"/>
          <w:szCs w:val="24"/>
        </w:rPr>
        <w:t>SCM</w:t>
      </w:r>
      <w:r w:rsidRPr="00921EF7">
        <w:rPr>
          <w:rFonts w:cs="Times New Roman"/>
          <w:sz w:val="24"/>
          <w:szCs w:val="24"/>
          <w:lang w:val="ru-RU"/>
        </w:rPr>
        <w:t xml:space="preserve"> направлено на оптимизацию всей цепочки создания стоимости, а не отдельных её звеньев.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Основные функции </w:t>
      </w:r>
      <w:r w:rsidRPr="00921EF7">
        <w:rPr>
          <w:rFonts w:cs="Times New Roman"/>
          <w:sz w:val="24"/>
          <w:szCs w:val="24"/>
        </w:rPr>
        <w:t>SCM</w:t>
      </w:r>
      <w:r w:rsidRPr="00921EF7">
        <w:rPr>
          <w:rFonts w:cs="Times New Roman"/>
          <w:sz w:val="24"/>
          <w:szCs w:val="24"/>
          <w:lang w:val="ru-RU"/>
        </w:rPr>
        <w:t xml:space="preserve"> в строительстве:</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Планирование потребности в материалах и ресурсах;</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lastRenderedPageBreak/>
        <w:t>• Выбор и оценка поставщиков;</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Управление запасами (минимизация при обеспечении бесперебойности);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Координация поставок (логистика «точно в срок»);</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Контроль качества поступающих материалов (входной контроль);</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Управление отношениями с поставщиками (</w:t>
      </w:r>
      <w:r w:rsidRPr="00921EF7">
        <w:rPr>
          <w:rFonts w:cs="Times New Roman"/>
          <w:sz w:val="24"/>
          <w:szCs w:val="24"/>
        </w:rPr>
        <w:t>SRM</w:t>
      </w:r>
      <w:r w:rsidRPr="00921EF7">
        <w:rPr>
          <w:rFonts w:cs="Times New Roman"/>
          <w:sz w:val="24"/>
          <w:szCs w:val="24"/>
          <w:lang w:val="ru-RU"/>
        </w:rPr>
        <w:t xml:space="preserve"> — </w:t>
      </w:r>
      <w:r w:rsidRPr="00921EF7">
        <w:rPr>
          <w:rFonts w:cs="Times New Roman"/>
          <w:sz w:val="24"/>
          <w:szCs w:val="24"/>
        </w:rPr>
        <w:t>SupplierRelationshipManagement</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Логистическая концепция «точно в срок» (</w:t>
      </w:r>
      <w:r w:rsidRPr="00921EF7">
        <w:rPr>
          <w:rFonts w:cs="Times New Roman"/>
          <w:sz w:val="24"/>
          <w:szCs w:val="24"/>
        </w:rPr>
        <w:t>Just</w:t>
      </w:r>
      <w:r w:rsidRPr="00921EF7">
        <w:rPr>
          <w:rFonts w:cs="Times New Roman"/>
          <w:sz w:val="24"/>
          <w:szCs w:val="24"/>
          <w:lang w:val="ru-RU"/>
        </w:rPr>
        <w:t>-</w:t>
      </w:r>
      <w:r w:rsidRPr="00921EF7">
        <w:rPr>
          <w:rFonts w:cs="Times New Roman"/>
          <w:sz w:val="24"/>
          <w:szCs w:val="24"/>
        </w:rPr>
        <w:t>in</w:t>
      </w:r>
      <w:r w:rsidRPr="00921EF7">
        <w:rPr>
          <w:rFonts w:cs="Times New Roman"/>
          <w:sz w:val="24"/>
          <w:szCs w:val="24"/>
          <w:lang w:val="ru-RU"/>
        </w:rPr>
        <w:t>-</w:t>
      </w:r>
      <w:r w:rsidRPr="00921EF7">
        <w:rPr>
          <w:rFonts w:cs="Times New Roman"/>
          <w:sz w:val="24"/>
          <w:szCs w:val="24"/>
        </w:rPr>
        <w:t>Time</w:t>
      </w:r>
      <w:r w:rsidRPr="00921EF7">
        <w:rPr>
          <w:rFonts w:cs="Times New Roman"/>
          <w:sz w:val="24"/>
          <w:szCs w:val="24"/>
          <w:lang w:val="ru-RU"/>
        </w:rPr>
        <w:t xml:space="preserve">, </w:t>
      </w:r>
      <w:r w:rsidRPr="00921EF7">
        <w:rPr>
          <w:rFonts w:cs="Times New Roman"/>
          <w:sz w:val="24"/>
          <w:szCs w:val="24"/>
        </w:rPr>
        <w:t>JIT</w:t>
      </w:r>
      <w:r w:rsidRPr="00921EF7">
        <w:rPr>
          <w:rFonts w:cs="Times New Roman"/>
          <w:sz w:val="24"/>
          <w:szCs w:val="24"/>
          <w:lang w:val="ru-RU"/>
        </w:rPr>
        <w:t xml:space="preserve">) предполагает поставку материалов непосредственно к моменту их использования, минимизируя складские запасы и связанные с ними затраты. Однако в строительстве применение </w:t>
      </w:r>
      <w:r w:rsidRPr="00921EF7">
        <w:rPr>
          <w:rFonts w:cs="Times New Roman"/>
          <w:sz w:val="24"/>
          <w:szCs w:val="24"/>
        </w:rPr>
        <w:t>JIT</w:t>
      </w:r>
      <w:r w:rsidRPr="00921EF7">
        <w:rPr>
          <w:rFonts w:cs="Times New Roman"/>
          <w:sz w:val="24"/>
          <w:szCs w:val="24"/>
          <w:lang w:val="ru-RU"/>
        </w:rPr>
        <w:t xml:space="preserve"> ограничено высокой неопределённостью графиков работ и зависимостью от погодных условий.</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Ключевые показатели эффективности закупок:</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i/>
          <w:sz w:val="24"/>
          <w:szCs w:val="24"/>
          <w:lang w:val="ru-RU"/>
        </w:rPr>
        <w:t>Экономия на закупках = (Плановая цена − Фактическая цена) / Плановая цена × 100%</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i/>
          <w:sz w:val="24"/>
          <w:szCs w:val="24"/>
          <w:lang w:val="ru-RU"/>
        </w:rPr>
        <w:t>Своевременность поставок = Количество поставок в срок / Общее количество поставок × 100%</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i/>
          <w:sz w:val="24"/>
          <w:szCs w:val="24"/>
          <w:lang w:val="ru-RU"/>
        </w:rPr>
        <w:t>Качество поставок = (Объём поставок − Объём брака) / Объём поставок × 100%</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i/>
          <w:sz w:val="24"/>
          <w:szCs w:val="24"/>
          <w:lang w:val="ru-RU"/>
        </w:rPr>
        <w:t>Оборачиваемость запасов = Стоимость реализации / Средний запас</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Эффективное управление закупками и цепочкой поставок позволяет снизить стоимость проекта на 5–15%, сократить сроки строительства, минимизировать риски срыва поставок и повысить качество строительной продукции.</w:t>
      </w:r>
    </w:p>
    <w:p w:rsidR="004A222C" w:rsidRPr="00921EF7" w:rsidRDefault="004A222C" w:rsidP="004A222C">
      <w:pPr>
        <w:spacing w:after="0" w:line="360" w:lineRule="auto"/>
        <w:ind w:firstLine="720"/>
        <w:jc w:val="both"/>
        <w:rPr>
          <w:rFonts w:cs="Times New Roman"/>
          <w:sz w:val="24"/>
          <w:szCs w:val="24"/>
          <w:lang w:val="ru-RU"/>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Вопросы для самопроверки:</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 В чём различие между содержанием проекта и содержанием продукта?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2. Перечислите основные процессы управления содержанием проекта.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3. Какие категории требований выделяют при сборе требований?</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4. Что такое </w:t>
      </w:r>
      <w:r w:rsidRPr="00921EF7">
        <w:rPr>
          <w:rFonts w:cs="Times New Roman"/>
          <w:sz w:val="24"/>
          <w:szCs w:val="24"/>
        </w:rPr>
        <w:t>WBS</w:t>
      </w:r>
      <w:r w:rsidRPr="00921EF7">
        <w:rPr>
          <w:rFonts w:cs="Times New Roman"/>
          <w:sz w:val="24"/>
          <w:szCs w:val="24"/>
          <w:lang w:val="ru-RU"/>
        </w:rPr>
        <w:t>? Каковы принципы её построения?</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5. Сформулируйте правило 100% для </w:t>
      </w:r>
      <w:r w:rsidRPr="00921EF7">
        <w:rPr>
          <w:rFonts w:cs="Times New Roman"/>
          <w:sz w:val="24"/>
          <w:szCs w:val="24"/>
        </w:rPr>
        <w:t>WBS</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6. Из каких элементов состоит базовый план по содержанию?</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7. Какова структура сметной стоимости строительства?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8. Что включают прямые затраты, накладные расходы и сметная прибыль?</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9. Перечислите главы сводного сметного расчёта.</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10. Какие методы оценки стоимости применяются на разных фазах ЖЦП?</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11. Сравните контракты с фиксированной ценой и с возмещением затрат.</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12. Охарактеризуйте контракт с гарантированной максимальной ценой (</w:t>
      </w:r>
      <w:r w:rsidRPr="00921EF7">
        <w:rPr>
          <w:rFonts w:cs="Times New Roman"/>
          <w:sz w:val="24"/>
          <w:szCs w:val="24"/>
        </w:rPr>
        <w:t>GMP</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lastRenderedPageBreak/>
        <w:t xml:space="preserve">13. В чём различие моделей </w:t>
      </w:r>
      <w:r w:rsidRPr="00921EF7">
        <w:rPr>
          <w:rFonts w:cs="Times New Roman"/>
          <w:sz w:val="24"/>
          <w:szCs w:val="24"/>
        </w:rPr>
        <w:t>EPC</w:t>
      </w:r>
      <w:r w:rsidRPr="00921EF7">
        <w:rPr>
          <w:rFonts w:cs="Times New Roman"/>
          <w:sz w:val="24"/>
          <w:szCs w:val="24"/>
          <w:lang w:val="ru-RU"/>
        </w:rPr>
        <w:t xml:space="preserve">, </w:t>
      </w:r>
      <w:r w:rsidRPr="00921EF7">
        <w:rPr>
          <w:rFonts w:cs="Times New Roman"/>
          <w:sz w:val="24"/>
          <w:szCs w:val="24"/>
        </w:rPr>
        <w:t>EPCM</w:t>
      </w:r>
      <w:r w:rsidRPr="00921EF7">
        <w:rPr>
          <w:rFonts w:cs="Times New Roman"/>
          <w:sz w:val="24"/>
          <w:szCs w:val="24"/>
          <w:lang w:val="ru-RU"/>
        </w:rPr>
        <w:t xml:space="preserve"> и </w:t>
      </w:r>
      <w:r w:rsidRPr="00921EF7">
        <w:rPr>
          <w:rFonts w:cs="Times New Roman"/>
          <w:sz w:val="24"/>
          <w:szCs w:val="24"/>
        </w:rPr>
        <w:t>DB</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14. Какие способы закупок предусмотрены 44-ФЗ?</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15. Что такое управление цепочкой поставок (</w:t>
      </w:r>
      <w:r w:rsidRPr="00921EF7">
        <w:rPr>
          <w:rFonts w:cs="Times New Roman"/>
          <w:sz w:val="24"/>
          <w:szCs w:val="24"/>
        </w:rPr>
        <w:t>SCM</w:t>
      </w:r>
      <w:r w:rsidRPr="00921EF7">
        <w:rPr>
          <w:rFonts w:cs="Times New Roman"/>
          <w:sz w:val="24"/>
          <w:szCs w:val="24"/>
          <w:lang w:val="ru-RU"/>
        </w:rPr>
        <w:t>)?</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16. Какие показатели используются для оценки эффективности закупок?</w:t>
      </w:r>
    </w:p>
    <w:p w:rsidR="004A222C" w:rsidRPr="00921EF7" w:rsidRDefault="004A222C" w:rsidP="004A222C">
      <w:pPr>
        <w:spacing w:after="0" w:line="360" w:lineRule="auto"/>
        <w:ind w:firstLine="720"/>
        <w:jc w:val="both"/>
        <w:rPr>
          <w:rFonts w:cs="Times New Roman"/>
          <w:sz w:val="24"/>
          <w:szCs w:val="24"/>
          <w:lang w:val="ru-RU"/>
        </w:rPr>
      </w:pP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b/>
          <w:sz w:val="24"/>
          <w:szCs w:val="24"/>
          <w:lang w:val="ru-RU"/>
        </w:rPr>
        <w:t>Библиографический список:</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1. Руководство к Своду знаний по управлению проектами (</w:t>
      </w:r>
      <w:r w:rsidRPr="00921EF7">
        <w:rPr>
          <w:rFonts w:cs="Times New Roman"/>
          <w:sz w:val="24"/>
          <w:szCs w:val="24"/>
        </w:rPr>
        <w:t>PMBoK</w:t>
      </w:r>
      <w:r w:rsidRPr="00921EF7">
        <w:rPr>
          <w:rFonts w:cs="Times New Roman"/>
          <w:sz w:val="24"/>
          <w:szCs w:val="24"/>
          <w:lang w:val="ru-RU"/>
        </w:rPr>
        <w:t>). — 7-е изд. — М.: Олимп-Бизнес, 2021. — 250 с.</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2. </w:t>
      </w:r>
      <w:r w:rsidR="004C7978" w:rsidRPr="004C7978">
        <w:rPr>
          <w:color w:val="000000"/>
          <w:sz w:val="24"/>
          <w:szCs w:val="24"/>
          <w:shd w:val="clear" w:color="auto" w:fill="FFFFFF"/>
          <w:lang w:val="ru-RU"/>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004C7978" w:rsidRPr="00921EF7">
        <w:rPr>
          <w:rFonts w:cs="Times New Roman"/>
          <w:sz w:val="24"/>
          <w:szCs w:val="24"/>
          <w:lang w:val="ru-RU"/>
        </w:rPr>
        <w:t xml:space="preserve"> </w:t>
      </w:r>
      <w:r w:rsidRPr="00921EF7">
        <w:rPr>
          <w:rFonts w:cs="Times New Roman"/>
          <w:sz w:val="24"/>
          <w:szCs w:val="24"/>
          <w:lang w:val="ru-RU"/>
        </w:rPr>
        <w:t>(утв. Приказом Минстроя России от 04.08.2020 № 421/пр).</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3.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4. Гражданский кодекс Российской Федерации. Часть вторая от 26.01.1996 № 14-ФЗ.</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5. Градостроительный кодекс Российской Федерации от 29.12.2004 № 190-ФЗ.</w:t>
      </w:r>
    </w:p>
    <w:p w:rsidR="004A222C" w:rsidRPr="00921EF7"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6. </w:t>
      </w:r>
      <w:r w:rsidR="002B3CDB" w:rsidRPr="004962B9">
        <w:rPr>
          <w:sz w:val="24"/>
          <w:szCs w:val="24"/>
          <w:lang w:val="ru-RU"/>
        </w:rPr>
        <w:t>Управление инвестиционно-строительными проектами в девелопменте : учебное пособие / Н. М. Караваева, А. В. Федоров, И. И. Юрасова, Л. В. Дайнеко ; под общ</w:t>
      </w:r>
      <w:proofErr w:type="gramStart"/>
      <w:r w:rsidR="002B3CDB" w:rsidRPr="004962B9">
        <w:rPr>
          <w:sz w:val="24"/>
          <w:szCs w:val="24"/>
          <w:lang w:val="ru-RU"/>
        </w:rPr>
        <w:t>.</w:t>
      </w:r>
      <w:proofErr w:type="gramEnd"/>
      <w:r w:rsidR="002B3CDB" w:rsidRPr="004962B9">
        <w:rPr>
          <w:sz w:val="24"/>
          <w:szCs w:val="24"/>
          <w:lang w:val="ru-RU"/>
        </w:rPr>
        <w:t xml:space="preserve"> </w:t>
      </w:r>
      <w:proofErr w:type="gramStart"/>
      <w:r w:rsidR="002B3CDB" w:rsidRPr="004962B9">
        <w:rPr>
          <w:sz w:val="24"/>
          <w:szCs w:val="24"/>
          <w:lang w:val="ru-RU"/>
        </w:rPr>
        <w:t>р</w:t>
      </w:r>
      <w:proofErr w:type="gramEnd"/>
      <w:r w:rsidR="002B3CDB" w:rsidRPr="004962B9">
        <w:rPr>
          <w:sz w:val="24"/>
          <w:szCs w:val="24"/>
          <w:lang w:val="ru-RU"/>
        </w:rPr>
        <w:t>ед. А. М. Платонова ; Министерство науки и высшего образования Российской Федерации, Уральский федеральный университет. – Екатеринбург</w:t>
      </w:r>
      <w:proofErr w:type="gramStart"/>
      <w:r w:rsidR="002B3CDB" w:rsidRPr="004962B9">
        <w:rPr>
          <w:sz w:val="24"/>
          <w:szCs w:val="24"/>
          <w:lang w:val="ru-RU"/>
        </w:rPr>
        <w:t xml:space="preserve"> :</w:t>
      </w:r>
      <w:proofErr w:type="gramEnd"/>
      <w:r w:rsidR="002B3CDB" w:rsidRPr="004962B9">
        <w:rPr>
          <w:sz w:val="24"/>
          <w:szCs w:val="24"/>
          <w:lang w:val="ru-RU"/>
        </w:rPr>
        <w:t xml:space="preserve"> Изд-во Урал</w:t>
      </w:r>
      <w:proofErr w:type="gramStart"/>
      <w:r w:rsidR="002B3CDB" w:rsidRPr="004962B9">
        <w:rPr>
          <w:sz w:val="24"/>
          <w:szCs w:val="24"/>
          <w:lang w:val="ru-RU"/>
        </w:rPr>
        <w:t>.</w:t>
      </w:r>
      <w:proofErr w:type="gramEnd"/>
      <w:r w:rsidR="002B3CDB" w:rsidRPr="004962B9">
        <w:rPr>
          <w:sz w:val="24"/>
          <w:szCs w:val="24"/>
          <w:lang w:val="ru-RU"/>
        </w:rPr>
        <w:t xml:space="preserve"> </w:t>
      </w:r>
      <w:proofErr w:type="gramStart"/>
      <w:r w:rsidR="002B3CDB" w:rsidRPr="004962B9">
        <w:rPr>
          <w:sz w:val="24"/>
          <w:szCs w:val="24"/>
          <w:lang w:val="ru-RU"/>
        </w:rPr>
        <w:t>у</w:t>
      </w:r>
      <w:proofErr w:type="gramEnd"/>
      <w:r w:rsidR="002B3CDB" w:rsidRPr="004962B9">
        <w:rPr>
          <w:sz w:val="24"/>
          <w:szCs w:val="24"/>
          <w:lang w:val="ru-RU"/>
        </w:rPr>
        <w:t>н-та, 2021. – 86 с.</w:t>
      </w:r>
    </w:p>
    <w:p w:rsidR="002B3CDB" w:rsidRDefault="004A222C" w:rsidP="004A222C">
      <w:pPr>
        <w:spacing w:after="0" w:line="360" w:lineRule="auto"/>
        <w:ind w:firstLine="720"/>
        <w:jc w:val="both"/>
        <w:rPr>
          <w:rFonts w:cs="Times New Roman"/>
          <w:sz w:val="24"/>
          <w:szCs w:val="24"/>
          <w:lang w:val="ru-RU"/>
        </w:rPr>
      </w:pPr>
      <w:r w:rsidRPr="00921EF7">
        <w:rPr>
          <w:rFonts w:cs="Times New Roman"/>
          <w:sz w:val="24"/>
          <w:szCs w:val="24"/>
          <w:lang w:val="ru-RU"/>
        </w:rPr>
        <w:t xml:space="preserve">7. Ардзинов, В.Д. Ценообразование и составление смет </w:t>
      </w:r>
      <w:r w:rsidR="002B3CDB">
        <w:rPr>
          <w:rFonts w:cs="Times New Roman"/>
          <w:sz w:val="24"/>
          <w:szCs w:val="24"/>
          <w:lang w:val="ru-RU"/>
        </w:rPr>
        <w:t>в строительстве / В.Д. Ардзинов. — СПб.: Питер, 2008</w:t>
      </w:r>
      <w:r w:rsidRPr="00921EF7">
        <w:rPr>
          <w:rFonts w:cs="Times New Roman"/>
          <w:sz w:val="24"/>
          <w:szCs w:val="24"/>
          <w:lang w:val="ru-RU"/>
        </w:rPr>
        <w:t>. — 240 с.</w:t>
      </w:r>
    </w:p>
    <w:p w:rsidR="004A222C" w:rsidRPr="002B3CDB" w:rsidRDefault="002B3CDB" w:rsidP="004A222C">
      <w:pPr>
        <w:spacing w:after="0" w:line="360" w:lineRule="auto"/>
        <w:ind w:firstLine="720"/>
        <w:jc w:val="both"/>
        <w:rPr>
          <w:rFonts w:cs="Times New Roman"/>
          <w:sz w:val="24"/>
          <w:szCs w:val="24"/>
          <w:lang w:val="ru-RU"/>
        </w:rPr>
      </w:pPr>
      <w:r>
        <w:rPr>
          <w:rFonts w:cs="Times New Roman"/>
          <w:sz w:val="24"/>
          <w:szCs w:val="24"/>
          <w:lang w:val="ru-RU"/>
        </w:rPr>
        <w:t xml:space="preserve">8. </w:t>
      </w:r>
      <w:r w:rsidRPr="002B3CDB">
        <w:rPr>
          <w:sz w:val="24"/>
          <w:szCs w:val="24"/>
          <w:lang w:val="ru-RU"/>
        </w:rPr>
        <w:t>Сток Дж., Ламберт Д. Стратегическое управление логистикой: пер. с англ. 4-е изд. – М.: ИНФРА-М, 2005. – 828 с</w:t>
      </w:r>
    </w:p>
    <w:sectPr w:rsidR="004A222C" w:rsidRPr="002B3CDB" w:rsidSect="00034616">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40BA69B7"/>
    <w:multiLevelType w:val="multilevel"/>
    <w:tmpl w:val="A300D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useFELayout/>
  </w:compat>
  <w:rsids>
    <w:rsidRoot w:val="00B47730"/>
    <w:rsid w:val="00034616"/>
    <w:rsid w:val="0006063C"/>
    <w:rsid w:val="000D37DA"/>
    <w:rsid w:val="000D7D3B"/>
    <w:rsid w:val="00100FF0"/>
    <w:rsid w:val="0015074B"/>
    <w:rsid w:val="0029639D"/>
    <w:rsid w:val="002B3CDB"/>
    <w:rsid w:val="002E38A6"/>
    <w:rsid w:val="00326F90"/>
    <w:rsid w:val="003420F9"/>
    <w:rsid w:val="003425DA"/>
    <w:rsid w:val="004962B9"/>
    <w:rsid w:val="004A222C"/>
    <w:rsid w:val="004C14A2"/>
    <w:rsid w:val="004C7978"/>
    <w:rsid w:val="005E5228"/>
    <w:rsid w:val="0068015D"/>
    <w:rsid w:val="0070471A"/>
    <w:rsid w:val="007356FF"/>
    <w:rsid w:val="00736CEF"/>
    <w:rsid w:val="0091400B"/>
    <w:rsid w:val="00A638E6"/>
    <w:rsid w:val="00AA1D8D"/>
    <w:rsid w:val="00B47730"/>
    <w:rsid w:val="00BD5753"/>
    <w:rsid w:val="00C43575"/>
    <w:rsid w:val="00C80317"/>
    <w:rsid w:val="00CB0664"/>
    <w:rsid w:val="00D148AA"/>
    <w:rsid w:val="00E1166C"/>
    <w:rsid w:val="00E92B7D"/>
    <w:rsid w:val="00F864B0"/>
    <w:rsid w:val="00FB4609"/>
    <w:rsid w:val="00FC6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емный список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ая заливка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ной список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я сетка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s-markdown-paragraph">
    <w:name w:val="ds-markdown-paragraph"/>
    <w:basedOn w:val="a1"/>
    <w:rsid w:val="000D37DA"/>
    <w:pPr>
      <w:spacing w:before="100" w:beforeAutospacing="1" w:after="100" w:afterAutospacing="1" w:line="240" w:lineRule="auto"/>
    </w:pPr>
    <w:rPr>
      <w:rFonts w:eastAsia="Times New Roman" w:cs="Times New Roman"/>
      <w:sz w:val="24"/>
      <w:szCs w:val="24"/>
      <w:lang w:val="ru-RU" w:eastAsia="ru-RU"/>
    </w:rPr>
  </w:style>
  <w:style w:type="character" w:customStyle="1" w:styleId="spanstrong">
    <w:name w:val="span_strong"/>
    <w:basedOn w:val="a2"/>
    <w:rsid w:val="004C7978"/>
  </w:style>
  <w:style w:type="character" w:styleId="aff1">
    <w:name w:val="Hyperlink"/>
    <w:basedOn w:val="a2"/>
    <w:uiPriority w:val="99"/>
    <w:unhideWhenUsed/>
    <w:rsid w:val="004C7978"/>
    <w:rPr>
      <w:color w:val="0000FF"/>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BCEB3-7495-4193-9E6E-527C6858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4252</Words>
  <Characters>24239</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kodentseva_yv</cp:lastModifiedBy>
  <cp:revision>3</cp:revision>
  <dcterms:created xsi:type="dcterms:W3CDTF">2026-04-10T11:41:00Z</dcterms:created>
  <dcterms:modified xsi:type="dcterms:W3CDTF">2026-04-10T12:09:00Z</dcterms:modified>
</cp:coreProperties>
</file>