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D8" w:rsidRDefault="006B05D8" w:rsidP="006B05D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Лабораторная</w:t>
      </w:r>
      <w:r w:rsidRPr="006B05D8">
        <w:rPr>
          <w:b/>
          <w:bCs/>
          <w:sz w:val="28"/>
          <w:szCs w:val="28"/>
        </w:rPr>
        <w:t xml:space="preserve"> работа</w:t>
      </w:r>
    </w:p>
    <w:p w:rsidR="00E10327" w:rsidRPr="00E10327" w:rsidRDefault="00E10327" w:rsidP="00E10327">
      <w:pPr>
        <w:pStyle w:val="Default"/>
        <w:jc w:val="center"/>
        <w:rPr>
          <w:b/>
          <w:bCs/>
          <w:iCs/>
          <w:sz w:val="28"/>
          <w:szCs w:val="28"/>
        </w:rPr>
      </w:pPr>
      <w:r w:rsidRPr="00E10327">
        <w:rPr>
          <w:b/>
          <w:bCs/>
          <w:iCs/>
          <w:sz w:val="28"/>
          <w:szCs w:val="28"/>
        </w:rPr>
        <w:t>«</w:t>
      </w:r>
      <w:r w:rsidR="006B05D8" w:rsidRPr="00E10327">
        <w:rPr>
          <w:b/>
          <w:bCs/>
          <w:iCs/>
          <w:sz w:val="28"/>
          <w:szCs w:val="28"/>
        </w:rPr>
        <w:t xml:space="preserve">ВЫЧИСЛЕНИЕ ПОГРЕШНОСТЕЙ ПРИ РАЗЛИЧНЫХ СПОСОБАХ </w:t>
      </w:r>
      <w:proofErr w:type="gramStart"/>
      <w:r w:rsidR="006B05D8" w:rsidRPr="00E10327">
        <w:rPr>
          <w:b/>
          <w:bCs/>
          <w:iCs/>
          <w:sz w:val="28"/>
          <w:szCs w:val="28"/>
        </w:rPr>
        <w:t>ЗАДАНИЯ КЛАССОВ ТОЧНОСТИ СРЕДСТВ ИЗМЕРЕНИЙ</w:t>
      </w:r>
      <w:proofErr w:type="gramEnd"/>
      <w:r w:rsidRPr="00E10327">
        <w:rPr>
          <w:b/>
          <w:bCs/>
          <w:iCs/>
          <w:sz w:val="28"/>
          <w:szCs w:val="28"/>
        </w:rPr>
        <w:t>»</w:t>
      </w:r>
    </w:p>
    <w:p w:rsidR="00E10327" w:rsidRDefault="00E10327" w:rsidP="006B05D8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E10327" w:rsidRDefault="006B05D8" w:rsidP="00E10327">
      <w:pPr>
        <w:pStyle w:val="Default"/>
        <w:ind w:firstLine="284"/>
        <w:jc w:val="both"/>
        <w:rPr>
          <w:b/>
          <w:bCs/>
          <w:sz w:val="28"/>
          <w:szCs w:val="28"/>
        </w:rPr>
      </w:pPr>
      <w:r w:rsidRPr="006B05D8">
        <w:rPr>
          <w:b/>
          <w:bCs/>
          <w:sz w:val="28"/>
          <w:szCs w:val="28"/>
        </w:rPr>
        <w:t>Цель работы:</w:t>
      </w:r>
    </w:p>
    <w:p w:rsidR="00E10327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sz w:val="28"/>
          <w:szCs w:val="28"/>
        </w:rPr>
        <w:t xml:space="preserve">1) познакомиться с различными способами </w:t>
      </w:r>
      <w:proofErr w:type="gramStart"/>
      <w:r w:rsidRPr="006B05D8">
        <w:rPr>
          <w:sz w:val="28"/>
          <w:szCs w:val="28"/>
        </w:rPr>
        <w:t>задания клас</w:t>
      </w:r>
      <w:r w:rsidR="00E10327">
        <w:rPr>
          <w:sz w:val="28"/>
          <w:szCs w:val="28"/>
        </w:rPr>
        <w:t>сов точности средств измерений</w:t>
      </w:r>
      <w:proofErr w:type="gramEnd"/>
      <w:r w:rsidR="00E10327">
        <w:rPr>
          <w:sz w:val="28"/>
          <w:szCs w:val="28"/>
        </w:rPr>
        <w:t>;</w:t>
      </w:r>
    </w:p>
    <w:p w:rsidR="00E10327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sz w:val="28"/>
          <w:szCs w:val="28"/>
        </w:rPr>
        <w:t>2) знать, как обозначается класс точности у средств измерений с преобладающей аддитивной составляющей, мультипликативной составляющей погрешности и у средств измерений с неравномерной шкалой; 3) решить задачи для самосто</w:t>
      </w:r>
      <w:r w:rsidR="00E10327">
        <w:rPr>
          <w:sz w:val="28"/>
          <w:szCs w:val="28"/>
        </w:rPr>
        <w:t>ятельного решения по вариантам.</w:t>
      </w:r>
    </w:p>
    <w:p w:rsidR="00E10327" w:rsidRDefault="00E10327" w:rsidP="006B05D8">
      <w:pPr>
        <w:pStyle w:val="Default"/>
        <w:jc w:val="both"/>
        <w:rPr>
          <w:sz w:val="28"/>
          <w:szCs w:val="28"/>
        </w:rPr>
      </w:pPr>
    </w:p>
    <w:p w:rsidR="00E10327" w:rsidRPr="00E10327" w:rsidRDefault="00E10327" w:rsidP="00E10327">
      <w:pPr>
        <w:pStyle w:val="Default"/>
        <w:jc w:val="center"/>
        <w:rPr>
          <w:b/>
          <w:sz w:val="28"/>
          <w:szCs w:val="28"/>
        </w:rPr>
      </w:pPr>
      <w:r w:rsidRPr="00E10327">
        <w:rPr>
          <w:b/>
          <w:sz w:val="28"/>
          <w:szCs w:val="28"/>
        </w:rPr>
        <w:t>Теоретические положения</w:t>
      </w:r>
    </w:p>
    <w:p w:rsidR="00E10327" w:rsidRPr="00E10327" w:rsidRDefault="00E10327" w:rsidP="006B05D8">
      <w:pPr>
        <w:pStyle w:val="Default"/>
        <w:jc w:val="both"/>
        <w:rPr>
          <w:b/>
          <w:sz w:val="28"/>
          <w:szCs w:val="28"/>
        </w:rPr>
      </w:pPr>
    </w:p>
    <w:p w:rsidR="00E10327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sz w:val="28"/>
          <w:szCs w:val="28"/>
        </w:rPr>
        <w:t>Существует несколько способов задания классов точности приборов</w:t>
      </w:r>
      <w:r w:rsidR="00E10327">
        <w:rPr>
          <w:sz w:val="28"/>
          <w:szCs w:val="28"/>
        </w:rPr>
        <w:t>:</w:t>
      </w:r>
    </w:p>
    <w:p w:rsidR="00E10327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i/>
          <w:iCs/>
          <w:sz w:val="28"/>
          <w:szCs w:val="28"/>
        </w:rPr>
        <w:t xml:space="preserve">1-ый способ </w:t>
      </w:r>
      <w:r w:rsidRPr="006B05D8">
        <w:rPr>
          <w:sz w:val="28"/>
          <w:szCs w:val="28"/>
        </w:rPr>
        <w:t>используется для мер. При этом способе указывается порядковый номер класса точности меры. Например, нормальный элемент 1 класса точности</w:t>
      </w:r>
      <w:r w:rsidR="00E10327">
        <w:rPr>
          <w:sz w:val="28"/>
          <w:szCs w:val="28"/>
        </w:rPr>
        <w:t>, набор гирь 2 класса точности.</w:t>
      </w:r>
    </w:p>
    <w:p w:rsidR="00E10327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sz w:val="28"/>
          <w:szCs w:val="28"/>
        </w:rPr>
        <w:t>Порядок вычисления погрешностей в этом случае определяют по технической документации, прилагаемой к мере.</w:t>
      </w:r>
    </w:p>
    <w:p w:rsidR="00E10327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i/>
          <w:iCs/>
          <w:sz w:val="28"/>
          <w:szCs w:val="28"/>
        </w:rPr>
        <w:t xml:space="preserve">2-ой способ </w:t>
      </w:r>
      <w:r w:rsidRPr="006B05D8">
        <w:rPr>
          <w:sz w:val="28"/>
          <w:szCs w:val="28"/>
        </w:rPr>
        <w:t xml:space="preserve">предусматривает задание класса точности для приборов </w:t>
      </w:r>
      <w:r w:rsidRPr="006B05D8">
        <w:rPr>
          <w:i/>
          <w:iCs/>
          <w:sz w:val="28"/>
          <w:szCs w:val="28"/>
        </w:rPr>
        <w:t xml:space="preserve">с преобладающими аддитивными погрешностями </w:t>
      </w:r>
      <w:r w:rsidRPr="006B05D8">
        <w:rPr>
          <w:sz w:val="28"/>
          <w:szCs w:val="28"/>
        </w:rPr>
        <w:t>(это большинство аналоговых приборов). В этом случае класс точности задается в виде числа</w:t>
      </w:r>
      <w:proofErr w:type="gramStart"/>
      <w:r w:rsidRPr="006B05D8">
        <w:rPr>
          <w:sz w:val="28"/>
          <w:szCs w:val="28"/>
        </w:rPr>
        <w:t xml:space="preserve"> </w:t>
      </w:r>
      <w:r w:rsidRPr="006B05D8">
        <w:rPr>
          <w:i/>
          <w:iCs/>
          <w:sz w:val="28"/>
          <w:szCs w:val="28"/>
        </w:rPr>
        <w:t>К</w:t>
      </w:r>
      <w:proofErr w:type="gramEnd"/>
      <w:r w:rsidRPr="006B05D8">
        <w:rPr>
          <w:i/>
          <w:iCs/>
          <w:sz w:val="28"/>
          <w:szCs w:val="28"/>
        </w:rPr>
        <w:t xml:space="preserve"> </w:t>
      </w:r>
      <w:r w:rsidRPr="006B05D8">
        <w:rPr>
          <w:sz w:val="28"/>
          <w:szCs w:val="28"/>
        </w:rPr>
        <w:t>(без кружочка)</w:t>
      </w:r>
      <w:r w:rsidR="00E10327">
        <w:rPr>
          <w:sz w:val="28"/>
          <w:szCs w:val="28"/>
        </w:rPr>
        <w:t>.</w:t>
      </w:r>
    </w:p>
    <w:p w:rsidR="006B05D8" w:rsidRPr="006B05D8" w:rsidRDefault="006B05D8" w:rsidP="00E10327">
      <w:pPr>
        <w:pStyle w:val="Default"/>
        <w:ind w:firstLine="284"/>
        <w:jc w:val="both"/>
        <w:rPr>
          <w:sz w:val="28"/>
          <w:szCs w:val="28"/>
        </w:rPr>
      </w:pPr>
      <w:r w:rsidRPr="006B05D8">
        <w:rPr>
          <w:sz w:val="28"/>
          <w:szCs w:val="28"/>
        </w:rPr>
        <w:t xml:space="preserve">При этом нормируется основная приведенная погрешность прибора, выраженная в процентах, которая во всех точках шкалы не должна превышать по модулю числа </w:t>
      </w:r>
      <w:r w:rsidRPr="006B05D8">
        <w:rPr>
          <w:i/>
          <w:iCs/>
          <w:sz w:val="28"/>
          <w:szCs w:val="28"/>
        </w:rPr>
        <w:t>К</w:t>
      </w:r>
      <w:r w:rsidRPr="006B05D8">
        <w:rPr>
          <w:sz w:val="28"/>
          <w:szCs w:val="28"/>
        </w:rPr>
        <w:t xml:space="preserve">. Число </w:t>
      </w:r>
      <w:proofErr w:type="gramStart"/>
      <w:r w:rsidRPr="006B05D8">
        <w:rPr>
          <w:i/>
          <w:iCs/>
          <w:sz w:val="28"/>
          <w:szCs w:val="28"/>
        </w:rPr>
        <w:t>К</w:t>
      </w:r>
      <w:proofErr w:type="gramEnd"/>
      <w:r w:rsidRPr="006B05D8">
        <w:rPr>
          <w:i/>
          <w:iCs/>
          <w:sz w:val="28"/>
          <w:szCs w:val="28"/>
        </w:rPr>
        <w:t xml:space="preserve"> </w:t>
      </w:r>
      <w:r w:rsidRPr="006B05D8">
        <w:rPr>
          <w:sz w:val="28"/>
          <w:szCs w:val="28"/>
        </w:rPr>
        <w:t>выбирается из ряда значений (1,0; 1,5; 2; 2,5; 4,0; 5,0; 6,0).10</w:t>
      </w:r>
      <w:r w:rsidRPr="006B05D8">
        <w:rPr>
          <w:i/>
          <w:iCs/>
          <w:sz w:val="28"/>
          <w:szCs w:val="28"/>
        </w:rPr>
        <w:t>n</w:t>
      </w:r>
      <w:r w:rsidRPr="006B05D8">
        <w:rPr>
          <w:sz w:val="28"/>
          <w:szCs w:val="28"/>
        </w:rPr>
        <w:t xml:space="preserve">, где </w:t>
      </w:r>
      <w:proofErr w:type="spellStart"/>
      <w:r w:rsidRPr="006B05D8">
        <w:rPr>
          <w:i/>
          <w:iCs/>
          <w:sz w:val="28"/>
          <w:szCs w:val="28"/>
        </w:rPr>
        <w:t>n</w:t>
      </w:r>
      <w:proofErr w:type="spellEnd"/>
      <w:r w:rsidR="00E10327">
        <w:rPr>
          <w:i/>
          <w:iCs/>
          <w:sz w:val="28"/>
          <w:szCs w:val="28"/>
        </w:rPr>
        <w:t xml:space="preserve"> </w:t>
      </w:r>
      <w:r w:rsidRPr="006B05D8">
        <w:rPr>
          <w:sz w:val="28"/>
          <w:szCs w:val="28"/>
        </w:rPr>
        <w:t xml:space="preserve">= 1, 0, -1, -2. </w:t>
      </w:r>
    </w:p>
    <w:p w:rsidR="006B05D8" w:rsidRPr="006B05D8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3-ий способ </w:t>
      </w:r>
      <w:r w:rsidRPr="006B05D8">
        <w:rPr>
          <w:rFonts w:ascii="Times New Roman" w:hAnsi="Times New Roman" w:cs="Times New Roman"/>
          <w:sz w:val="28"/>
          <w:szCs w:val="28"/>
        </w:rPr>
        <w:t xml:space="preserve">предусматривает задание класса точности для приборов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с преобладающими мультипликативными погрешностями</w:t>
      </w:r>
      <w:r w:rsidRPr="006B05D8">
        <w:rPr>
          <w:rFonts w:ascii="Times New Roman" w:hAnsi="Times New Roman" w:cs="Times New Roman"/>
          <w:sz w:val="28"/>
          <w:szCs w:val="28"/>
        </w:rPr>
        <w:t>. В этом случае</w:t>
      </w:r>
      <w:r w:rsidR="00E10327">
        <w:rPr>
          <w:rFonts w:ascii="Times New Roman" w:hAnsi="Times New Roman" w:cs="Times New Roman"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>нормируется основная относительная погрешность, выраженная в процентах. Класс точности задается в виде числа</w:t>
      </w:r>
      <w:proofErr w:type="gramStart"/>
      <w:r w:rsidRPr="006B05D8">
        <w:rPr>
          <w:rFonts w:ascii="Times New Roman" w:hAnsi="Times New Roman" w:cs="Times New Roman"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>в кружочке:</w:t>
      </w:r>
    </w:p>
    <w:p w:rsidR="00E10327" w:rsidRDefault="006B05D8" w:rsidP="00E1032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" cy="39078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D8" w:rsidRPr="006B05D8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Число</w:t>
      </w:r>
      <w:proofErr w:type="gramStart"/>
      <w:r w:rsidRPr="006B05D8">
        <w:rPr>
          <w:rFonts w:ascii="Times New Roman" w:hAnsi="Times New Roman" w:cs="Times New Roman"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>выбирается из приведенного выше ряда.</w:t>
      </w:r>
    </w:p>
    <w:p w:rsidR="00E10327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4-ый способ </w:t>
      </w:r>
      <w:r w:rsidRPr="006B05D8">
        <w:rPr>
          <w:rFonts w:ascii="Times New Roman" w:hAnsi="Times New Roman" w:cs="Times New Roman"/>
          <w:sz w:val="28"/>
          <w:szCs w:val="28"/>
        </w:rPr>
        <w:t xml:space="preserve">предусматривает задание класса точности для приборов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с соизмеримыми аддитивными и мультипликативными погрешностями</w:t>
      </w:r>
      <w:r w:rsidRPr="006B05D8">
        <w:rPr>
          <w:rFonts w:ascii="Times New Roman" w:hAnsi="Times New Roman" w:cs="Times New Roman"/>
          <w:sz w:val="28"/>
          <w:szCs w:val="28"/>
        </w:rPr>
        <w:t xml:space="preserve">. Аддитивные погрешности не зависят от измеряемой величины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B05D8">
        <w:rPr>
          <w:rFonts w:ascii="Times New Roman" w:hAnsi="Times New Roman" w:cs="Times New Roman"/>
          <w:sz w:val="28"/>
          <w:szCs w:val="28"/>
        </w:rPr>
        <w:t xml:space="preserve">, а мультипликативные – прямо пропорциональны значению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E10327">
        <w:rPr>
          <w:rFonts w:ascii="Times New Roman" w:hAnsi="Times New Roman" w:cs="Times New Roman"/>
          <w:sz w:val="28"/>
          <w:szCs w:val="28"/>
        </w:rPr>
        <w:t>.</w:t>
      </w:r>
    </w:p>
    <w:p w:rsidR="006B05D8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 xml:space="preserve">Источники аддитивной погрешности – трение в опорах, неточность отсчета, шум, наводки и вибрации. От этой погрешности зависит наименьшее значение величины, которое может быть измерено прибором. Причина мультипликативных погрешностей – влияние внешних факторов и старение элементов и узлов приборов. В этом случае класс точности задается двумя </w:t>
      </w:r>
      <w:r w:rsidRPr="006B05D8">
        <w:rPr>
          <w:rFonts w:ascii="Times New Roman" w:hAnsi="Times New Roman" w:cs="Times New Roman"/>
          <w:sz w:val="28"/>
          <w:szCs w:val="28"/>
        </w:rPr>
        <w:lastRenderedPageBreak/>
        <w:t xml:space="preserve">числами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/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6B05D8">
        <w:rPr>
          <w:rFonts w:ascii="Times New Roman" w:hAnsi="Times New Roman" w:cs="Times New Roman"/>
          <w:sz w:val="28"/>
          <w:szCs w:val="28"/>
        </w:rPr>
        <w:t xml:space="preserve">, разделенными косой чертой, причем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6B05D8">
        <w:rPr>
          <w:rFonts w:ascii="Times New Roman" w:hAnsi="Times New Roman" w:cs="Times New Roman"/>
          <w:i/>
          <w:iCs/>
          <w:sz w:val="28"/>
          <w:szCs w:val="28"/>
        </w:rPr>
        <w:t>&gt;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6B05D8">
        <w:rPr>
          <w:rFonts w:ascii="Times New Roman" w:hAnsi="Times New Roman" w:cs="Times New Roman"/>
          <w:sz w:val="28"/>
          <w:szCs w:val="28"/>
        </w:rPr>
        <w:t>. При этом нормируется основная относительная погрешность, выраженная по формуле</w:t>
      </w:r>
      <w:r w:rsidR="00E10327">
        <w:rPr>
          <w:rFonts w:ascii="Times New Roman" w:hAnsi="Times New Roman" w:cs="Times New Roman"/>
          <w:sz w:val="28"/>
          <w:szCs w:val="28"/>
        </w:rPr>
        <w:t>:</w:t>
      </w:r>
    </w:p>
    <w:p w:rsidR="00E10327" w:rsidRPr="006B05D8" w:rsidRDefault="00E10327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05D8" w:rsidRPr="006B05D8" w:rsidRDefault="006B05D8" w:rsidP="00E10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6412" cy="56605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12" cy="56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327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 xml:space="preserve">где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E10327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K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 xml:space="preserve">– максимальное конечное значение пределов измерения. Число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 xml:space="preserve">отвечает за мультипликативную составляющую погрешности, а число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6B05D8">
        <w:rPr>
          <w:rFonts w:ascii="Times New Roman" w:hAnsi="Times New Roman" w:cs="Times New Roman"/>
          <w:sz w:val="28"/>
          <w:szCs w:val="28"/>
        </w:rPr>
        <w:t xml:space="preserve">за аддитивную. Значения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B05D8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sz w:val="28"/>
          <w:szCs w:val="28"/>
        </w:rPr>
        <w:t>выбир</w:t>
      </w:r>
      <w:r w:rsidR="00E10327">
        <w:rPr>
          <w:rFonts w:ascii="Times New Roman" w:hAnsi="Times New Roman" w:cs="Times New Roman"/>
          <w:sz w:val="28"/>
          <w:szCs w:val="28"/>
        </w:rPr>
        <w:t>аются из вышеприведенного ряда.</w:t>
      </w:r>
    </w:p>
    <w:p w:rsidR="00E10327" w:rsidRDefault="00E10327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05D8" w:rsidRPr="006B05D8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К приборам, класс точности которых выражается дробью, относятся цифровые приборы, а также мосты и компенсаторы.</w:t>
      </w:r>
    </w:p>
    <w:p w:rsidR="006B05D8" w:rsidRPr="006B05D8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5-ый способ </w:t>
      </w:r>
      <w:r w:rsidRPr="006B05D8">
        <w:rPr>
          <w:rFonts w:ascii="Times New Roman" w:hAnsi="Times New Roman" w:cs="Times New Roman"/>
          <w:sz w:val="28"/>
          <w:szCs w:val="28"/>
        </w:rPr>
        <w:t xml:space="preserve">задания класса точности используется для приборов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с резко неравномерной шкалой</w:t>
      </w:r>
      <w:r w:rsidRPr="006B05D8">
        <w:rPr>
          <w:rFonts w:ascii="Times New Roman" w:hAnsi="Times New Roman" w:cs="Times New Roman"/>
          <w:sz w:val="28"/>
          <w:szCs w:val="28"/>
        </w:rPr>
        <w:t>. Класс точности задается числом</w:t>
      </w:r>
      <w:proofErr w:type="gramStart"/>
      <w:r w:rsidRPr="006B05D8">
        <w:rPr>
          <w:rFonts w:ascii="Times New Roman" w:hAnsi="Times New Roman" w:cs="Times New Roman"/>
          <w:sz w:val="28"/>
          <w:szCs w:val="28"/>
        </w:rPr>
        <w:t xml:space="preserve"> </w:t>
      </w:r>
      <w:r w:rsidRPr="006B05D8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B05D8">
        <w:rPr>
          <w:rFonts w:ascii="Times New Roman" w:hAnsi="Times New Roman" w:cs="Times New Roman"/>
          <w:sz w:val="28"/>
          <w:szCs w:val="28"/>
        </w:rPr>
        <w:t>подчеркнутым галочкой:</w:t>
      </w:r>
    </w:p>
    <w:p w:rsidR="00E10327" w:rsidRDefault="006B05D8" w:rsidP="00E1032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710" cy="366713"/>
            <wp:effectExtent l="19050" t="0" r="11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0" cy="36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D8" w:rsidRPr="006B05D8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В этом случае нормируется основная приведенная погрешность в процентах от длины шкалы.</w:t>
      </w:r>
    </w:p>
    <w:p w:rsidR="00E10327" w:rsidRDefault="00E10327" w:rsidP="00E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5D8" w:rsidRPr="00E10327" w:rsidRDefault="00E10327" w:rsidP="00E10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27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E10327" w:rsidRDefault="00E10327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10327" w:rsidRPr="00E10327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10327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Задача 1.</w:t>
      </w:r>
    </w:p>
    <w:p w:rsidR="00DE4D0A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 xml:space="preserve">Амперметром класса точности 2.0 со шкалой (0…50) А измерены значения тока </w:t>
      </w:r>
      <w:r w:rsidR="00DE4D0A">
        <w:rPr>
          <w:rFonts w:ascii="Times New Roman" w:hAnsi="Times New Roman" w:cs="Times New Roman"/>
          <w:sz w:val="28"/>
          <w:szCs w:val="28"/>
        </w:rPr>
        <w:t>0; 5; 10; 20; 25; 30; 40; 50 А.</w:t>
      </w:r>
    </w:p>
    <w:p w:rsidR="00DE4D0A" w:rsidRPr="00DE4D0A" w:rsidRDefault="00DE4D0A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D0A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DE4D0A" w:rsidRDefault="00DE4D0A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5D8" w:rsidRPr="006B05D8">
        <w:rPr>
          <w:rFonts w:ascii="Times New Roman" w:hAnsi="Times New Roman" w:cs="Times New Roman"/>
          <w:sz w:val="28"/>
          <w:szCs w:val="28"/>
        </w:rPr>
        <w:t>Рассчитать зависимости абсолютной, относительной и привед</w:t>
      </w:r>
      <w:r w:rsidR="00E10327"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нной основных погрешностей от </w:t>
      </w:r>
      <w:r>
        <w:rPr>
          <w:rFonts w:ascii="Times New Roman" w:hAnsi="Times New Roman" w:cs="Times New Roman"/>
          <w:sz w:val="28"/>
          <w:szCs w:val="28"/>
        </w:rPr>
        <w:t>результата измерений.</w:t>
      </w:r>
    </w:p>
    <w:p w:rsidR="006B05D8" w:rsidRPr="006B05D8" w:rsidRDefault="00DE4D0A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05D8" w:rsidRPr="006B05D8">
        <w:rPr>
          <w:rFonts w:ascii="Times New Roman" w:hAnsi="Times New Roman" w:cs="Times New Roman"/>
          <w:sz w:val="28"/>
          <w:szCs w:val="28"/>
        </w:rPr>
        <w:t>Результаты представить в виде таблицы и графиков.</w:t>
      </w:r>
    </w:p>
    <w:p w:rsidR="00DE4D0A" w:rsidRDefault="00DE4D0A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05D8" w:rsidRPr="00E10327" w:rsidRDefault="006B05D8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27">
        <w:rPr>
          <w:rFonts w:ascii="Times New Roman" w:hAnsi="Times New Roman" w:cs="Times New Roman"/>
          <w:i/>
          <w:sz w:val="28"/>
          <w:szCs w:val="28"/>
        </w:rPr>
        <w:t>Рекомендации</w:t>
      </w:r>
      <w:r w:rsidR="00E10327">
        <w:rPr>
          <w:rFonts w:ascii="Times New Roman" w:hAnsi="Times New Roman" w:cs="Times New Roman"/>
          <w:i/>
          <w:sz w:val="28"/>
          <w:szCs w:val="28"/>
        </w:rPr>
        <w:t xml:space="preserve"> по решению задачи 1</w:t>
      </w:r>
      <w:r w:rsidRPr="00E10327">
        <w:rPr>
          <w:rFonts w:ascii="Times New Roman" w:hAnsi="Times New Roman" w:cs="Times New Roman"/>
          <w:i/>
          <w:sz w:val="28"/>
          <w:szCs w:val="28"/>
        </w:rPr>
        <w:t>:</w:t>
      </w:r>
    </w:p>
    <w:p w:rsidR="006B05D8" w:rsidRPr="006B05D8" w:rsidRDefault="00E10327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Для записи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сформировать </w:t>
      </w:r>
      <w:r w:rsidR="006B05D8" w:rsidRPr="006B05D8">
        <w:rPr>
          <w:rFonts w:ascii="Times New Roman" w:hAnsi="Times New Roman" w:cs="Times New Roman"/>
          <w:sz w:val="28"/>
          <w:szCs w:val="28"/>
        </w:rPr>
        <w:t>таблицу 1, в столбцы которой записыва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B05D8" w:rsidRPr="006B05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измеренные значения 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6B05D8" w:rsidRPr="006B05D8">
        <w:rPr>
          <w:rFonts w:ascii="Times New Roman" w:hAnsi="Times New Roman" w:cs="Times New Roman"/>
          <w:sz w:val="28"/>
          <w:szCs w:val="28"/>
        </w:rPr>
        <w:t>, абсолютные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6B05D8" w:rsidRPr="006B05D8">
        <w:rPr>
          <w:rFonts w:ascii="Times New Roman" w:hAnsi="Times New Roman" w:cs="Times New Roman"/>
          <w:sz w:val="28"/>
          <w:szCs w:val="28"/>
        </w:rPr>
        <w:t>, относительные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6B05D8" w:rsidRPr="006B05D8">
        <w:rPr>
          <w:rFonts w:ascii="Times New Roman" w:hAnsi="Times New Roman" w:cs="Times New Roman"/>
          <w:sz w:val="28"/>
          <w:szCs w:val="28"/>
        </w:rPr>
        <w:t>и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>нные γ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6B05D8" w:rsidRPr="006B05D8">
        <w:rPr>
          <w:rFonts w:ascii="Times New Roman" w:hAnsi="Times New Roman" w:cs="Times New Roman"/>
          <w:sz w:val="28"/>
          <w:szCs w:val="28"/>
        </w:rPr>
        <w:t>погрешности.</w:t>
      </w:r>
    </w:p>
    <w:p w:rsidR="006B05D8" w:rsidRPr="006B05D8" w:rsidRDefault="00E10327" w:rsidP="00E103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При решении задачи </w:t>
      </w:r>
      <w:r w:rsidRPr="006B05D8">
        <w:rPr>
          <w:rFonts w:ascii="Times New Roman" w:hAnsi="Times New Roman" w:cs="Times New Roman"/>
          <w:sz w:val="28"/>
          <w:szCs w:val="28"/>
        </w:rPr>
        <w:t>рассматри</w:t>
      </w:r>
      <w:r>
        <w:rPr>
          <w:rFonts w:ascii="Times New Roman" w:hAnsi="Times New Roman" w:cs="Times New Roman"/>
          <w:sz w:val="28"/>
          <w:szCs w:val="28"/>
        </w:rPr>
        <w:t>вайте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худший случай |γ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I| </w:t>
      </w:r>
      <w:r w:rsidR="006B05D8" w:rsidRPr="006B05D8">
        <w:rPr>
          <w:rFonts w:ascii="Times New Roman" w:hAnsi="Times New Roman" w:cs="Times New Roman"/>
          <w:sz w:val="28"/>
          <w:szCs w:val="28"/>
        </w:rPr>
        <w:t>= 2 %, когда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>нная погрешность принимает максимальное по абсолютной величине значение, что соответствует γ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6B05D8" w:rsidRPr="006B05D8">
        <w:rPr>
          <w:rFonts w:ascii="Times New Roman" w:hAnsi="Times New Roman" w:cs="Times New Roman"/>
          <w:sz w:val="28"/>
          <w:szCs w:val="28"/>
        </w:rPr>
        <w:t>= +2 % и γ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6B05D8" w:rsidRPr="006B05D8">
        <w:rPr>
          <w:rFonts w:ascii="Times New Roman" w:hAnsi="Times New Roman" w:cs="Times New Roman"/>
          <w:sz w:val="28"/>
          <w:szCs w:val="28"/>
        </w:rPr>
        <w:t>= –2 %. Данные значения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нной погрешности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B05D8" w:rsidRPr="006B05D8">
        <w:rPr>
          <w:rFonts w:ascii="Times New Roman" w:hAnsi="Times New Roman" w:cs="Times New Roman"/>
          <w:sz w:val="28"/>
          <w:szCs w:val="28"/>
        </w:rPr>
        <w:t>зан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в четв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>ртый столбец таблицы 1.</w:t>
      </w:r>
    </w:p>
    <w:p w:rsidR="00E10327" w:rsidRDefault="006B05D8" w:rsidP="00E1032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Таблица 1</w:t>
      </w:r>
    </w:p>
    <w:p w:rsidR="006B05D8" w:rsidRDefault="006B05D8" w:rsidP="00E10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Результаты расчѐта значений погрешностей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∆</w:t>
            </w: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D8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%</w:t>
            </w: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D8">
              <w:rPr>
                <w:rFonts w:ascii="Times New Roman" w:hAnsi="Times New Roman" w:cs="Times New Roman"/>
                <w:sz w:val="28"/>
                <w:szCs w:val="28"/>
              </w:rPr>
              <w:t>γ</w:t>
            </w: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%</w:t>
            </w: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27" w:rsidRPr="00E10327" w:rsidTr="00E10327">
        <w:tc>
          <w:tcPr>
            <w:tcW w:w="2392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327" w:rsidRPr="00E10327" w:rsidRDefault="00E10327" w:rsidP="00E1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05D8" w:rsidRDefault="00E10327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По данным таблицы 1, учитывая, что погрешности могут быть как положительными, так и отрицательными, </w:t>
      </w:r>
      <w:r>
        <w:rPr>
          <w:rFonts w:ascii="Times New Roman" w:hAnsi="Times New Roman" w:cs="Times New Roman"/>
          <w:sz w:val="28"/>
          <w:szCs w:val="28"/>
        </w:rPr>
        <w:t>необходимо по</w:t>
      </w:r>
      <w:r w:rsidR="006B05D8" w:rsidRPr="006B05D8">
        <w:rPr>
          <w:rFonts w:ascii="Times New Roman" w:hAnsi="Times New Roman" w:cs="Times New Roman"/>
          <w:sz w:val="28"/>
          <w:szCs w:val="28"/>
        </w:rPr>
        <w:t>строи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графики зависимостей абсолютной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6B05D8" w:rsidRPr="006B05D8">
        <w:rPr>
          <w:rFonts w:ascii="Times New Roman" w:hAnsi="Times New Roman" w:cs="Times New Roman"/>
          <w:sz w:val="28"/>
          <w:szCs w:val="28"/>
        </w:rPr>
        <w:t>, относительной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6B05D8" w:rsidRPr="006B05D8">
        <w:rPr>
          <w:rFonts w:ascii="Times New Roman" w:hAnsi="Times New Roman" w:cs="Times New Roman"/>
          <w:sz w:val="28"/>
          <w:szCs w:val="28"/>
        </w:rPr>
        <w:t>и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>нной γ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погрешностей от результата измерений 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DE4D0A">
        <w:rPr>
          <w:rFonts w:ascii="Times New Roman" w:hAnsi="Times New Roman" w:cs="Times New Roman"/>
          <w:sz w:val="28"/>
          <w:szCs w:val="28"/>
        </w:rPr>
        <w:t xml:space="preserve"> (г</w:t>
      </w:r>
      <w:r w:rsidR="006B05D8" w:rsidRPr="006B05D8">
        <w:rPr>
          <w:rFonts w:ascii="Times New Roman" w:hAnsi="Times New Roman" w:cs="Times New Roman"/>
          <w:sz w:val="28"/>
          <w:szCs w:val="28"/>
        </w:rPr>
        <w:t>рафики зависимостей абсолютной, относительной и привед</w:t>
      </w:r>
      <w:r w:rsidR="00DE4D0A">
        <w:rPr>
          <w:rFonts w:ascii="Times New Roman" w:hAnsi="Times New Roman" w:cs="Times New Roman"/>
          <w:sz w:val="28"/>
          <w:szCs w:val="28"/>
        </w:rPr>
        <w:t>ё</w:t>
      </w:r>
      <w:r w:rsidR="006B05D8" w:rsidRPr="006B05D8">
        <w:rPr>
          <w:rFonts w:ascii="Times New Roman" w:hAnsi="Times New Roman" w:cs="Times New Roman"/>
          <w:sz w:val="28"/>
          <w:szCs w:val="28"/>
        </w:rPr>
        <w:t>нной погрешностей от результата измерений для прибора с преобладающими аддитивными погрешностями</w:t>
      </w:r>
      <w:r w:rsidR="00DE4D0A">
        <w:rPr>
          <w:rFonts w:ascii="Times New Roman" w:hAnsi="Times New Roman" w:cs="Times New Roman"/>
          <w:sz w:val="28"/>
          <w:szCs w:val="28"/>
        </w:rPr>
        <w:t>).</w:t>
      </w:r>
    </w:p>
    <w:p w:rsidR="00DE4D0A" w:rsidRPr="006B05D8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D0A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4D0A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Задача 2.</w:t>
      </w:r>
    </w:p>
    <w:p w:rsidR="00DE4D0A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Вольтметром класса точности со шкалой (0…100) В измерены значения напряжения 0;</w:t>
      </w:r>
      <w:r w:rsidR="00DE4D0A">
        <w:rPr>
          <w:rFonts w:ascii="Times New Roman" w:hAnsi="Times New Roman" w:cs="Times New Roman"/>
          <w:sz w:val="28"/>
          <w:szCs w:val="28"/>
        </w:rPr>
        <w:t xml:space="preserve"> 10; 20; 40; 50; 60; 80; 100 В.</w:t>
      </w:r>
    </w:p>
    <w:p w:rsidR="00DE4D0A" w:rsidRP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D0A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5D8" w:rsidRPr="006B05D8">
        <w:rPr>
          <w:rFonts w:ascii="Times New Roman" w:hAnsi="Times New Roman" w:cs="Times New Roman"/>
          <w:sz w:val="28"/>
          <w:szCs w:val="28"/>
        </w:rPr>
        <w:t>Рассчитать зависимости абсолютной и относительной погреш</w:t>
      </w:r>
      <w:r>
        <w:rPr>
          <w:rFonts w:ascii="Times New Roman" w:hAnsi="Times New Roman" w:cs="Times New Roman"/>
          <w:sz w:val="28"/>
          <w:szCs w:val="28"/>
        </w:rPr>
        <w:t>ностей от результата измерений.</w:t>
      </w:r>
    </w:p>
    <w:p w:rsid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05D8" w:rsidRPr="006B05D8">
        <w:rPr>
          <w:rFonts w:ascii="Times New Roman" w:hAnsi="Times New Roman" w:cs="Times New Roman"/>
          <w:sz w:val="28"/>
          <w:szCs w:val="28"/>
        </w:rPr>
        <w:t>Результаты представить в виде таблицы и графиков.</w:t>
      </w:r>
    </w:p>
    <w:p w:rsid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D0A" w:rsidRPr="00E10327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27">
        <w:rPr>
          <w:rFonts w:ascii="Times New Roman" w:hAnsi="Times New Roman" w:cs="Times New Roman"/>
          <w:i/>
          <w:sz w:val="28"/>
          <w:szCs w:val="28"/>
        </w:rPr>
        <w:t>Рекомендации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решению задачи 2</w:t>
      </w:r>
      <w:r w:rsidRPr="00E10327">
        <w:rPr>
          <w:rFonts w:ascii="Times New Roman" w:hAnsi="Times New Roman" w:cs="Times New Roman"/>
          <w:i/>
          <w:sz w:val="28"/>
          <w:szCs w:val="28"/>
        </w:rPr>
        <w:t>:</w:t>
      </w:r>
    </w:p>
    <w:p w:rsid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Для записи результатов </w:t>
      </w:r>
      <w:r>
        <w:rPr>
          <w:rFonts w:ascii="Times New Roman" w:hAnsi="Times New Roman" w:cs="Times New Roman"/>
          <w:sz w:val="28"/>
          <w:szCs w:val="28"/>
        </w:rPr>
        <w:t>необходимо с</w:t>
      </w:r>
      <w:r w:rsidR="006B05D8" w:rsidRPr="006B05D8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таблицу 2, в столбцы которой буд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аны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измеренные значения 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6B05D8" w:rsidRPr="006B05D8">
        <w:rPr>
          <w:rFonts w:ascii="Times New Roman" w:hAnsi="Times New Roman" w:cs="Times New Roman"/>
          <w:sz w:val="28"/>
          <w:szCs w:val="28"/>
        </w:rPr>
        <w:t>, абсолютные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="006B05D8" w:rsidRPr="006B05D8">
        <w:rPr>
          <w:rFonts w:ascii="Times New Roman" w:hAnsi="Times New Roman" w:cs="Times New Roman"/>
          <w:sz w:val="28"/>
          <w:szCs w:val="28"/>
        </w:rPr>
        <w:t>и относительные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погрешности.</w:t>
      </w:r>
    </w:p>
    <w:p w:rsid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D0A" w:rsidRDefault="006B05D8" w:rsidP="00DE4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Таблица 2</w:t>
      </w:r>
    </w:p>
    <w:p w:rsidR="006B05D8" w:rsidRDefault="006B05D8" w:rsidP="00DE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Результаты расч</w:t>
      </w:r>
      <w:r w:rsidR="00DE4D0A">
        <w:rPr>
          <w:rFonts w:ascii="Times New Roman" w:hAnsi="Times New Roman" w:cs="Times New Roman"/>
          <w:sz w:val="28"/>
          <w:szCs w:val="28"/>
        </w:rPr>
        <w:t>ё</w:t>
      </w:r>
      <w:r w:rsidRPr="006B05D8">
        <w:rPr>
          <w:rFonts w:ascii="Times New Roman" w:hAnsi="Times New Roman" w:cs="Times New Roman"/>
          <w:sz w:val="28"/>
          <w:szCs w:val="28"/>
        </w:rPr>
        <w:t>та значений погрешностей</w:t>
      </w:r>
    </w:p>
    <w:tbl>
      <w:tblPr>
        <w:tblStyle w:val="a6"/>
        <w:tblW w:w="0" w:type="auto"/>
        <w:tblLook w:val="04A0"/>
      </w:tblPr>
      <w:tblGrid>
        <w:gridCol w:w="3154"/>
        <w:gridCol w:w="3155"/>
        <w:gridCol w:w="3155"/>
      </w:tblGrid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 w:rsidRPr="006B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∆</w:t>
            </w: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 w:rsidRPr="006B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D8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Pr="006B05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,%</w:t>
            </w: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0A" w:rsidRPr="00DE4D0A" w:rsidTr="00DE4D0A">
        <w:tc>
          <w:tcPr>
            <w:tcW w:w="3154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DE4D0A" w:rsidRPr="00DE4D0A" w:rsidRDefault="00DE4D0A" w:rsidP="00DE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D0A" w:rsidRDefault="00DE4D0A" w:rsidP="00DE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D8" w:rsidRPr="00DE4D0A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>Прим</w:t>
      </w:r>
      <w:r>
        <w:rPr>
          <w:rFonts w:ascii="Times New Roman" w:hAnsi="Times New Roman" w:cs="Times New Roman"/>
          <w:iCs/>
          <w:sz w:val="28"/>
          <w:szCs w:val="28"/>
        </w:rPr>
        <w:t>ите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 xml:space="preserve"> во внимание опыт решения задачи 1, из которого видно, что результаты вычисления, выполненные для положительных и отрицательных значений погрешностей, численно совпадают друг с другом и отличаются только знаками </w:t>
      </w:r>
      <w:r w:rsidR="006B05D8" w:rsidRPr="00DE4D0A">
        <w:rPr>
          <w:rFonts w:ascii="Times New Roman" w:hAnsi="Times New Roman" w:cs="Times New Roman"/>
          <w:sz w:val="28"/>
          <w:szCs w:val="28"/>
        </w:rPr>
        <w:t xml:space="preserve">«+» 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 w:rsidR="006B05D8" w:rsidRPr="00DE4D0A">
        <w:rPr>
          <w:rFonts w:ascii="Times New Roman" w:hAnsi="Times New Roman" w:cs="Times New Roman"/>
          <w:sz w:val="28"/>
          <w:szCs w:val="28"/>
        </w:rPr>
        <w:t xml:space="preserve">«−». 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>Поэтому дальнейшие вычисления производит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 xml:space="preserve"> только для положительных значений относительной погрешности</w:t>
      </w:r>
      <w:r w:rsidR="006B05D8" w:rsidRPr="00DE4D0A">
        <w:rPr>
          <w:rFonts w:ascii="Times New Roman" w:hAnsi="Times New Roman" w:cs="Times New Roman"/>
          <w:sz w:val="28"/>
          <w:szCs w:val="28"/>
        </w:rPr>
        <w:t xml:space="preserve">, 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>но при этом помнит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6B05D8" w:rsidRPr="00DE4D0A">
        <w:rPr>
          <w:rFonts w:ascii="Times New Roman" w:hAnsi="Times New Roman" w:cs="Times New Roman"/>
          <w:iCs/>
          <w:sz w:val="28"/>
          <w:szCs w:val="28"/>
        </w:rPr>
        <w:t>, что все значения второго и третьего столбцов таблицы 2 могут прин</w:t>
      </w:r>
      <w:r>
        <w:rPr>
          <w:rFonts w:ascii="Times New Roman" w:hAnsi="Times New Roman" w:cs="Times New Roman"/>
          <w:iCs/>
          <w:sz w:val="28"/>
          <w:szCs w:val="28"/>
        </w:rPr>
        <w:t>имать и отрицательные значения.</w:t>
      </w:r>
    </w:p>
    <w:p w:rsidR="006B05D8" w:rsidRPr="006B05D8" w:rsidRDefault="00DE4D0A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По данным таблицы 2, учитывая, что погрешности могут быть как положительными, так и отрицательными, </w:t>
      </w:r>
      <w:r>
        <w:rPr>
          <w:rFonts w:ascii="Times New Roman" w:hAnsi="Times New Roman" w:cs="Times New Roman"/>
          <w:sz w:val="28"/>
          <w:szCs w:val="28"/>
        </w:rPr>
        <w:t>необходимо по</w:t>
      </w:r>
      <w:r w:rsidR="006B05D8" w:rsidRPr="006B05D8">
        <w:rPr>
          <w:rFonts w:ascii="Times New Roman" w:hAnsi="Times New Roman" w:cs="Times New Roman"/>
          <w:sz w:val="28"/>
          <w:szCs w:val="28"/>
        </w:rPr>
        <w:t>строи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 графики зависимостей абсолютной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="006B05D8" w:rsidRPr="006B05D8">
        <w:rPr>
          <w:rFonts w:ascii="Times New Roman" w:hAnsi="Times New Roman" w:cs="Times New Roman"/>
          <w:sz w:val="28"/>
          <w:szCs w:val="28"/>
        </w:rPr>
        <w:t>и относительной δ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="006B05D8" w:rsidRPr="006B05D8">
        <w:rPr>
          <w:rFonts w:ascii="Times New Roman" w:hAnsi="Times New Roman" w:cs="Times New Roman"/>
          <w:sz w:val="28"/>
          <w:szCs w:val="28"/>
        </w:rPr>
        <w:t xml:space="preserve">погрешностей от </w:t>
      </w:r>
      <w:r w:rsidR="006B05D8" w:rsidRPr="006B05D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измерений </w:t>
      </w:r>
      <w:r w:rsidR="006B05D8" w:rsidRPr="006B05D8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="006B05D8" w:rsidRPr="006B05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B05D8">
        <w:rPr>
          <w:rFonts w:ascii="Times New Roman" w:hAnsi="Times New Roman" w:cs="Times New Roman"/>
          <w:sz w:val="28"/>
          <w:szCs w:val="28"/>
        </w:rPr>
        <w:t>рафики зависимостей абсолютной и относительной погрешностей от результата измерений для прибора с преобладающими мультипликативными погрешностями</w:t>
      </w:r>
      <w:r w:rsidR="006B05D8" w:rsidRPr="006B05D8">
        <w:rPr>
          <w:rFonts w:ascii="Times New Roman" w:hAnsi="Times New Roman" w:cs="Times New Roman"/>
          <w:sz w:val="28"/>
          <w:szCs w:val="28"/>
        </w:rPr>
        <w:t>).</w:t>
      </w:r>
    </w:p>
    <w:p w:rsidR="006B05D8" w:rsidRPr="006B05D8" w:rsidRDefault="006B05D8" w:rsidP="006B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5D8" w:rsidRPr="00DE4D0A" w:rsidRDefault="006B05D8" w:rsidP="00DE4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0A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DE4D0A" w:rsidRDefault="00DE4D0A" w:rsidP="006B0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0A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1. Что называется класс</w:t>
      </w:r>
      <w:r w:rsidR="00DE4D0A">
        <w:rPr>
          <w:rFonts w:ascii="Times New Roman" w:hAnsi="Times New Roman" w:cs="Times New Roman"/>
          <w:sz w:val="28"/>
          <w:szCs w:val="28"/>
        </w:rPr>
        <w:t>ом точности средства измерений?</w:t>
      </w:r>
    </w:p>
    <w:p w:rsidR="00DE4D0A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2. Какие существуют способ</w:t>
      </w:r>
      <w:r w:rsidR="00DE4D0A">
        <w:rPr>
          <w:rFonts w:ascii="Times New Roman" w:hAnsi="Times New Roman" w:cs="Times New Roman"/>
          <w:sz w:val="28"/>
          <w:szCs w:val="28"/>
        </w:rPr>
        <w:t>ы обозначения классов точности?</w:t>
      </w:r>
    </w:p>
    <w:p w:rsidR="00DE4D0A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3. Каким образом обозначается класс точности у средств измерений с преобладающей аддит</w:t>
      </w:r>
      <w:r w:rsidR="00DE4D0A">
        <w:rPr>
          <w:rFonts w:ascii="Times New Roman" w:hAnsi="Times New Roman" w:cs="Times New Roman"/>
          <w:sz w:val="28"/>
          <w:szCs w:val="28"/>
        </w:rPr>
        <w:t>ивной составляющей погрешности?</w:t>
      </w:r>
    </w:p>
    <w:p w:rsidR="00DE4D0A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4. Каким образом обозначается класс точности у средств измерений с преобладающей мультипликат</w:t>
      </w:r>
      <w:r w:rsidR="00DE4D0A">
        <w:rPr>
          <w:rFonts w:ascii="Times New Roman" w:hAnsi="Times New Roman" w:cs="Times New Roman"/>
          <w:sz w:val="28"/>
          <w:szCs w:val="28"/>
        </w:rPr>
        <w:t>ивной составляющей погрешности?</w:t>
      </w:r>
    </w:p>
    <w:p w:rsidR="006B05D8" w:rsidRPr="006B05D8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B05D8">
        <w:rPr>
          <w:rFonts w:ascii="Times New Roman" w:hAnsi="Times New Roman" w:cs="Times New Roman"/>
          <w:sz w:val="28"/>
          <w:szCs w:val="28"/>
        </w:rPr>
        <w:t>Каким образом обозначается класс точности у средств измерений с соизмеримыми аддитивной и мультипликативной составляющими погрешности?</w:t>
      </w:r>
      <w:proofErr w:type="gramEnd"/>
    </w:p>
    <w:p w:rsidR="006B05D8" w:rsidRDefault="006B05D8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5D8">
        <w:rPr>
          <w:rFonts w:ascii="Times New Roman" w:hAnsi="Times New Roman" w:cs="Times New Roman"/>
          <w:sz w:val="28"/>
          <w:szCs w:val="28"/>
        </w:rPr>
        <w:t>6. Каким образом обозначается класс точности у средств измерений с неравномерной шкалой?</w:t>
      </w:r>
    </w:p>
    <w:p w:rsidR="00567137" w:rsidRDefault="00567137" w:rsidP="00DE4D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7137" w:rsidRDefault="00567137" w:rsidP="0056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37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567137" w:rsidRDefault="00567137" w:rsidP="005671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7137" w:rsidRDefault="00567137" w:rsidP="005671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71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Выполнить решение заданий.</w:t>
      </w:r>
    </w:p>
    <w:p w:rsidR="00567137" w:rsidRDefault="00567137" w:rsidP="005671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Письменно ответить на контрольные вопросы.</w:t>
      </w:r>
    </w:p>
    <w:p w:rsidR="00567137" w:rsidRPr="00567137" w:rsidRDefault="00567137" w:rsidP="005671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Оформить отчёт.</w:t>
      </w:r>
    </w:p>
    <w:p w:rsidR="00567137" w:rsidRDefault="00567137" w:rsidP="0056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137" w:rsidRDefault="00567137" w:rsidP="0056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76">
        <w:rPr>
          <w:rFonts w:ascii="Times New Roman" w:hAnsi="Times New Roman" w:cs="Times New Roman"/>
          <w:b/>
          <w:sz w:val="28"/>
          <w:szCs w:val="28"/>
        </w:rPr>
        <w:t>Содержание отчета</w:t>
      </w:r>
    </w:p>
    <w:p w:rsidR="00567137" w:rsidRDefault="00567137" w:rsidP="00567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137" w:rsidRPr="00D36276" w:rsidRDefault="00567137" w:rsidP="00567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Отчет по лабораторн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627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6276">
        <w:rPr>
          <w:rFonts w:ascii="Times New Roman" w:hAnsi="Times New Roman" w:cs="Times New Roman"/>
          <w:sz w:val="28"/>
          <w:szCs w:val="28"/>
        </w:rPr>
        <w:t xml:space="preserve"> оформляется каждым студентом индивидуально на стандартных листах формата А</w:t>
      </w:r>
      <w:proofErr w:type="gramStart"/>
      <w:r w:rsidRPr="00D3627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36276">
        <w:rPr>
          <w:rFonts w:ascii="Times New Roman" w:hAnsi="Times New Roman" w:cs="Times New Roman"/>
          <w:sz w:val="28"/>
          <w:szCs w:val="28"/>
        </w:rPr>
        <w:t xml:space="preserve"> (допускается использовать нестандартные листы из тетрадей). Отчет по лабораторным работам должен содержать изложение цели работы, </w:t>
      </w:r>
      <w:r>
        <w:rPr>
          <w:rFonts w:ascii="Times New Roman" w:hAnsi="Times New Roman" w:cs="Times New Roman"/>
          <w:sz w:val="28"/>
          <w:szCs w:val="28"/>
        </w:rPr>
        <w:t xml:space="preserve">основные теоретические положения, </w:t>
      </w:r>
      <w:r w:rsidR="00DF26D2">
        <w:rPr>
          <w:rFonts w:ascii="Times New Roman" w:hAnsi="Times New Roman" w:cs="Times New Roman"/>
          <w:sz w:val="28"/>
          <w:szCs w:val="28"/>
        </w:rPr>
        <w:t>подробное решение задач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6276">
        <w:rPr>
          <w:rFonts w:ascii="Times New Roman" w:hAnsi="Times New Roman" w:cs="Times New Roman"/>
          <w:sz w:val="28"/>
          <w:szCs w:val="28"/>
        </w:rPr>
        <w:t xml:space="preserve"> письменные ответы на </w:t>
      </w:r>
      <w:r w:rsidR="00DF26D2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Pr="00D36276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137" w:rsidRPr="00336C83" w:rsidRDefault="00567137" w:rsidP="00567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Отчёт по лабораторной работе оформляется и представляется </w:t>
      </w:r>
      <w:r>
        <w:rPr>
          <w:rFonts w:ascii="Times New Roman" w:hAnsi="Times New Roman" w:cs="Times New Roman"/>
          <w:sz w:val="28"/>
          <w:szCs w:val="28"/>
        </w:rPr>
        <w:t>преподавателю на проверку</w:t>
      </w:r>
      <w:r w:rsidRPr="00336C83">
        <w:rPr>
          <w:rFonts w:ascii="Times New Roman" w:hAnsi="Times New Roman" w:cs="Times New Roman"/>
          <w:sz w:val="28"/>
          <w:szCs w:val="28"/>
        </w:rPr>
        <w:t>.</w:t>
      </w:r>
    </w:p>
    <w:p w:rsidR="00567137" w:rsidRPr="00567137" w:rsidRDefault="00567137" w:rsidP="00567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7137" w:rsidRPr="00567137" w:rsidSect="0054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B05D8"/>
    <w:rsid w:val="00541D73"/>
    <w:rsid w:val="00567137"/>
    <w:rsid w:val="006B05D8"/>
    <w:rsid w:val="00DE4D0A"/>
    <w:rsid w:val="00DF26D2"/>
    <w:rsid w:val="00E1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0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05D8"/>
    <w:pPr>
      <w:ind w:left="720"/>
      <w:contextualSpacing/>
    </w:pPr>
  </w:style>
  <w:style w:type="table" w:styleId="a6">
    <w:name w:val="Table Grid"/>
    <w:basedOn w:val="a1"/>
    <w:uiPriority w:val="59"/>
    <w:rsid w:val="00E1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3</cp:revision>
  <dcterms:created xsi:type="dcterms:W3CDTF">2020-04-29T09:43:00Z</dcterms:created>
  <dcterms:modified xsi:type="dcterms:W3CDTF">2020-04-29T10:15:00Z</dcterms:modified>
</cp:coreProperties>
</file>