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14" w:rsidRDefault="003A5614" w:rsidP="003A5614">
      <w:pPr>
        <w:pStyle w:val="Default"/>
        <w:jc w:val="center"/>
        <w:rPr>
          <w:b/>
        </w:rPr>
      </w:pPr>
      <w:r w:rsidRPr="0039058F">
        <w:rPr>
          <w:b/>
        </w:rPr>
        <w:t>Вопросы к экзамену</w:t>
      </w:r>
      <w:r w:rsidRPr="00B92200">
        <w:rPr>
          <w:b/>
        </w:rPr>
        <w:t xml:space="preserve"> </w:t>
      </w:r>
    </w:p>
    <w:p w:rsidR="003A5614" w:rsidRDefault="003A5614" w:rsidP="003A5614">
      <w:pPr>
        <w:pStyle w:val="Default"/>
        <w:jc w:val="center"/>
        <w:rPr>
          <w:b/>
        </w:rPr>
      </w:pP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DE4">
        <w:rPr>
          <w:rFonts w:ascii="Times New Roman" w:hAnsi="Times New Roman"/>
          <w:sz w:val="24"/>
          <w:szCs w:val="24"/>
        </w:rPr>
        <w:t xml:space="preserve">Методика профессионального обучения как научная область педагогических знаний. Объект, предмет, терминологический аппарат методики профессионального обучения. 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DE4">
        <w:rPr>
          <w:rFonts w:ascii="Times New Roman" w:hAnsi="Times New Roman"/>
          <w:sz w:val="24"/>
          <w:szCs w:val="24"/>
        </w:rPr>
        <w:t>Методическая деятельность педагога системы профессионального образования.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DE4">
        <w:rPr>
          <w:rFonts w:ascii="Times New Roman" w:hAnsi="Times New Roman"/>
          <w:sz w:val="24"/>
          <w:szCs w:val="24"/>
        </w:rPr>
        <w:t xml:space="preserve">Назначение, структура и содержание учебно-методического комплекса. 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DE4">
        <w:rPr>
          <w:rFonts w:ascii="Times New Roman" w:hAnsi="Times New Roman"/>
          <w:sz w:val="24"/>
          <w:szCs w:val="24"/>
        </w:rPr>
        <w:t>Алгоритм разработки и обновления рабочих программ учебных дисциплин (модулей).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DE4">
        <w:rPr>
          <w:rFonts w:ascii="Times New Roman" w:hAnsi="Times New Roman"/>
          <w:sz w:val="24"/>
          <w:szCs w:val="24"/>
        </w:rPr>
        <w:t>Методика анализа учебного занятия теоретического и практического обучения. Самоанализ учебного занятия.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DE4">
        <w:rPr>
          <w:rFonts w:ascii="Times New Roman" w:hAnsi="Times New Roman"/>
          <w:sz w:val="24"/>
          <w:szCs w:val="24"/>
        </w:rPr>
        <w:t>Нормативно-правовые основы организации образовательного  процесса в профессиональных образовательных организациях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DE4">
        <w:rPr>
          <w:rFonts w:ascii="Times New Roman" w:hAnsi="Times New Roman"/>
          <w:sz w:val="24"/>
          <w:szCs w:val="24"/>
        </w:rPr>
        <w:t xml:space="preserve">Федеральные государственные образовательные стандарты среднего профессионального образования как основа проектирования образовательного процесса. 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DE4">
        <w:rPr>
          <w:rFonts w:ascii="Times New Roman" w:hAnsi="Times New Roman"/>
          <w:sz w:val="24"/>
          <w:szCs w:val="24"/>
        </w:rPr>
        <w:t xml:space="preserve">Профессиональные стандарты как ориентир обновления системы профессионального образования. 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DE4">
        <w:rPr>
          <w:rFonts w:ascii="Times New Roman" w:hAnsi="Times New Roman"/>
          <w:sz w:val="24"/>
          <w:szCs w:val="24"/>
        </w:rPr>
        <w:t>Профессиональное обучение как часть практико-ориентированного профессионального образования.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DE4">
        <w:rPr>
          <w:rFonts w:ascii="Times New Roman" w:hAnsi="Times New Roman"/>
          <w:sz w:val="24"/>
          <w:szCs w:val="24"/>
        </w:rPr>
        <w:t>Современные подходы и концепции в практике профессионального образования.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DE4">
        <w:rPr>
          <w:rFonts w:ascii="Times New Roman" w:hAnsi="Times New Roman"/>
          <w:sz w:val="24"/>
          <w:szCs w:val="24"/>
        </w:rPr>
        <w:t>Понятие учебно-профессиональной деятельности, ее структура и содержание. Субъектный характер учебно-профессиональной деятельности.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DE4">
        <w:rPr>
          <w:rFonts w:ascii="Times New Roman" w:hAnsi="Times New Roman"/>
          <w:sz w:val="24"/>
          <w:szCs w:val="24"/>
        </w:rPr>
        <w:t xml:space="preserve">Учебно-профессиональная мотивация как основа успешной учебной деятельности. Способы мотивации учебно-профессиональной деятельности. 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DE4">
        <w:rPr>
          <w:rFonts w:ascii="Times New Roman" w:hAnsi="Times New Roman"/>
          <w:sz w:val="24"/>
          <w:szCs w:val="24"/>
        </w:rPr>
        <w:t xml:space="preserve">Современные роли преподавателя: эксперт, менеджер, модератор, </w:t>
      </w:r>
      <w:proofErr w:type="spellStart"/>
      <w:r w:rsidRPr="00B86DE4">
        <w:rPr>
          <w:rFonts w:ascii="Times New Roman" w:hAnsi="Times New Roman"/>
          <w:sz w:val="24"/>
          <w:szCs w:val="24"/>
        </w:rPr>
        <w:t>тьютор</w:t>
      </w:r>
      <w:proofErr w:type="spellEnd"/>
      <w:r w:rsidRPr="00B86D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6DE4">
        <w:rPr>
          <w:rFonts w:ascii="Times New Roman" w:hAnsi="Times New Roman"/>
          <w:sz w:val="24"/>
          <w:szCs w:val="24"/>
        </w:rPr>
        <w:t>фасилитатор</w:t>
      </w:r>
      <w:proofErr w:type="spellEnd"/>
      <w:r w:rsidRPr="00B86DE4">
        <w:rPr>
          <w:rFonts w:ascii="Times New Roman" w:hAnsi="Times New Roman"/>
          <w:sz w:val="24"/>
          <w:szCs w:val="24"/>
        </w:rPr>
        <w:t>.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B86DE4">
        <w:rPr>
          <w:rFonts w:ascii="Times New Roman" w:hAnsi="Times New Roman"/>
          <w:sz w:val="24"/>
          <w:szCs w:val="24"/>
        </w:rPr>
        <w:t>Технологизация</w:t>
      </w:r>
      <w:proofErr w:type="spellEnd"/>
      <w:r w:rsidRPr="00B86DE4">
        <w:rPr>
          <w:rFonts w:ascii="Times New Roman" w:hAnsi="Times New Roman"/>
          <w:sz w:val="24"/>
          <w:szCs w:val="24"/>
        </w:rPr>
        <w:t xml:space="preserve"> процесса обучения. Характеристика  технологии знаково-контекстного обучения.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B86DE4">
        <w:rPr>
          <w:rFonts w:ascii="Times New Roman" w:hAnsi="Times New Roman"/>
          <w:sz w:val="24"/>
          <w:szCs w:val="24"/>
        </w:rPr>
        <w:t>Технологизация</w:t>
      </w:r>
      <w:proofErr w:type="spellEnd"/>
      <w:r w:rsidRPr="00B86DE4">
        <w:rPr>
          <w:rFonts w:ascii="Times New Roman" w:hAnsi="Times New Roman"/>
          <w:sz w:val="24"/>
          <w:szCs w:val="24"/>
        </w:rPr>
        <w:t xml:space="preserve"> процесса обучения. Характеристика  технологии проблемного обучения.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B86DE4">
        <w:rPr>
          <w:rFonts w:ascii="Times New Roman" w:hAnsi="Times New Roman"/>
          <w:sz w:val="24"/>
          <w:szCs w:val="24"/>
        </w:rPr>
        <w:t>Технологизация</w:t>
      </w:r>
      <w:proofErr w:type="spellEnd"/>
      <w:r w:rsidRPr="00B86DE4">
        <w:rPr>
          <w:rFonts w:ascii="Times New Roman" w:hAnsi="Times New Roman"/>
          <w:sz w:val="24"/>
          <w:szCs w:val="24"/>
        </w:rPr>
        <w:t xml:space="preserve"> процесса обучения. Характеристика  технологии исследовательского обучения.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B86DE4">
        <w:rPr>
          <w:rFonts w:ascii="Times New Roman" w:hAnsi="Times New Roman"/>
          <w:sz w:val="24"/>
          <w:szCs w:val="24"/>
        </w:rPr>
        <w:t>Технологизация</w:t>
      </w:r>
      <w:proofErr w:type="spellEnd"/>
      <w:r w:rsidRPr="00B86DE4">
        <w:rPr>
          <w:rFonts w:ascii="Times New Roman" w:hAnsi="Times New Roman"/>
          <w:sz w:val="24"/>
          <w:szCs w:val="24"/>
        </w:rPr>
        <w:t xml:space="preserve"> процесса обучения. Характеристика  технологий ориентированных на действие.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B86DE4">
        <w:rPr>
          <w:rFonts w:ascii="Times New Roman" w:hAnsi="Times New Roman"/>
          <w:sz w:val="24"/>
          <w:szCs w:val="24"/>
        </w:rPr>
        <w:t>Технологизация</w:t>
      </w:r>
      <w:proofErr w:type="spellEnd"/>
      <w:r w:rsidRPr="00B86DE4">
        <w:rPr>
          <w:rFonts w:ascii="Times New Roman" w:hAnsi="Times New Roman"/>
          <w:sz w:val="24"/>
          <w:szCs w:val="24"/>
        </w:rPr>
        <w:t xml:space="preserve"> процесса обучения. Характеристика  технологии проектного обучения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DE4">
        <w:rPr>
          <w:rFonts w:ascii="Times New Roman" w:hAnsi="Times New Roman"/>
          <w:sz w:val="24"/>
          <w:szCs w:val="24"/>
        </w:rPr>
        <w:t xml:space="preserve">Современные требования к  структуре   и содержанию учебного занятия в логике </w:t>
      </w:r>
      <w:proofErr w:type="spellStart"/>
      <w:r w:rsidRPr="00B86DE4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B86D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6DE4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B86DE4">
        <w:rPr>
          <w:rFonts w:ascii="Times New Roman" w:hAnsi="Times New Roman"/>
          <w:sz w:val="24"/>
          <w:szCs w:val="24"/>
        </w:rPr>
        <w:t xml:space="preserve">  подходов.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DE4">
        <w:rPr>
          <w:rFonts w:ascii="Times New Roman" w:hAnsi="Times New Roman"/>
          <w:sz w:val="24"/>
          <w:szCs w:val="24"/>
        </w:rPr>
        <w:t xml:space="preserve">Алгоритм и характеристика этапов проектирования учебного занятия. 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DE4">
        <w:rPr>
          <w:rFonts w:ascii="Times New Roman" w:hAnsi="Times New Roman"/>
          <w:sz w:val="24"/>
          <w:szCs w:val="24"/>
        </w:rPr>
        <w:t xml:space="preserve">Технология </w:t>
      </w:r>
      <w:proofErr w:type="spellStart"/>
      <w:r w:rsidRPr="00B86DE4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B86DE4">
        <w:rPr>
          <w:rFonts w:ascii="Times New Roman" w:hAnsi="Times New Roman"/>
          <w:sz w:val="24"/>
          <w:szCs w:val="24"/>
        </w:rPr>
        <w:t xml:space="preserve"> в  процессе проектирования и проведения  учебного занятия 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DE4">
        <w:rPr>
          <w:rFonts w:ascii="Times New Roman" w:hAnsi="Times New Roman"/>
          <w:sz w:val="24"/>
          <w:szCs w:val="24"/>
        </w:rPr>
        <w:t xml:space="preserve">Постановка </w:t>
      </w:r>
      <w:proofErr w:type="spellStart"/>
      <w:r w:rsidRPr="00B86DE4">
        <w:rPr>
          <w:rFonts w:ascii="Times New Roman" w:hAnsi="Times New Roman"/>
          <w:sz w:val="24"/>
          <w:szCs w:val="24"/>
        </w:rPr>
        <w:t>компетентностно-ориентированных</w:t>
      </w:r>
      <w:proofErr w:type="spellEnd"/>
      <w:r w:rsidRPr="00B86DE4">
        <w:rPr>
          <w:rFonts w:ascii="Times New Roman" w:hAnsi="Times New Roman"/>
          <w:sz w:val="24"/>
          <w:szCs w:val="24"/>
        </w:rPr>
        <w:t xml:space="preserve"> целей с использованием SMART критериев. 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DE4">
        <w:rPr>
          <w:rFonts w:ascii="Times New Roman" w:hAnsi="Times New Roman"/>
          <w:sz w:val="24"/>
          <w:szCs w:val="24"/>
        </w:rPr>
        <w:t xml:space="preserve">Технология </w:t>
      </w:r>
      <w:proofErr w:type="gramStart"/>
      <w:r w:rsidRPr="00B86DE4">
        <w:rPr>
          <w:rFonts w:ascii="Times New Roman" w:hAnsi="Times New Roman"/>
          <w:sz w:val="24"/>
          <w:szCs w:val="24"/>
        </w:rPr>
        <w:t>эффективного</w:t>
      </w:r>
      <w:proofErr w:type="gramEnd"/>
      <w:r w:rsidRPr="00B86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DE4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B86DE4">
        <w:rPr>
          <w:rFonts w:ascii="Times New Roman" w:hAnsi="Times New Roman"/>
          <w:sz w:val="24"/>
          <w:szCs w:val="24"/>
        </w:rPr>
        <w:t xml:space="preserve">  на основе таксономии образовательных целей Б. </w:t>
      </w:r>
      <w:proofErr w:type="spellStart"/>
      <w:r w:rsidRPr="00B86DE4">
        <w:rPr>
          <w:rFonts w:ascii="Times New Roman" w:hAnsi="Times New Roman"/>
          <w:sz w:val="24"/>
          <w:szCs w:val="24"/>
        </w:rPr>
        <w:t>Блума</w:t>
      </w:r>
      <w:proofErr w:type="spellEnd"/>
      <w:r w:rsidRPr="00B86DE4">
        <w:rPr>
          <w:rFonts w:ascii="Times New Roman" w:hAnsi="Times New Roman"/>
          <w:sz w:val="24"/>
          <w:szCs w:val="24"/>
        </w:rPr>
        <w:t xml:space="preserve">.  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DE4">
        <w:rPr>
          <w:rFonts w:ascii="Times New Roman" w:hAnsi="Times New Roman"/>
          <w:sz w:val="24"/>
          <w:szCs w:val="24"/>
        </w:rPr>
        <w:lastRenderedPageBreak/>
        <w:t xml:space="preserve">Приемы </w:t>
      </w:r>
      <w:proofErr w:type="gramStart"/>
      <w:r w:rsidRPr="00B86DE4">
        <w:rPr>
          <w:rFonts w:ascii="Times New Roman" w:hAnsi="Times New Roman"/>
          <w:sz w:val="24"/>
          <w:szCs w:val="24"/>
        </w:rPr>
        <w:t>совместного</w:t>
      </w:r>
      <w:proofErr w:type="gramEnd"/>
      <w:r w:rsidRPr="00B86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DE4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B86DE4">
        <w:rPr>
          <w:rFonts w:ascii="Times New Roman" w:hAnsi="Times New Roman"/>
          <w:sz w:val="24"/>
          <w:szCs w:val="24"/>
        </w:rPr>
        <w:t xml:space="preserve"> на учебном занятии. </w:t>
      </w:r>
    </w:p>
    <w:p w:rsidR="003A5614" w:rsidRPr="00B86DE4" w:rsidRDefault="003A5614" w:rsidP="003A5614">
      <w:pPr>
        <w:pStyle w:val="a3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DE4">
        <w:rPr>
          <w:rFonts w:ascii="Times New Roman" w:hAnsi="Times New Roman"/>
          <w:sz w:val="24"/>
          <w:szCs w:val="24"/>
        </w:rPr>
        <w:t>Технология отбора содержания теоретического обучения. Методика построения графа логики научного начала</w:t>
      </w:r>
    </w:p>
    <w:p w:rsidR="00000000" w:rsidRDefault="003A561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552F7"/>
    <w:multiLevelType w:val="multilevel"/>
    <w:tmpl w:val="3236B0EC"/>
    <w:lvl w:ilvl="0">
      <w:start w:val="1"/>
      <w:numFmt w:val="decimal"/>
      <w:lvlText w:val="%1."/>
      <w:lvlJc w:val="left"/>
      <w:pPr>
        <w:ind w:left="342" w:hanging="221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901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2" w:hanging="552"/>
      </w:pPr>
      <w:rPr>
        <w:rFonts w:ascii="Times New Roman" w:eastAsia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561" w:hanging="336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61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6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1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46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1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5614"/>
    <w:rsid w:val="003A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1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3A56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degtyareva_ia</dc:creator>
  <cp:keywords/>
  <dc:description/>
  <cp:lastModifiedBy>degtyareva_ia</cp:lastModifiedBy>
  <cp:revision>2</cp:revision>
  <dcterms:created xsi:type="dcterms:W3CDTF">2022-11-21T04:35:00Z</dcterms:created>
  <dcterms:modified xsi:type="dcterms:W3CDTF">2022-11-21T04:35:00Z</dcterms:modified>
</cp:coreProperties>
</file>